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80" w:lineRule="atLeast"/>
        <w:jc w:val="left"/>
        <w:rPr>
          <w:rFonts w:ascii="微软雅黑" w:hAnsi="微软雅黑" w:eastAsia="微软雅黑"/>
          <w:b/>
          <w:sz w:val="40"/>
          <w:szCs w:val="40"/>
        </w:rPr>
      </w:pPr>
      <w:r>
        <w:rPr>
          <w:rFonts w:hint="eastAsia" w:ascii="微软雅黑" w:hAnsi="微软雅黑" w:eastAsia="微软雅黑"/>
          <w:b/>
          <w:sz w:val="40"/>
          <w:szCs w:val="40"/>
        </w:rPr>
        <w:t>2021第十二届中国国际无人机系统产业博览会</w:t>
      </w:r>
    </w:p>
    <w:p>
      <w:pPr>
        <w:ind w:firstLine="330" w:firstLineChars="150"/>
        <w:rPr>
          <w:rFonts w:ascii="微软雅黑" w:hAnsi="微软雅黑" w:eastAsia="微软雅黑" w:cs="宋体"/>
          <w:b/>
          <w:bCs/>
          <w:kern w:val="0"/>
          <w:sz w:val="22"/>
        </w:rPr>
      </w:pPr>
      <w:r>
        <w:rPr>
          <w:rFonts w:hint="eastAsia" w:ascii="微软雅黑" w:hAnsi="微软雅黑" w:eastAsia="微软雅黑" w:cs="Cambria"/>
          <w:b/>
          <w:kern w:val="0"/>
          <w:sz w:val="22"/>
          <w:lang w:val="zh-CN"/>
        </w:rPr>
        <w:t>The</w:t>
      </w:r>
      <w:r>
        <w:rPr>
          <w:rFonts w:hint="eastAsia" w:ascii="微软雅黑" w:hAnsi="微软雅黑" w:eastAsia="微软雅黑" w:cs="Cambria"/>
          <w:b/>
          <w:kern w:val="0"/>
          <w:sz w:val="22"/>
        </w:rPr>
        <w:t>12</w:t>
      </w:r>
      <w:r>
        <w:rPr>
          <w:rFonts w:hint="eastAsia" w:ascii="微软雅黑" w:hAnsi="微软雅黑" w:eastAsia="微软雅黑" w:cs="Cambria"/>
          <w:b/>
          <w:kern w:val="0"/>
          <w:sz w:val="22"/>
          <w:vertAlign w:val="superscript"/>
          <w:lang w:val="zh-CN"/>
        </w:rPr>
        <w:t>th</w:t>
      </w:r>
      <w:r>
        <w:rPr>
          <w:rFonts w:hint="eastAsia" w:ascii="微软雅黑" w:hAnsi="微软雅黑" w:eastAsia="微软雅黑" w:cs="宋体"/>
          <w:b/>
          <w:kern w:val="0"/>
          <w:sz w:val="22"/>
        </w:rPr>
        <w:t xml:space="preserve"> </w:t>
      </w:r>
      <w:r>
        <w:rPr>
          <w:rFonts w:ascii="微软雅黑" w:hAnsi="微软雅黑" w:eastAsia="微软雅黑" w:cs="宋体"/>
          <w:b/>
          <w:bCs/>
          <w:kern w:val="0"/>
          <w:sz w:val="22"/>
        </w:rPr>
        <w:t>China</w:t>
      </w:r>
      <w:r>
        <w:rPr>
          <w:rFonts w:hint="eastAsia" w:ascii="微软雅黑" w:hAnsi="微软雅黑" w:eastAsia="微软雅黑" w:cs="宋体"/>
          <w:b/>
          <w:bCs/>
          <w:kern w:val="0"/>
          <w:sz w:val="22"/>
        </w:rPr>
        <w:t xml:space="preserve"> </w:t>
      </w:r>
      <w:r>
        <w:rPr>
          <w:rFonts w:ascii="微软雅黑" w:hAnsi="微软雅黑" w:eastAsia="微软雅黑" w:cs="宋体"/>
          <w:b/>
          <w:bCs/>
          <w:kern w:val="0"/>
          <w:sz w:val="22"/>
        </w:rPr>
        <w:t>International Unmanned System Industry Expo</w:t>
      </w:r>
      <w:r>
        <w:rPr>
          <w:rFonts w:hint="eastAsia" w:ascii="微软雅黑" w:hAnsi="微软雅黑" w:eastAsia="微软雅黑" w:cs="宋体"/>
          <w:b/>
          <w:bCs/>
          <w:kern w:val="0"/>
          <w:sz w:val="22"/>
        </w:rPr>
        <w:t xml:space="preserve"> </w:t>
      </w:r>
      <w:r>
        <w:rPr>
          <w:rFonts w:ascii="微软雅黑" w:hAnsi="微软雅黑" w:eastAsia="微软雅黑" w:cs="宋体"/>
          <w:b/>
          <w:bCs/>
          <w:kern w:val="0"/>
          <w:sz w:val="22"/>
        </w:rPr>
        <w:t>20</w:t>
      </w:r>
      <w:r>
        <w:rPr>
          <w:rFonts w:hint="eastAsia" w:ascii="微软雅黑" w:hAnsi="微软雅黑" w:eastAsia="微软雅黑" w:cs="宋体"/>
          <w:b/>
          <w:bCs/>
          <w:kern w:val="0"/>
          <w:sz w:val="22"/>
        </w:rPr>
        <w:t>21</w:t>
      </w:r>
    </w:p>
    <w:p>
      <w:pPr>
        <w:spacing w:line="0" w:lineRule="atLeast"/>
        <w:ind w:firstLine="700" w:firstLineChars="250"/>
        <w:rPr>
          <w:rFonts w:ascii="微软雅黑" w:hAnsi="微软雅黑" w:eastAsia="微软雅黑" w:cs="宋体"/>
          <w:b/>
          <w:bCs/>
          <w:kern w:val="0"/>
          <w:sz w:val="28"/>
          <w:szCs w:val="28"/>
        </w:rPr>
      </w:pPr>
      <w:r>
        <w:rPr>
          <w:rFonts w:hint="eastAsia" w:ascii="微软雅黑" w:hAnsi="微软雅黑" w:eastAsia="微软雅黑"/>
          <w:b/>
          <w:sz w:val="28"/>
          <w:szCs w:val="28"/>
        </w:rPr>
        <w:t>2021年11月17-21日      深圳会展中心</w:t>
      </w:r>
    </w:p>
    <w:p>
      <w:pPr>
        <w:ind w:firstLine="500" w:firstLineChars="250"/>
        <w:rPr>
          <w:rFonts w:ascii="微软雅黑" w:hAnsi="微软雅黑" w:eastAsia="微软雅黑"/>
          <w:sz w:val="20"/>
          <w:szCs w:val="20"/>
        </w:rPr>
      </w:pPr>
      <w:r>
        <w:rPr>
          <w:rFonts w:ascii="微软雅黑" w:hAnsi="微软雅黑" w:eastAsia="微软雅黑"/>
          <w:sz w:val="20"/>
          <w:szCs w:val="20"/>
        </w:rPr>
        <w:t>November 1</w:t>
      </w:r>
      <w:r>
        <w:rPr>
          <w:rFonts w:hint="eastAsia" w:ascii="微软雅黑" w:hAnsi="微软雅黑" w:eastAsia="微软雅黑"/>
          <w:sz w:val="20"/>
          <w:szCs w:val="20"/>
        </w:rPr>
        <w:t>7</w:t>
      </w:r>
      <w:r>
        <w:rPr>
          <w:rFonts w:ascii="微软雅黑" w:hAnsi="微软雅黑" w:eastAsia="微软雅黑"/>
          <w:sz w:val="20"/>
          <w:szCs w:val="20"/>
        </w:rPr>
        <w:t>-</w:t>
      </w:r>
      <w:r>
        <w:rPr>
          <w:rFonts w:hint="eastAsia" w:ascii="微软雅黑" w:hAnsi="微软雅黑" w:eastAsia="微软雅黑"/>
          <w:sz w:val="20"/>
          <w:szCs w:val="20"/>
        </w:rPr>
        <w:t>21</w:t>
      </w:r>
      <w:r>
        <w:rPr>
          <w:rFonts w:ascii="微软雅黑" w:hAnsi="微软雅黑" w:eastAsia="微软雅黑"/>
          <w:sz w:val="20"/>
          <w:szCs w:val="20"/>
        </w:rPr>
        <w:t>, 20</w:t>
      </w:r>
      <w:r>
        <w:rPr>
          <w:rFonts w:hint="eastAsia" w:ascii="微软雅黑" w:hAnsi="微软雅黑" w:eastAsia="微软雅黑"/>
          <w:sz w:val="20"/>
          <w:szCs w:val="20"/>
        </w:rPr>
        <w:t xml:space="preserve">21    </w:t>
      </w:r>
      <w:r>
        <w:rPr>
          <w:rFonts w:ascii="微软雅黑" w:hAnsi="微软雅黑" w:eastAsia="微软雅黑"/>
          <w:sz w:val="20"/>
          <w:szCs w:val="20"/>
        </w:rPr>
        <w:t>Shenzhen Convention and Exhibition Center</w:t>
      </w:r>
    </w:p>
    <w:p>
      <w:pPr>
        <w:ind w:firstLine="1390" w:firstLineChars="500"/>
        <w:rPr>
          <w:rFonts w:hint="eastAsia" w:ascii="微软雅黑" w:hAnsi="微软雅黑" w:eastAsia="微软雅黑"/>
          <w:sz w:val="20"/>
          <w:szCs w:val="20"/>
        </w:rPr>
      </w:pPr>
      <w:r>
        <w:rPr>
          <w:rFonts w:hint="eastAsia" w:ascii="方正粗黑宋简体" w:hAnsi="方正粗黑宋简体" w:eastAsia="方正粗黑宋简体"/>
          <w:color w:val="333333"/>
          <w:spacing w:val="19"/>
          <w:sz w:val="24"/>
          <w:szCs w:val="24"/>
          <w:shd w:val="clear" w:color="auto" w:fill="FFFFFF"/>
        </w:rPr>
        <w:t>2021第23届高交会航空航天科技展</w:t>
      </w:r>
      <w:bookmarkStart w:id="0" w:name="_GoBack"/>
      <w:bookmarkEnd w:id="0"/>
    </w:p>
    <w:p>
      <w:pPr>
        <w:rPr>
          <w:rFonts w:hint="eastAsia" w:ascii="微软雅黑" w:hAnsi="微软雅黑" w:eastAsia="微软雅黑"/>
          <w:b/>
          <w:sz w:val="24"/>
          <w:szCs w:val="24"/>
        </w:rPr>
      </w:pPr>
      <w:r>
        <w:rPr>
          <w:rFonts w:hint="eastAsia" w:ascii="微软雅黑" w:hAnsi="微软雅黑" w:eastAsia="微软雅黑"/>
          <w:b/>
          <w:sz w:val="24"/>
          <w:szCs w:val="24"/>
        </w:rPr>
        <w:t>组织架构：</w:t>
      </w:r>
    </w:p>
    <w:p>
      <w:pPr>
        <w:rPr>
          <w:rFonts w:hint="eastAsia" w:ascii="微软雅黑" w:hAnsi="微软雅黑" w:eastAsia="微软雅黑"/>
          <w:sz w:val="24"/>
          <w:szCs w:val="24"/>
        </w:rPr>
      </w:pPr>
      <w:r>
        <w:rPr>
          <w:rFonts w:hint="eastAsia" w:ascii="微软雅黑" w:hAnsi="微软雅黑" w:eastAsia="微软雅黑"/>
          <w:sz w:val="24"/>
          <w:szCs w:val="24"/>
        </w:rPr>
        <w:t>主办单位：中国国际高新技术成果交易会组委会</w:t>
      </w:r>
      <w:r>
        <w:rPr>
          <w:rFonts w:ascii="微软雅黑" w:hAnsi="微软雅黑" w:eastAsia="微软雅黑"/>
          <w:sz w:val="24"/>
          <w:szCs w:val="24"/>
        </w:rPr>
        <w:t xml:space="preserve">    </w:t>
      </w:r>
    </w:p>
    <w:p>
      <w:pPr>
        <w:rPr>
          <w:rFonts w:ascii="微软雅黑" w:hAnsi="微软雅黑" w:eastAsia="微软雅黑"/>
          <w:sz w:val="24"/>
          <w:szCs w:val="24"/>
        </w:rPr>
      </w:pPr>
      <w:r>
        <w:rPr>
          <w:rFonts w:hint="eastAsia" w:ascii="微软雅黑" w:hAnsi="微软雅黑" w:eastAsia="微软雅黑"/>
          <w:sz w:val="24"/>
          <w:szCs w:val="24"/>
        </w:rPr>
        <w:t>支持单位：深圳市工业和信息化局</w:t>
      </w:r>
      <w:r>
        <w:rPr>
          <w:rFonts w:ascii="微软雅黑" w:hAnsi="微软雅黑" w:eastAsia="微软雅黑"/>
          <w:sz w:val="24"/>
          <w:szCs w:val="24"/>
        </w:rPr>
        <w:t xml:space="preserve">  </w:t>
      </w:r>
    </w:p>
    <w:p>
      <w:pPr>
        <w:rPr>
          <w:rFonts w:hint="eastAsia" w:ascii="微软雅黑" w:hAnsi="微软雅黑" w:eastAsia="微软雅黑"/>
          <w:sz w:val="24"/>
          <w:szCs w:val="24"/>
        </w:rPr>
      </w:pPr>
      <w:r>
        <w:rPr>
          <w:rFonts w:hint="eastAsia" w:ascii="微软雅黑" w:hAnsi="微软雅黑" w:eastAsia="微软雅黑"/>
          <w:sz w:val="24"/>
          <w:szCs w:val="24"/>
        </w:rPr>
        <w:t xml:space="preserve">承办单位：深圳市航空航天产业协会   </w:t>
      </w:r>
    </w:p>
    <w:p>
      <w:pPr>
        <w:rPr>
          <w:rFonts w:hint="eastAsia" w:ascii="微软雅黑" w:hAnsi="微软雅黑" w:eastAsia="微软雅黑"/>
          <w:sz w:val="24"/>
          <w:szCs w:val="24"/>
        </w:rPr>
      </w:pPr>
      <w:r>
        <w:rPr>
          <w:rFonts w:hint="eastAsia" w:ascii="微软雅黑" w:hAnsi="微软雅黑" w:eastAsia="微软雅黑"/>
          <w:sz w:val="24"/>
          <w:szCs w:val="24"/>
        </w:rPr>
        <w:t>联合承办：深圳市投资商会</w:t>
      </w:r>
    </w:p>
    <w:p>
      <w:pPr>
        <w:rPr>
          <w:rFonts w:hint="eastAsia" w:ascii="微软雅黑" w:hAnsi="微软雅黑" w:eastAsia="微软雅黑"/>
          <w:b/>
          <w:sz w:val="24"/>
          <w:szCs w:val="24"/>
        </w:rPr>
      </w:pPr>
      <w:r>
        <w:rPr>
          <w:rFonts w:hint="eastAsia" w:ascii="微软雅黑" w:hAnsi="微软雅黑" w:eastAsia="微软雅黑"/>
          <w:b/>
          <w:sz w:val="24"/>
          <w:szCs w:val="24"/>
        </w:rPr>
        <w:t xml:space="preserve">共同举办单位: </w:t>
      </w:r>
    </w:p>
    <w:p>
      <w:pPr>
        <w:rPr>
          <w:rFonts w:hint="eastAsia" w:ascii="微软雅黑" w:hAnsi="微软雅黑" w:eastAsia="微软雅黑"/>
          <w:sz w:val="24"/>
          <w:szCs w:val="24"/>
        </w:rPr>
      </w:pPr>
      <w:r>
        <w:rPr>
          <w:rFonts w:hint="eastAsia" w:ascii="微软雅黑" w:hAnsi="微软雅黑" w:eastAsia="微软雅黑"/>
          <w:sz w:val="24"/>
          <w:szCs w:val="24"/>
        </w:rPr>
        <w:t>中华人民共和国商务部          中华人民共和国科学技术部</w:t>
      </w:r>
    </w:p>
    <w:p>
      <w:pPr>
        <w:rPr>
          <w:rFonts w:hint="eastAsia" w:ascii="微软雅黑" w:hAnsi="微软雅黑" w:eastAsia="微软雅黑"/>
          <w:sz w:val="24"/>
          <w:szCs w:val="24"/>
        </w:rPr>
      </w:pPr>
      <w:r>
        <w:rPr>
          <w:rFonts w:hint="eastAsia" w:ascii="微软雅黑" w:hAnsi="微软雅黑" w:eastAsia="微软雅黑"/>
          <w:sz w:val="24"/>
          <w:szCs w:val="24"/>
        </w:rPr>
        <w:t>中华人民共和国工业和信息化部  中华人民共和国国家发展和改革委员会</w:t>
      </w:r>
    </w:p>
    <w:p>
      <w:pPr>
        <w:rPr>
          <w:rFonts w:hint="eastAsia" w:ascii="微软雅黑" w:hAnsi="微软雅黑" w:eastAsia="微软雅黑"/>
          <w:sz w:val="24"/>
          <w:szCs w:val="24"/>
        </w:rPr>
      </w:pPr>
      <w:r>
        <w:rPr>
          <w:rFonts w:hint="eastAsia" w:ascii="微软雅黑" w:hAnsi="微软雅黑" w:eastAsia="微软雅黑"/>
          <w:sz w:val="24"/>
          <w:szCs w:val="24"/>
        </w:rPr>
        <w:t>中华人民共和国农业农村部      中华人民共和国国家知识产权局</w:t>
      </w:r>
    </w:p>
    <w:p>
      <w:pPr>
        <w:rPr>
          <w:rFonts w:hint="eastAsia" w:ascii="微软雅黑" w:hAnsi="微软雅黑" w:eastAsia="微软雅黑"/>
          <w:sz w:val="24"/>
          <w:szCs w:val="24"/>
        </w:rPr>
      </w:pPr>
      <w:r>
        <w:rPr>
          <w:rFonts w:hint="eastAsia" w:ascii="微软雅黑" w:hAnsi="微软雅黑" w:eastAsia="微软雅黑"/>
          <w:sz w:val="24"/>
          <w:szCs w:val="24"/>
        </w:rPr>
        <w:t>中国科学院   中国工程院       深圳市人民政府</w:t>
      </w:r>
    </w:p>
    <w:p>
      <w:pPr>
        <w:rPr>
          <w:rFonts w:hint="eastAsia" w:ascii="微软雅黑" w:hAnsi="微软雅黑" w:eastAsia="微软雅黑"/>
          <w:b/>
          <w:sz w:val="24"/>
          <w:szCs w:val="24"/>
        </w:rPr>
      </w:pPr>
      <w:r>
        <w:rPr>
          <w:rFonts w:hint="eastAsia" w:ascii="微软雅黑" w:hAnsi="微软雅黑" w:eastAsia="微软雅黑"/>
          <w:b/>
          <w:sz w:val="24"/>
          <w:szCs w:val="24"/>
        </w:rPr>
        <w:t>母展背景：</w:t>
      </w:r>
    </w:p>
    <w:p>
      <w:pPr>
        <w:ind w:firstLine="720" w:firstLineChars="300"/>
        <w:rPr>
          <w:rFonts w:ascii="微软雅黑" w:hAnsi="微软雅黑" w:eastAsia="微软雅黑"/>
          <w:sz w:val="24"/>
          <w:szCs w:val="24"/>
        </w:rPr>
      </w:pPr>
      <w:r>
        <w:rPr>
          <w:rFonts w:hint="eastAsia" w:ascii="微软雅黑" w:hAnsi="微软雅黑" w:eastAsia="微软雅黑"/>
          <w:sz w:val="24"/>
          <w:szCs w:val="24"/>
        </w:rPr>
        <w:t>中国国际高新技术成果交易会（简称高交会）由中国商务部、科技部、工信部、国家发改委、农业农村部、国家知识产权局、中国科学院、中国工程院等部委和深圳市人民政府共同举办，每年</w:t>
      </w:r>
      <w:r>
        <w:rPr>
          <w:rFonts w:ascii="微软雅黑" w:hAnsi="微软雅黑" w:eastAsia="微软雅黑"/>
          <w:sz w:val="24"/>
          <w:szCs w:val="24"/>
        </w:rPr>
        <w:t>11</w:t>
      </w:r>
      <w:r>
        <w:rPr>
          <w:rFonts w:hint="eastAsia" w:ascii="微软雅黑" w:hAnsi="微软雅黑" w:eastAsia="微软雅黑"/>
          <w:sz w:val="24"/>
          <w:szCs w:val="24"/>
        </w:rPr>
        <w:t>月在深圳举行，是目前中国规模最大、最具影响力的科技类展会，被誉为“中国科技第一展”，是中国乃</w:t>
      </w:r>
      <w:r>
        <w:rPr>
          <w:rFonts w:hint="eastAsia" w:ascii="微软雅黑" w:hAnsi="微软雅黑" w:eastAsia="Meiryo" w:cs="Meiryo"/>
          <w:sz w:val="24"/>
          <w:szCs w:val="24"/>
        </w:rPr>
        <w:t>⾄</w:t>
      </w:r>
      <w:r>
        <w:rPr>
          <w:rFonts w:hint="eastAsia" w:ascii="微软雅黑" w:hAnsi="微软雅黑" w:eastAsia="微软雅黑" w:cs="方正粗黑宋简体"/>
          <w:sz w:val="24"/>
          <w:szCs w:val="24"/>
        </w:rPr>
        <w:t>世界颇具影响</w:t>
      </w:r>
      <w:r>
        <w:rPr>
          <w:rFonts w:hint="eastAsia" w:ascii="微软雅黑" w:hAnsi="微软雅黑" w:eastAsia="Meiryo" w:cs="Meiryo"/>
          <w:sz w:val="24"/>
          <w:szCs w:val="24"/>
        </w:rPr>
        <w:t>⼒</w:t>
      </w:r>
      <w:r>
        <w:rPr>
          <w:rFonts w:hint="eastAsia" w:ascii="微软雅黑" w:hAnsi="微软雅黑" w:eastAsia="微软雅黑" w:cs="方正粗黑宋简体"/>
          <w:sz w:val="24"/>
          <w:szCs w:val="24"/>
        </w:rPr>
        <w:t>的品牌展会，是深圳市</w:t>
      </w:r>
      <w:r>
        <w:rPr>
          <w:rFonts w:hint="eastAsia" w:ascii="微软雅黑" w:hAnsi="微软雅黑" w:eastAsia="Meiryo" w:cs="Meiryo"/>
          <w:sz w:val="24"/>
          <w:szCs w:val="24"/>
        </w:rPr>
        <w:t>⼀</w:t>
      </w:r>
      <w:r>
        <w:rPr>
          <w:rFonts w:hint="eastAsia" w:ascii="微软雅黑" w:hAnsi="微软雅黑" w:eastAsia="微软雅黑" w:cs="方正粗黑宋简体"/>
          <w:sz w:val="24"/>
          <w:szCs w:val="24"/>
        </w:rPr>
        <w:t>张亮丽的名</w:t>
      </w:r>
      <w:r>
        <w:rPr>
          <w:rFonts w:hint="eastAsia" w:ascii="微软雅黑" w:hAnsi="微软雅黑" w:eastAsia="Meiryo" w:cs="Meiryo"/>
          <w:sz w:val="24"/>
          <w:szCs w:val="24"/>
        </w:rPr>
        <w:t>⽚</w:t>
      </w:r>
      <w:r>
        <w:rPr>
          <w:rFonts w:hint="eastAsia" w:ascii="微软雅黑" w:hAnsi="微软雅黑" w:eastAsia="微软雅黑" w:cs="方正粗黑宋简体"/>
          <w:sz w:val="24"/>
          <w:szCs w:val="24"/>
        </w:rPr>
        <w:t>。</w:t>
      </w:r>
    </w:p>
    <w:p>
      <w:pPr>
        <w:ind w:firstLine="720" w:firstLineChars="300"/>
        <w:rPr>
          <w:rFonts w:hint="eastAsia" w:ascii="微软雅黑" w:hAnsi="微软雅黑" w:eastAsia="微软雅黑" w:cs="方正粗黑宋简体"/>
          <w:sz w:val="24"/>
          <w:szCs w:val="24"/>
        </w:rPr>
      </w:pPr>
      <w:r>
        <w:rPr>
          <w:rFonts w:hint="eastAsia" w:ascii="微软雅黑" w:hAnsi="微软雅黑" w:eastAsia="微软雅黑"/>
          <w:sz w:val="24"/>
          <w:szCs w:val="24"/>
        </w:rPr>
        <w:t>2020年，高交会迈入第二十二届，展会总面积达14.2万平方米，吸引了国内外近108个国家或地区约3315家参展商参展，展示的高新技术项目达10216项，累计举办活动数量达256场次，参观人数高达</w:t>
      </w:r>
      <w:r>
        <w:rPr>
          <w:rFonts w:ascii="微软雅黑" w:hAnsi="微软雅黑" w:eastAsia="微软雅黑"/>
          <w:sz w:val="24"/>
          <w:szCs w:val="24"/>
        </w:rPr>
        <w:t>57.6</w:t>
      </w:r>
      <w:r>
        <w:rPr>
          <w:rFonts w:hint="eastAsia" w:ascii="微软雅黑" w:hAnsi="微软雅黑" w:eastAsia="微软雅黑"/>
          <w:sz w:val="24"/>
          <w:szCs w:val="24"/>
        </w:rPr>
        <w:t>万人次，展示内容涵盖了</w:t>
      </w:r>
      <w:r>
        <w:rPr>
          <w:rFonts w:hint="eastAsia" w:ascii="微软雅黑" w:hAnsi="微软雅黑" w:eastAsia="Meiryo" w:cs="Meiryo"/>
          <w:sz w:val="24"/>
          <w:szCs w:val="24"/>
        </w:rPr>
        <w:t>⼈⼯</w:t>
      </w:r>
      <w:r>
        <w:rPr>
          <w:rFonts w:hint="eastAsia" w:ascii="微软雅黑" w:hAnsi="微软雅黑" w:eastAsia="微软雅黑" w:cs="方正粗黑宋简体"/>
          <w:sz w:val="24"/>
          <w:szCs w:val="24"/>
        </w:rPr>
        <w:t>智能、智能家居、智能制造、物联</w:t>
      </w:r>
      <w:r>
        <w:rPr>
          <w:rFonts w:hint="eastAsia" w:ascii="微软雅黑" w:hAnsi="微软雅黑" w:eastAsia="Meiryo" w:cs="Meiryo"/>
          <w:sz w:val="24"/>
          <w:szCs w:val="24"/>
        </w:rPr>
        <w:t>⽹</w:t>
      </w:r>
      <w:r>
        <w:rPr>
          <w:rFonts w:hint="eastAsia" w:ascii="微软雅黑" w:hAnsi="微软雅黑" w:eastAsia="微软雅黑" w:cs="方正粗黑宋简体"/>
          <w:sz w:val="24"/>
          <w:szCs w:val="24"/>
        </w:rPr>
        <w:t>、智能驾驶、智能</w:t>
      </w:r>
      <w:r>
        <w:rPr>
          <w:rFonts w:hint="eastAsia" w:ascii="微软雅黑" w:hAnsi="微软雅黑" w:eastAsia="微软雅黑"/>
          <w:sz w:val="24"/>
          <w:szCs w:val="24"/>
        </w:rPr>
        <w:t>+、</w:t>
      </w:r>
      <w:r>
        <w:rPr>
          <w:rFonts w:hint="eastAsia" w:ascii="微软雅黑" w:hAnsi="微软雅黑" w:eastAsia="微软雅黑" w:cs="方正粗黑宋简体"/>
          <w:sz w:val="24"/>
          <w:szCs w:val="24"/>
        </w:rPr>
        <w:t>车联网、</w:t>
      </w:r>
      <w:r>
        <w:rPr>
          <w:rFonts w:ascii="微软雅黑" w:hAnsi="微软雅黑" w:eastAsia="微软雅黑"/>
          <w:sz w:val="24"/>
          <w:szCs w:val="24"/>
        </w:rPr>
        <w:t>5G</w:t>
      </w:r>
      <w:r>
        <w:rPr>
          <w:rFonts w:hint="eastAsia" w:ascii="微软雅黑" w:hAnsi="微软雅黑" w:eastAsia="微软雅黑"/>
          <w:sz w:val="24"/>
          <w:szCs w:val="24"/>
        </w:rPr>
        <w:t>商</w:t>
      </w:r>
      <w:r>
        <w:rPr>
          <w:rFonts w:hint="eastAsia" w:ascii="微软雅黑" w:hAnsi="微软雅黑" w:eastAsia="Meiryo" w:cs="Meiryo"/>
          <w:sz w:val="24"/>
          <w:szCs w:val="24"/>
        </w:rPr>
        <w:t>⽤</w:t>
      </w:r>
      <w:r>
        <w:rPr>
          <w:rFonts w:hint="eastAsia" w:ascii="微软雅黑" w:hAnsi="微软雅黑" w:eastAsia="微软雅黑" w:cs="方正粗黑宋简体"/>
          <w:sz w:val="24"/>
          <w:szCs w:val="24"/>
        </w:rPr>
        <w:t>、</w:t>
      </w:r>
      <w:r>
        <w:rPr>
          <w:rFonts w:ascii="微软雅黑" w:hAnsi="微软雅黑" w:eastAsia="微软雅黑"/>
          <w:sz w:val="24"/>
          <w:szCs w:val="24"/>
        </w:rPr>
        <w:t>8K</w:t>
      </w:r>
      <w:r>
        <w:rPr>
          <w:rFonts w:hint="eastAsia" w:ascii="微软雅黑" w:hAnsi="微软雅黑" w:eastAsia="微软雅黑"/>
          <w:sz w:val="24"/>
          <w:szCs w:val="24"/>
        </w:rPr>
        <w:t>超</w:t>
      </w:r>
      <w:r>
        <w:rPr>
          <w:rFonts w:hint="eastAsia" w:ascii="微软雅黑" w:hAnsi="微软雅黑" w:eastAsia="Meiryo" w:cs="Meiryo"/>
          <w:sz w:val="24"/>
          <w:szCs w:val="24"/>
        </w:rPr>
        <w:t>⾼</w:t>
      </w:r>
      <w:r>
        <w:rPr>
          <w:rFonts w:hint="eastAsia" w:ascii="微软雅黑" w:hAnsi="微软雅黑" w:eastAsia="微软雅黑" w:cs="方正粗黑宋简体"/>
          <w:sz w:val="24"/>
          <w:szCs w:val="24"/>
        </w:rPr>
        <w:t>清、区块链技术、新</w:t>
      </w:r>
      <w:r>
        <w:rPr>
          <w:rFonts w:hint="eastAsia" w:ascii="微软雅黑" w:hAnsi="微软雅黑" w:eastAsia="Meiryo" w:cs="Meiryo"/>
          <w:sz w:val="24"/>
          <w:szCs w:val="24"/>
        </w:rPr>
        <w:t>⼀</w:t>
      </w:r>
      <w:r>
        <w:rPr>
          <w:rFonts w:hint="eastAsia" w:ascii="微软雅黑" w:hAnsi="微软雅黑" w:eastAsia="微软雅黑" w:cs="方正粗黑宋简体"/>
          <w:sz w:val="24"/>
          <w:szCs w:val="24"/>
        </w:rPr>
        <w:t>代信息技术、</w:t>
      </w:r>
      <w:r>
        <w:rPr>
          <w:rFonts w:hint="eastAsia" w:ascii="微软雅黑" w:hAnsi="微软雅黑" w:eastAsia="Meiryo" w:cs="Meiryo"/>
          <w:sz w:val="24"/>
          <w:szCs w:val="24"/>
        </w:rPr>
        <w:t>⼤</w:t>
      </w:r>
      <w:r>
        <w:rPr>
          <w:rFonts w:hint="eastAsia" w:ascii="微软雅黑" w:hAnsi="微软雅黑" w:eastAsia="微软雅黑" w:cs="方正粗黑宋简体"/>
          <w:sz w:val="24"/>
          <w:szCs w:val="24"/>
        </w:rPr>
        <w:t>数据、云计算、航空航天、无人机、军民融合和应急安全等领域，逐渐发展成为国内高新技术领域的“行业风向标”、“技术风向标”、“创新风向标”。</w:t>
      </w:r>
    </w:p>
    <w:p>
      <w:pPr>
        <w:rPr>
          <w:rFonts w:hint="eastAsia" w:ascii="微软雅黑" w:hAnsi="微软雅黑" w:eastAsia="微软雅黑"/>
          <w:b/>
          <w:sz w:val="24"/>
          <w:szCs w:val="24"/>
        </w:rPr>
      </w:pPr>
      <w:r>
        <w:rPr>
          <w:rFonts w:hint="eastAsia" w:ascii="微软雅黑" w:hAnsi="微软雅黑" w:eastAsia="微软雅黑"/>
          <w:b/>
          <w:sz w:val="24"/>
          <w:szCs w:val="24"/>
        </w:rPr>
        <w:t>航空航天科技无人机系统：</w:t>
      </w:r>
    </w:p>
    <w:p>
      <w:pPr>
        <w:ind w:firstLine="600" w:firstLineChars="250"/>
        <w:rPr>
          <w:rFonts w:hint="eastAsia" w:ascii="微软雅黑" w:hAnsi="微软雅黑" w:eastAsia="微软雅黑"/>
          <w:sz w:val="24"/>
          <w:szCs w:val="24"/>
        </w:rPr>
      </w:pPr>
      <w:r>
        <w:rPr>
          <w:rFonts w:hint="eastAsia" w:ascii="微软雅黑" w:hAnsi="微软雅黑" w:eastAsia="微软雅黑"/>
          <w:sz w:val="24"/>
          <w:szCs w:val="24"/>
        </w:rPr>
        <w:t>“航空航天科技无人机系统展”是由中国国际高新技术成果交易会（中国科技第一展，简称“高交会”）的特色专业展区之一，由深圳市航空航天产业协会和深圳市投资商会共同承办，每年11月在深圳会展中心举办，至今已成功举办了多届，每年同期配套举办“中国深圳•航空航天产业发展高峰论坛”、“高新技术项目融资路演会”和“项目配对洽谈”等专业论坛及活动，得到了国家、省市领导、行业人士以及广大观众、媒体朋友们的关注和认可。展会集成果交易、产品展示、行业论坛、项目招商、资本对接及合作交流于一体，重点展示航空电子、卫星导航、无人机、航空航天材料、精密制造技术及装备、微小卫星、航天生态控制与健康监测和通用航空现代服务等深圳市政府大力扶持的新兴产业领域的先进技术及高科技成果。经过多年的培育和发展，航空航天科技展已成为高交会一张亮丽名，是航空航天技术领域对外展示的重要窗口，在推动行业技术成果商品化、产业化、国际化以及促进深圳航空航天产业的健康有序发展中发挥着越来越重要的作用。</w:t>
      </w:r>
    </w:p>
    <w:p>
      <w:pPr>
        <w:rPr>
          <w:rFonts w:hint="eastAsia" w:ascii="微软雅黑" w:hAnsi="微软雅黑" w:eastAsia="微软雅黑"/>
          <w:b/>
          <w:sz w:val="24"/>
          <w:szCs w:val="24"/>
        </w:rPr>
      </w:pPr>
      <w:r>
        <w:rPr>
          <w:rFonts w:hint="eastAsia" w:ascii="微软雅黑" w:hAnsi="微软雅黑" w:eastAsia="微软雅黑"/>
          <w:b/>
          <w:sz w:val="24"/>
          <w:szCs w:val="24"/>
        </w:rPr>
        <w:t xml:space="preserve">展会优势 </w:t>
      </w:r>
    </w:p>
    <w:p>
      <w:pPr>
        <w:rPr>
          <w:rFonts w:ascii="微软雅黑" w:hAnsi="微软雅黑" w:eastAsia="微软雅黑"/>
          <w:sz w:val="24"/>
          <w:szCs w:val="24"/>
        </w:rPr>
      </w:pPr>
      <w:r>
        <w:rPr>
          <w:rFonts w:hint="eastAsia" w:ascii="微软雅黑" w:hAnsi="微软雅黑" w:eastAsia="微软雅黑"/>
          <w:sz w:val="24"/>
          <w:szCs w:val="24"/>
        </w:rPr>
        <w:t>合作伙伴： 高交会吸引了众多有技术需求的中外企业、中介机构和数千家投资商，将为专利、技术持有者寻找到来自世界各地的合作伙伴！</w:t>
      </w:r>
      <w:r>
        <w:rPr>
          <w:rFonts w:ascii="微软雅黑" w:hAnsi="微软雅黑" w:eastAsia="微软雅黑"/>
          <w:sz w:val="24"/>
          <w:szCs w:val="24"/>
        </w:rPr>
        <w:t xml:space="preserve"> </w:t>
      </w:r>
    </w:p>
    <w:p>
      <w:pPr>
        <w:rPr>
          <w:rFonts w:ascii="微软雅黑" w:hAnsi="微软雅黑" w:eastAsia="微软雅黑"/>
          <w:sz w:val="24"/>
          <w:szCs w:val="24"/>
        </w:rPr>
      </w:pPr>
      <w:r>
        <w:rPr>
          <w:rFonts w:hint="eastAsia" w:ascii="微软雅黑" w:hAnsi="微软雅黑" w:eastAsia="微软雅黑"/>
          <w:sz w:val="24"/>
          <w:szCs w:val="24"/>
        </w:rPr>
        <w:t>合作机会： 高交会每年拥有一万多个高新技术项目参展，将为投资商寻找到最新的专利、技术、项目以及大量的投资合作机会！</w:t>
      </w:r>
      <w:r>
        <w:rPr>
          <w:rFonts w:ascii="微软雅黑" w:hAnsi="微软雅黑" w:eastAsia="微软雅黑"/>
          <w:sz w:val="24"/>
          <w:szCs w:val="24"/>
        </w:rPr>
        <w:t xml:space="preserve"> </w:t>
      </w:r>
    </w:p>
    <w:p>
      <w:pPr>
        <w:rPr>
          <w:rFonts w:ascii="微软雅黑" w:hAnsi="微软雅黑" w:eastAsia="微软雅黑"/>
          <w:sz w:val="24"/>
          <w:szCs w:val="24"/>
        </w:rPr>
      </w:pPr>
      <w:r>
        <w:rPr>
          <w:rFonts w:hint="eastAsia" w:ascii="微软雅黑" w:hAnsi="微软雅黑" w:eastAsia="微软雅黑"/>
          <w:sz w:val="24"/>
          <w:szCs w:val="24"/>
        </w:rPr>
        <w:t>市场渠道：高交会汇集了来自中国中央和地方政府及企业的大量采购需求，将为高新技术产品和设备生产商寻找到产品快速进入中国市场的渠道！</w:t>
      </w:r>
      <w:r>
        <w:rPr>
          <w:rFonts w:ascii="微软雅黑" w:hAnsi="微软雅黑" w:eastAsia="微软雅黑"/>
          <w:sz w:val="24"/>
          <w:szCs w:val="24"/>
        </w:rPr>
        <w:t xml:space="preserve"> </w:t>
      </w:r>
    </w:p>
    <w:p>
      <w:pPr>
        <w:rPr>
          <w:rFonts w:ascii="微软雅黑" w:hAnsi="微软雅黑" w:eastAsia="微软雅黑"/>
          <w:sz w:val="24"/>
          <w:szCs w:val="24"/>
        </w:rPr>
      </w:pPr>
      <w:r>
        <w:rPr>
          <w:rFonts w:hint="eastAsia" w:ascii="微软雅黑" w:hAnsi="微软雅黑" w:eastAsia="微软雅黑"/>
          <w:sz w:val="24"/>
          <w:szCs w:val="24"/>
        </w:rPr>
        <w:t>供应采购：高交会展出了来自世界各地的高科技产品和大量“中国制造”的高科技产品，将为采购商完成一站式的采购！</w:t>
      </w:r>
      <w:r>
        <w:rPr>
          <w:rFonts w:ascii="微软雅黑" w:hAnsi="微软雅黑" w:eastAsia="微软雅黑"/>
          <w:sz w:val="24"/>
          <w:szCs w:val="24"/>
        </w:rPr>
        <w:t xml:space="preserve"> </w:t>
      </w:r>
    </w:p>
    <w:p>
      <w:pPr>
        <w:rPr>
          <w:rFonts w:ascii="微软雅黑" w:hAnsi="微软雅黑" w:eastAsia="微软雅黑"/>
          <w:sz w:val="24"/>
          <w:szCs w:val="24"/>
        </w:rPr>
      </w:pPr>
      <w:r>
        <w:rPr>
          <w:rFonts w:hint="eastAsia" w:ascii="微软雅黑" w:hAnsi="微软雅黑" w:eastAsia="微软雅黑"/>
          <w:sz w:val="24"/>
          <w:szCs w:val="24"/>
        </w:rPr>
        <w:t>对接平台：高交会汇聚了各类创新创业资源，通过卓有成效的项目路演、资本对接、技术交流、经验分享等活动，将为各类创业者提供展示、分享、交流的平台！</w:t>
      </w:r>
      <w:r>
        <w:rPr>
          <w:rFonts w:ascii="微软雅黑" w:hAnsi="微软雅黑" w:eastAsia="微软雅黑"/>
          <w:sz w:val="24"/>
          <w:szCs w:val="24"/>
        </w:rPr>
        <w:t xml:space="preserve"> </w:t>
      </w:r>
    </w:p>
    <w:p>
      <w:pPr>
        <w:rPr>
          <w:rFonts w:hint="eastAsia" w:ascii="微软雅黑" w:hAnsi="微软雅黑" w:eastAsia="微软雅黑"/>
          <w:sz w:val="24"/>
          <w:szCs w:val="24"/>
        </w:rPr>
      </w:pPr>
      <w:r>
        <w:rPr>
          <w:rFonts w:hint="eastAsia" w:ascii="微软雅黑" w:hAnsi="微软雅黑" w:eastAsia="微软雅黑"/>
          <w:sz w:val="24"/>
          <w:szCs w:val="24"/>
        </w:rPr>
        <w:t>商机资讯：高交会上各种权威机构举办的高端发布会和各种论坛会议、酒会等活动，将为所有参会者提供各种资讯，各种商机！</w:t>
      </w:r>
    </w:p>
    <w:p>
      <w:pPr>
        <w:widowControl/>
        <w:pBdr>
          <w:right w:val="single" w:color="FFFFFF" w:sz="2" w:space="0"/>
        </w:pBdr>
        <w:shd w:val="clear" w:color="auto" w:fill="FFFFFF"/>
        <w:spacing w:line="480" w:lineRule="auto"/>
        <w:jc w:val="left"/>
        <w:rPr>
          <w:rFonts w:hint="eastAsia" w:ascii="微软雅黑" w:hAnsi="微软雅黑" w:eastAsia="微软雅黑" w:cs="Arial"/>
          <w:color w:val="000000"/>
          <w:kern w:val="0"/>
          <w:sz w:val="24"/>
          <w:szCs w:val="24"/>
        </w:rPr>
      </w:pPr>
      <w:r>
        <w:rPr>
          <w:rFonts w:ascii="微软雅黑" w:hAnsi="微软雅黑" w:eastAsia="微软雅黑" w:cs="Arial"/>
          <w:b/>
          <w:bCs/>
          <w:color w:val="000000" w:themeColor="text1"/>
          <w:kern w:val="0"/>
          <w:sz w:val="24"/>
          <w:szCs w:val="24"/>
        </w:rPr>
        <w:t>招展范围</w:t>
      </w:r>
      <w:r>
        <w:rPr>
          <w:rFonts w:ascii="微软雅黑" w:hAnsi="微软雅黑" w:eastAsia="微软雅黑" w:cs="Arial"/>
          <w:color w:val="000000"/>
          <w:kern w:val="0"/>
          <w:sz w:val="24"/>
          <w:szCs w:val="24"/>
        </w:rPr>
        <w:t> </w:t>
      </w:r>
    </w:p>
    <w:p>
      <w:pPr>
        <w:widowControl/>
        <w:pBdr>
          <w:right w:val="single" w:color="FFFFFF" w:sz="2" w:space="0"/>
        </w:pBdr>
        <w:shd w:val="clear" w:color="auto" w:fill="FFFFFF"/>
        <w:spacing w:line="480" w:lineRule="auto"/>
        <w:jc w:val="left"/>
        <w:rPr>
          <w:rFonts w:hint="eastAsia" w:ascii="微软雅黑" w:hAnsi="微软雅黑" w:eastAsia="微软雅黑" w:cs="Arial"/>
          <w:color w:val="000000" w:themeColor="text1"/>
          <w:kern w:val="0"/>
          <w:sz w:val="24"/>
          <w:szCs w:val="24"/>
        </w:rPr>
      </w:pPr>
      <w:r>
        <w:rPr>
          <w:rFonts w:hint="eastAsia" w:ascii="微软雅黑" w:hAnsi="微软雅黑" w:eastAsia="微软雅黑" w:cs="Arial"/>
          <w:color w:val="000000" w:themeColor="text1"/>
          <w:kern w:val="0"/>
          <w:sz w:val="24"/>
          <w:szCs w:val="24"/>
        </w:rPr>
        <w:t>1、</w:t>
      </w:r>
      <w:r>
        <w:rPr>
          <w:rFonts w:hint="eastAsia" w:ascii="微软雅黑" w:hAnsi="微软雅黑" w:eastAsia="微软雅黑" w:cs="Arial"/>
          <w:color w:val="000000" w:themeColor="text1"/>
          <w:kern w:val="0"/>
          <w:sz w:val="24"/>
          <w:szCs w:val="24"/>
        </w:rPr>
        <w:tab/>
      </w:r>
      <w:r>
        <w:rPr>
          <w:rFonts w:hint="eastAsia" w:ascii="微软雅黑" w:hAnsi="微软雅黑" w:eastAsia="微软雅黑" w:cs="Arial"/>
          <w:color w:val="000000" w:themeColor="text1"/>
          <w:kern w:val="0"/>
          <w:sz w:val="24"/>
          <w:szCs w:val="24"/>
        </w:rPr>
        <w:t>整机类：靶机、军用无人机、警用无人机、农业植保无人机、物流无人机、交通指挥无人机、海事无人机、应急救援无人机、消防无人机、航拍无人机、测绘无人机、边防巡逻无人机、环境检测无人机、水利无人机、电力巡检无人机、地震救灾无人机、渔业无人机、监视安防无人机、交通监视无人机、管线巡检无人机、无人直升机等；</w:t>
      </w:r>
    </w:p>
    <w:p>
      <w:pPr>
        <w:widowControl/>
        <w:pBdr>
          <w:right w:val="single" w:color="FFFFFF" w:sz="2" w:space="0"/>
        </w:pBdr>
        <w:shd w:val="clear" w:color="auto" w:fill="FFFFFF"/>
        <w:spacing w:line="480" w:lineRule="auto"/>
        <w:jc w:val="left"/>
        <w:rPr>
          <w:rFonts w:hint="eastAsia" w:ascii="微软雅黑" w:hAnsi="微软雅黑" w:eastAsia="微软雅黑" w:cs="Arial"/>
          <w:color w:val="000000" w:themeColor="text1"/>
          <w:kern w:val="0"/>
          <w:sz w:val="24"/>
          <w:szCs w:val="24"/>
        </w:rPr>
      </w:pPr>
      <w:r>
        <w:rPr>
          <w:rFonts w:hint="eastAsia" w:ascii="微软雅黑" w:hAnsi="微软雅黑" w:eastAsia="微软雅黑" w:cs="Arial"/>
          <w:color w:val="000000" w:themeColor="text1"/>
          <w:kern w:val="0"/>
          <w:sz w:val="24"/>
          <w:szCs w:val="24"/>
        </w:rPr>
        <w:t>2、气动/结构/总体/设计/材料类：微型无人机、无人潜航器、无人船、无人车、飞艇、空天无人飞行器、无人动力伞、无人艇、无人驾驶器、复合材料、涂层、起落架、天线罩等；</w:t>
      </w:r>
    </w:p>
    <w:p>
      <w:pPr>
        <w:widowControl/>
        <w:pBdr>
          <w:right w:val="single" w:color="FFFFFF" w:sz="2" w:space="0"/>
        </w:pBdr>
        <w:shd w:val="clear" w:color="auto" w:fill="FFFFFF"/>
        <w:spacing w:line="480" w:lineRule="auto"/>
        <w:jc w:val="left"/>
        <w:rPr>
          <w:rFonts w:hint="eastAsia" w:ascii="微软雅黑" w:hAnsi="微软雅黑" w:eastAsia="微软雅黑" w:cs="Arial"/>
          <w:color w:val="000000" w:themeColor="text1"/>
          <w:kern w:val="0"/>
          <w:sz w:val="24"/>
          <w:szCs w:val="24"/>
        </w:rPr>
      </w:pPr>
      <w:r>
        <w:rPr>
          <w:rFonts w:hint="eastAsia" w:ascii="微软雅黑" w:hAnsi="微软雅黑" w:eastAsia="微软雅黑" w:cs="Arial"/>
          <w:color w:val="000000" w:themeColor="text1"/>
          <w:kern w:val="0"/>
          <w:sz w:val="24"/>
          <w:szCs w:val="24"/>
        </w:rPr>
        <w:t>3、导航及控制类：导航定位设备（GPS GNSS 惯导 陀螺 组合导航 磁力计）、自动控制系统、传感器、自动驾驶仪、飞控计算机、飞控软件及硬件、仿真系统、测速装置、控制仿真、虚拟视景系统 舵机伺服机构等；</w:t>
      </w:r>
    </w:p>
    <w:p>
      <w:pPr>
        <w:widowControl/>
        <w:pBdr>
          <w:right w:val="single" w:color="FFFFFF" w:sz="2" w:space="0"/>
        </w:pBdr>
        <w:shd w:val="clear" w:color="auto" w:fill="FFFFFF"/>
        <w:spacing w:line="480" w:lineRule="auto"/>
        <w:jc w:val="left"/>
        <w:rPr>
          <w:rFonts w:hint="eastAsia" w:ascii="微软雅黑" w:hAnsi="微软雅黑" w:eastAsia="微软雅黑" w:cs="Arial"/>
          <w:color w:val="000000" w:themeColor="text1"/>
          <w:kern w:val="0"/>
          <w:sz w:val="24"/>
          <w:szCs w:val="24"/>
        </w:rPr>
      </w:pPr>
      <w:r>
        <w:rPr>
          <w:rFonts w:hint="eastAsia" w:ascii="微软雅黑" w:hAnsi="微软雅黑" w:eastAsia="微软雅黑" w:cs="Arial"/>
          <w:color w:val="000000" w:themeColor="text1"/>
          <w:kern w:val="0"/>
          <w:sz w:val="24"/>
          <w:szCs w:val="24"/>
        </w:rPr>
        <w:t>4、任务载荷类：图像设备、视频设备、红外探测、多功能光学稳定平台、电视摄像机、红外扫描仪、微光电视摄像机、分幅照相机、全景摄影机、航空视频记录器、孔径雷达、光电视摄像机、分幅照相机、航空视频记录器、孔径雷达、光电吊舱传感器、电子对抗任务载荷等；</w:t>
      </w:r>
    </w:p>
    <w:p>
      <w:pPr>
        <w:widowControl/>
        <w:pBdr>
          <w:right w:val="single" w:color="FFFFFF" w:sz="2" w:space="0"/>
        </w:pBdr>
        <w:shd w:val="clear" w:color="auto" w:fill="FFFFFF"/>
        <w:spacing w:line="480" w:lineRule="auto"/>
        <w:jc w:val="left"/>
        <w:rPr>
          <w:rFonts w:hint="eastAsia" w:ascii="微软雅黑" w:hAnsi="微软雅黑" w:eastAsia="微软雅黑" w:cs="Arial"/>
          <w:color w:val="000000" w:themeColor="text1"/>
          <w:kern w:val="0"/>
          <w:sz w:val="24"/>
          <w:szCs w:val="24"/>
        </w:rPr>
      </w:pPr>
      <w:r>
        <w:rPr>
          <w:rFonts w:hint="eastAsia" w:ascii="微软雅黑" w:hAnsi="微软雅黑" w:eastAsia="微软雅黑" w:cs="Arial"/>
          <w:color w:val="000000" w:themeColor="text1"/>
          <w:kern w:val="0"/>
          <w:sz w:val="24"/>
          <w:szCs w:val="24"/>
        </w:rPr>
        <w:t>5、能源及动力类：电源、发动机、电机、电池、螺旋桨、减速箱、电子燃油控制等；</w:t>
      </w:r>
    </w:p>
    <w:p>
      <w:pPr>
        <w:widowControl/>
        <w:pBdr>
          <w:right w:val="single" w:color="FFFFFF" w:sz="2" w:space="0"/>
        </w:pBdr>
        <w:shd w:val="clear" w:color="auto" w:fill="FFFFFF"/>
        <w:spacing w:line="480" w:lineRule="auto"/>
        <w:jc w:val="left"/>
        <w:rPr>
          <w:rFonts w:hint="eastAsia" w:ascii="微软雅黑" w:hAnsi="微软雅黑" w:eastAsia="微软雅黑" w:cs="Arial"/>
          <w:color w:val="000000" w:themeColor="text1"/>
          <w:kern w:val="0"/>
          <w:sz w:val="24"/>
          <w:szCs w:val="24"/>
        </w:rPr>
      </w:pPr>
      <w:r>
        <w:rPr>
          <w:rFonts w:hint="eastAsia" w:ascii="微软雅黑" w:hAnsi="微软雅黑" w:eastAsia="微软雅黑" w:cs="Arial"/>
          <w:color w:val="000000" w:themeColor="text1"/>
          <w:kern w:val="0"/>
          <w:sz w:val="24"/>
          <w:szCs w:val="24"/>
        </w:rPr>
        <w:t>6、新材料应用类：3D制造、石墨烯技术、碳纤维复合材料、涂层、精密金属加工技术等；</w:t>
      </w:r>
    </w:p>
    <w:p>
      <w:pPr>
        <w:widowControl/>
        <w:pBdr>
          <w:right w:val="single" w:color="FFFFFF" w:sz="2" w:space="0"/>
        </w:pBdr>
        <w:shd w:val="clear" w:color="auto" w:fill="FFFFFF"/>
        <w:spacing w:line="480" w:lineRule="auto"/>
        <w:jc w:val="left"/>
        <w:rPr>
          <w:rFonts w:hint="eastAsia" w:ascii="微软雅黑" w:hAnsi="微软雅黑" w:eastAsia="微软雅黑" w:cs="Arial"/>
          <w:color w:val="000000" w:themeColor="text1"/>
          <w:kern w:val="0"/>
          <w:sz w:val="24"/>
          <w:szCs w:val="24"/>
        </w:rPr>
      </w:pPr>
      <w:r>
        <w:rPr>
          <w:rFonts w:hint="eastAsia" w:ascii="微软雅黑" w:hAnsi="微软雅黑" w:eastAsia="微软雅黑" w:cs="Arial"/>
          <w:color w:val="000000" w:themeColor="text1"/>
          <w:kern w:val="0"/>
          <w:sz w:val="24"/>
          <w:szCs w:val="24"/>
        </w:rPr>
        <w:t>7、通信及数据链技术类：无线链路、卫星数字数据链路发射、地面控制站、设备车、接收机、发射机、通信系统、机载设备、转发器等；</w:t>
      </w:r>
    </w:p>
    <w:p>
      <w:pPr>
        <w:widowControl/>
        <w:pBdr>
          <w:right w:val="single" w:color="FFFFFF" w:sz="2" w:space="0"/>
        </w:pBdr>
        <w:shd w:val="clear" w:color="auto" w:fill="FFFFFF"/>
        <w:spacing w:line="480" w:lineRule="auto"/>
        <w:jc w:val="left"/>
        <w:rPr>
          <w:rFonts w:hint="eastAsia" w:ascii="微软雅黑" w:hAnsi="微软雅黑" w:eastAsia="微软雅黑" w:cs="Arial"/>
          <w:color w:val="000000" w:themeColor="text1"/>
          <w:kern w:val="0"/>
          <w:sz w:val="24"/>
          <w:szCs w:val="24"/>
        </w:rPr>
      </w:pPr>
      <w:r>
        <w:rPr>
          <w:rFonts w:hint="eastAsia" w:ascii="微软雅黑" w:hAnsi="微软雅黑" w:eastAsia="微软雅黑" w:cs="Arial"/>
          <w:color w:val="000000" w:themeColor="text1"/>
          <w:kern w:val="0"/>
          <w:sz w:val="24"/>
          <w:szCs w:val="24"/>
        </w:rPr>
        <w:t>8、发射与回收类：发射装置、发射器、回收伞、阻拦网、回收系统、自动起飞及着陆系统、刹车系统、减震装置等；</w:t>
      </w:r>
    </w:p>
    <w:p>
      <w:pPr>
        <w:widowControl/>
        <w:pBdr>
          <w:right w:val="single" w:color="FFFFFF" w:sz="2" w:space="0"/>
        </w:pBdr>
        <w:shd w:val="clear" w:color="auto" w:fill="FFFFFF"/>
        <w:spacing w:line="480" w:lineRule="auto"/>
        <w:jc w:val="left"/>
        <w:rPr>
          <w:rFonts w:ascii="微软雅黑" w:hAnsi="微软雅黑" w:eastAsia="微软雅黑" w:cs="Arial"/>
          <w:color w:val="000000" w:themeColor="text1"/>
          <w:kern w:val="0"/>
          <w:sz w:val="24"/>
          <w:szCs w:val="24"/>
        </w:rPr>
      </w:pPr>
      <w:r>
        <w:rPr>
          <w:rFonts w:hint="eastAsia" w:ascii="微软雅黑" w:hAnsi="微软雅黑" w:eastAsia="微软雅黑" w:cs="Arial"/>
          <w:color w:val="000000" w:themeColor="text1"/>
          <w:kern w:val="0"/>
          <w:sz w:val="24"/>
          <w:szCs w:val="24"/>
        </w:rPr>
        <w:t>9、行业服务类：反无人机系统，无人机产业园、无人机培训机构、人才推介机构、飞行员培训软件开发商、金融投资机构、保险服务、系统集成方案商、项目发布与洽谈活动、新品发布会、各种飞行模拟器、各种无人机书刊等。</w:t>
      </w:r>
    </w:p>
    <w:p>
      <w:pPr>
        <w:widowControl/>
        <w:pBdr>
          <w:right w:val="single" w:color="FFFFFF" w:sz="2" w:space="0"/>
        </w:pBdr>
        <w:shd w:val="clear" w:color="auto" w:fill="FFFFFF"/>
        <w:spacing w:line="480" w:lineRule="auto"/>
        <w:jc w:val="left"/>
        <w:rPr>
          <w:rFonts w:ascii="微软雅黑" w:hAnsi="微软雅黑" w:eastAsia="微软雅黑" w:cs="Arial"/>
          <w:color w:val="000000"/>
          <w:kern w:val="0"/>
          <w:sz w:val="24"/>
          <w:szCs w:val="24"/>
        </w:rPr>
      </w:pPr>
      <w:r>
        <w:rPr>
          <w:rFonts w:ascii="微软雅黑" w:hAnsi="微软雅黑" w:eastAsia="微软雅黑" w:cs="Arial"/>
          <w:b/>
          <w:bCs/>
          <w:color w:val="000000"/>
          <w:kern w:val="0"/>
          <w:sz w:val="24"/>
          <w:szCs w:val="24"/>
        </w:rPr>
        <w:t>商业航天及北斗应用展区  </w:t>
      </w:r>
      <w:r>
        <w:rPr>
          <w:rFonts w:ascii="微软雅黑" w:hAnsi="微软雅黑" w:eastAsia="微软雅黑" w:cs="Arial"/>
          <w:color w:val="000000"/>
          <w:kern w:val="0"/>
          <w:sz w:val="24"/>
          <w:szCs w:val="24"/>
        </w:rPr>
        <w:t> </w:t>
      </w:r>
    </w:p>
    <w:p>
      <w:pPr>
        <w:widowControl/>
        <w:pBdr>
          <w:right w:val="single" w:color="FFFFFF" w:sz="2" w:space="0"/>
        </w:pBdr>
        <w:shd w:val="clear" w:color="auto" w:fill="FFFFFF"/>
        <w:spacing w:line="480" w:lineRule="auto"/>
        <w:jc w:val="left"/>
        <w:rPr>
          <w:rFonts w:hint="eastAsia"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　 民营商业微小卫星解决方案、卫星制造、北斗地基增强、北斗位置服务与管理等地面系统；北斗系统地面差分站和位置服务管理系统等地面基础设施，北斗时空位置服务平台、北斗卫星导航产品检测与认证中心等技术服务平台。火控系统、雷达系统、电子对抗系统、视景系统、通讯系统及产品、指挥与控制系统、航空电子及空中交通管制系统、多媒体显示设备、卫星技术、GPS卫星导航设备、卫星气象云图接收设备、卫星数据通信设备、卫星数据通信设备、遥感技术等。 </w:t>
      </w:r>
    </w:p>
    <w:p>
      <w:pPr>
        <w:widowControl/>
        <w:pBdr>
          <w:right w:val="single" w:color="FFFFFF" w:sz="2" w:space="0"/>
        </w:pBdr>
        <w:shd w:val="clear" w:color="auto" w:fill="FFFFFF"/>
        <w:spacing w:line="480" w:lineRule="auto"/>
        <w:jc w:val="left"/>
        <w:rPr>
          <w:rFonts w:ascii="微软雅黑" w:hAnsi="微软雅黑" w:eastAsia="微软雅黑" w:cs="Arial"/>
          <w:color w:val="000000"/>
          <w:kern w:val="0"/>
          <w:sz w:val="24"/>
          <w:szCs w:val="24"/>
        </w:rPr>
      </w:pPr>
      <w:r>
        <w:rPr>
          <w:rFonts w:ascii="微软雅黑" w:hAnsi="微软雅黑" w:eastAsia="微软雅黑" w:cs="Arial"/>
          <w:b/>
          <w:bCs/>
          <w:color w:val="000000"/>
          <w:kern w:val="0"/>
          <w:sz w:val="24"/>
          <w:szCs w:val="24"/>
        </w:rPr>
        <w:t>通用航空服务及装备展区  </w:t>
      </w:r>
      <w:r>
        <w:rPr>
          <w:rFonts w:ascii="微软雅黑" w:hAnsi="微软雅黑" w:eastAsia="微软雅黑" w:cs="Arial"/>
          <w:color w:val="000000"/>
          <w:kern w:val="0"/>
          <w:sz w:val="24"/>
          <w:szCs w:val="24"/>
        </w:rPr>
        <w:t> </w:t>
      </w:r>
    </w:p>
    <w:p>
      <w:pPr>
        <w:widowControl/>
        <w:pBdr>
          <w:right w:val="single" w:color="FFFFFF" w:sz="2" w:space="0"/>
        </w:pBdr>
        <w:shd w:val="clear" w:color="auto" w:fill="FFFFFF"/>
        <w:spacing w:line="480" w:lineRule="auto"/>
        <w:jc w:val="left"/>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　　通用航空飞机制造、维修、飞行体验、飞行娱乐、航空航天科普、教育，飞机机体定检、航线定检、发动机定检、发动机修理及翻修、飞机部件维修、飞机结构修理与改装，飞行员培训、飞行技术服务人员和维修人员培训、培训设施及培训软硬系统、模拟训练设备等。 </w:t>
      </w:r>
    </w:p>
    <w:p>
      <w:pPr>
        <w:widowControl/>
        <w:pBdr>
          <w:right w:val="single" w:color="FFFFFF" w:sz="2" w:space="0"/>
        </w:pBdr>
        <w:shd w:val="clear" w:color="auto" w:fill="FFFFFF"/>
        <w:spacing w:line="480" w:lineRule="auto"/>
        <w:jc w:val="left"/>
        <w:rPr>
          <w:rFonts w:ascii="微软雅黑" w:hAnsi="微软雅黑" w:eastAsia="微软雅黑" w:cs="Arial"/>
          <w:color w:val="000000" w:themeColor="text1"/>
          <w:kern w:val="0"/>
          <w:sz w:val="24"/>
          <w:szCs w:val="24"/>
        </w:rPr>
      </w:pPr>
      <w:r>
        <w:rPr>
          <w:rFonts w:ascii="微软雅黑" w:hAnsi="微软雅黑" w:eastAsia="微软雅黑" w:cs="Arial"/>
          <w:b/>
          <w:bCs/>
          <w:color w:val="000000" w:themeColor="text1"/>
          <w:kern w:val="0"/>
          <w:sz w:val="24"/>
          <w:szCs w:val="24"/>
        </w:rPr>
        <w:t> 展位收费标准 </w:t>
      </w:r>
      <w:r>
        <w:rPr>
          <w:rFonts w:ascii="微软雅黑" w:hAnsi="微软雅黑" w:eastAsia="微软雅黑" w:cs="Arial"/>
          <w:color w:val="000000" w:themeColor="text1"/>
          <w:kern w:val="0"/>
          <w:sz w:val="24"/>
          <w:szCs w:val="24"/>
        </w:rPr>
        <w:t>　 　　　　 </w:t>
      </w:r>
    </w:p>
    <w:tbl>
      <w:tblPr>
        <w:tblStyle w:val="3"/>
        <w:tblW w:w="8959" w:type="dxa"/>
        <w:tblInd w:w="15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18"/>
        <w:gridCol w:w="2448"/>
        <w:gridCol w:w="40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7" w:hRule="atLeast"/>
        </w:trPr>
        <w:tc>
          <w:tcPr>
            <w:tcW w:w="2418" w:type="dxa"/>
            <w:tcBorders>
              <w:top w:val="outset" w:color="auto" w:sz="6" w:space="0"/>
              <w:left w:val="outset" w:color="auto" w:sz="6" w:space="0"/>
              <w:bottom w:val="outset" w:color="auto" w:sz="6" w:space="0"/>
              <w:right w:val="outset" w:color="auto" w:sz="6" w:space="0"/>
            </w:tcBorders>
            <w:vAlign w:val="center"/>
          </w:tcPr>
          <w:p>
            <w:pPr>
              <w:widowControl/>
              <w:pBdr>
                <w:right w:val="single" w:color="FFFFFF" w:sz="2" w:space="0"/>
              </w:pBdr>
              <w:spacing w:line="480" w:lineRule="auto"/>
              <w:jc w:val="left"/>
              <w:rPr>
                <w:rFonts w:ascii="微软雅黑" w:hAnsi="微软雅黑" w:eastAsia="微软雅黑" w:cs="Arial"/>
                <w:kern w:val="0"/>
                <w:sz w:val="24"/>
                <w:szCs w:val="24"/>
              </w:rPr>
            </w:pPr>
            <w:r>
              <w:rPr>
                <w:rFonts w:ascii="微软雅黑" w:hAnsi="微软雅黑" w:eastAsia="微软雅黑" w:cs="Arial"/>
                <w:kern w:val="0"/>
                <w:sz w:val="24"/>
                <w:szCs w:val="24"/>
              </w:rPr>
              <w:t>标准展位 9</w:t>
            </w:r>
            <w:r>
              <w:rPr>
                <w:rFonts w:ascii="微软雅黑" w:hAnsi="微软雅黑" w:eastAsia="宋体" w:cs="Arial"/>
                <w:kern w:val="0"/>
                <w:sz w:val="24"/>
                <w:szCs w:val="24"/>
              </w:rPr>
              <w:t>㎡</w:t>
            </w:r>
            <w:r>
              <w:rPr>
                <w:rFonts w:ascii="微软雅黑" w:hAnsi="微软雅黑" w:eastAsia="微软雅黑" w:cs="Arial"/>
                <w:kern w:val="0"/>
                <w:sz w:val="24"/>
                <w:szCs w:val="24"/>
              </w:rPr>
              <w:t> </w:t>
            </w:r>
          </w:p>
          <w:p>
            <w:pPr>
              <w:widowControl/>
              <w:pBdr>
                <w:right w:val="single" w:color="FFFFFF" w:sz="2" w:space="0"/>
              </w:pBdr>
              <w:spacing w:line="480" w:lineRule="auto"/>
              <w:jc w:val="left"/>
              <w:rPr>
                <w:rFonts w:ascii="微软雅黑" w:hAnsi="微软雅黑" w:eastAsia="微软雅黑" w:cs="Arial"/>
                <w:kern w:val="0"/>
                <w:sz w:val="24"/>
                <w:szCs w:val="24"/>
              </w:rPr>
            </w:pPr>
            <w:r>
              <w:rPr>
                <w:rFonts w:ascii="微软雅黑" w:hAnsi="微软雅黑" w:eastAsia="微软雅黑" w:cs="Arial"/>
                <w:kern w:val="0"/>
                <w:sz w:val="24"/>
                <w:szCs w:val="24"/>
              </w:rPr>
              <w:t>（3m×3m） </w:t>
            </w:r>
          </w:p>
        </w:tc>
        <w:tc>
          <w:tcPr>
            <w:tcW w:w="0" w:type="auto"/>
            <w:tcBorders>
              <w:top w:val="outset" w:color="auto" w:sz="6" w:space="0"/>
              <w:left w:val="outset" w:color="auto" w:sz="6" w:space="0"/>
              <w:bottom w:val="outset" w:color="auto" w:sz="6" w:space="0"/>
              <w:right w:val="outset" w:color="auto" w:sz="6" w:space="0"/>
            </w:tcBorders>
            <w:vAlign w:val="center"/>
          </w:tcPr>
          <w:p>
            <w:pPr>
              <w:widowControl/>
              <w:pBdr>
                <w:right w:val="single" w:color="FFFFFF" w:sz="2" w:space="0"/>
              </w:pBdr>
              <w:spacing w:line="480" w:lineRule="auto"/>
              <w:jc w:val="left"/>
              <w:rPr>
                <w:rFonts w:ascii="微软雅黑" w:hAnsi="微软雅黑" w:eastAsia="微软雅黑" w:cs="Arial"/>
                <w:kern w:val="0"/>
                <w:sz w:val="24"/>
                <w:szCs w:val="24"/>
              </w:rPr>
            </w:pPr>
            <w:r>
              <w:rPr>
                <w:rFonts w:ascii="微软雅黑" w:hAnsi="微软雅黑" w:eastAsia="微软雅黑" w:cs="Arial"/>
                <w:kern w:val="0"/>
                <w:sz w:val="24"/>
                <w:szCs w:val="24"/>
              </w:rPr>
              <w:t>16137元／个 </w:t>
            </w:r>
          </w:p>
          <w:p>
            <w:pPr>
              <w:widowControl/>
              <w:pBdr>
                <w:right w:val="single" w:color="FFFFFF" w:sz="2" w:space="0"/>
              </w:pBdr>
              <w:spacing w:line="480" w:lineRule="auto"/>
              <w:jc w:val="left"/>
              <w:rPr>
                <w:rFonts w:ascii="微软雅黑" w:hAnsi="微软雅黑" w:eastAsia="微软雅黑" w:cs="Arial"/>
                <w:kern w:val="0"/>
                <w:sz w:val="24"/>
                <w:szCs w:val="24"/>
              </w:rPr>
            </w:pPr>
            <w:r>
              <w:rPr>
                <w:rFonts w:ascii="微软雅黑" w:hAnsi="微软雅黑" w:eastAsia="微软雅黑" w:cs="Arial"/>
                <w:kern w:val="0"/>
                <w:sz w:val="24"/>
                <w:szCs w:val="24"/>
              </w:rPr>
              <w:t>（国内） </w:t>
            </w:r>
          </w:p>
        </w:tc>
        <w:tc>
          <w:tcPr>
            <w:tcW w:w="4093" w:type="dxa"/>
            <w:tcBorders>
              <w:top w:val="outset" w:color="auto" w:sz="6" w:space="0"/>
              <w:left w:val="outset" w:color="auto" w:sz="6" w:space="0"/>
              <w:bottom w:val="outset" w:color="auto" w:sz="6" w:space="0"/>
              <w:right w:val="outset" w:color="auto" w:sz="6" w:space="0"/>
            </w:tcBorders>
            <w:vAlign w:val="center"/>
          </w:tcPr>
          <w:p>
            <w:pPr>
              <w:widowControl/>
              <w:pBdr>
                <w:right w:val="single" w:color="FFFFFF" w:sz="2" w:space="0"/>
              </w:pBdr>
              <w:spacing w:line="480" w:lineRule="auto"/>
              <w:jc w:val="left"/>
              <w:rPr>
                <w:rFonts w:ascii="微软雅黑" w:hAnsi="微软雅黑" w:eastAsia="微软雅黑" w:cs="Arial"/>
                <w:kern w:val="0"/>
                <w:sz w:val="24"/>
                <w:szCs w:val="24"/>
              </w:rPr>
            </w:pPr>
            <w:r>
              <w:rPr>
                <w:rFonts w:ascii="微软雅黑" w:hAnsi="微软雅黑" w:eastAsia="微软雅黑" w:cs="Arial"/>
                <w:kern w:val="0"/>
                <w:sz w:val="24"/>
                <w:szCs w:val="24"/>
              </w:rPr>
              <w:t>配置：楣板、三面展板、一桌两椅、普通照明、220V／5A电源插座1个、2支射灯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9" w:hRule="atLeast"/>
        </w:trPr>
        <w:tc>
          <w:tcPr>
            <w:tcW w:w="2418" w:type="dxa"/>
            <w:tcBorders>
              <w:top w:val="outset" w:color="auto" w:sz="6" w:space="0"/>
              <w:left w:val="outset" w:color="auto" w:sz="6" w:space="0"/>
              <w:bottom w:val="outset" w:color="auto" w:sz="6" w:space="0"/>
              <w:right w:val="outset" w:color="auto" w:sz="6" w:space="0"/>
            </w:tcBorders>
            <w:vAlign w:val="center"/>
          </w:tcPr>
          <w:p>
            <w:pPr>
              <w:widowControl/>
              <w:pBdr>
                <w:right w:val="single" w:color="FFFFFF" w:sz="2" w:space="0"/>
              </w:pBdr>
              <w:spacing w:line="480" w:lineRule="auto"/>
              <w:jc w:val="left"/>
              <w:rPr>
                <w:rFonts w:ascii="微软雅黑" w:hAnsi="微软雅黑" w:eastAsia="微软雅黑" w:cs="Arial"/>
                <w:kern w:val="0"/>
                <w:sz w:val="24"/>
                <w:szCs w:val="24"/>
              </w:rPr>
            </w:pPr>
            <w:r>
              <w:rPr>
                <w:rFonts w:ascii="微软雅黑" w:hAnsi="微软雅黑" w:eastAsia="微软雅黑" w:cs="Arial"/>
                <w:kern w:val="0"/>
                <w:sz w:val="24"/>
                <w:szCs w:val="24"/>
              </w:rPr>
              <w:t>特装展位 （36</w:t>
            </w:r>
            <w:r>
              <w:rPr>
                <w:rFonts w:ascii="微软雅黑" w:hAnsi="微软雅黑" w:eastAsia="宋体" w:cs="Arial"/>
                <w:kern w:val="0"/>
                <w:sz w:val="24"/>
                <w:szCs w:val="24"/>
              </w:rPr>
              <w:t>㎡</w:t>
            </w:r>
            <w:r>
              <w:rPr>
                <w:rFonts w:ascii="微软雅黑" w:hAnsi="微软雅黑" w:eastAsia="微软雅黑" w:cs="Arial"/>
                <w:kern w:val="0"/>
                <w:sz w:val="24"/>
                <w:szCs w:val="24"/>
              </w:rPr>
              <w:t>起租） </w:t>
            </w:r>
          </w:p>
        </w:tc>
        <w:tc>
          <w:tcPr>
            <w:tcW w:w="0" w:type="auto"/>
            <w:tcBorders>
              <w:top w:val="outset" w:color="auto" w:sz="6" w:space="0"/>
              <w:left w:val="outset" w:color="auto" w:sz="6" w:space="0"/>
              <w:bottom w:val="outset" w:color="auto" w:sz="6" w:space="0"/>
              <w:right w:val="outset" w:color="auto" w:sz="6" w:space="0"/>
            </w:tcBorders>
            <w:vAlign w:val="center"/>
          </w:tcPr>
          <w:p>
            <w:pPr>
              <w:widowControl/>
              <w:pBdr>
                <w:right w:val="single" w:color="FFFFFF" w:sz="2" w:space="0"/>
              </w:pBdr>
              <w:spacing w:line="480" w:lineRule="auto"/>
              <w:jc w:val="left"/>
              <w:rPr>
                <w:rFonts w:ascii="微软雅黑" w:hAnsi="微软雅黑" w:eastAsia="微软雅黑" w:cs="Arial"/>
                <w:kern w:val="0"/>
                <w:sz w:val="24"/>
                <w:szCs w:val="24"/>
              </w:rPr>
            </w:pPr>
            <w:r>
              <w:rPr>
                <w:rFonts w:ascii="微软雅黑" w:hAnsi="微软雅黑" w:eastAsia="微软雅黑" w:cs="Arial"/>
                <w:kern w:val="0"/>
                <w:sz w:val="24"/>
                <w:szCs w:val="24"/>
              </w:rPr>
              <w:t>1630元／</w:t>
            </w:r>
            <w:r>
              <w:rPr>
                <w:rFonts w:ascii="微软雅黑" w:hAnsi="微软雅黑" w:eastAsia="宋体" w:cs="Arial"/>
                <w:kern w:val="0"/>
                <w:sz w:val="24"/>
                <w:szCs w:val="24"/>
              </w:rPr>
              <w:t>㎡</w:t>
            </w:r>
            <w:r>
              <w:rPr>
                <w:rFonts w:ascii="微软雅黑" w:hAnsi="微软雅黑" w:eastAsia="微软雅黑" w:cs="Arial"/>
                <w:kern w:val="0"/>
                <w:sz w:val="24"/>
                <w:szCs w:val="24"/>
              </w:rPr>
              <w:t> （国内） </w:t>
            </w:r>
          </w:p>
          <w:p>
            <w:pPr>
              <w:widowControl/>
              <w:pBdr>
                <w:right w:val="single" w:color="FFFFFF" w:sz="2" w:space="0"/>
              </w:pBdr>
              <w:spacing w:line="480" w:lineRule="auto"/>
              <w:jc w:val="left"/>
              <w:rPr>
                <w:rFonts w:ascii="微软雅黑" w:hAnsi="微软雅黑" w:eastAsia="微软雅黑" w:cs="Arial"/>
                <w:kern w:val="0"/>
                <w:sz w:val="24"/>
                <w:szCs w:val="24"/>
              </w:rPr>
            </w:pPr>
            <w:r>
              <w:rPr>
                <w:rFonts w:ascii="微软雅黑" w:hAnsi="微软雅黑" w:eastAsia="微软雅黑" w:cs="Arial"/>
                <w:kern w:val="0"/>
                <w:sz w:val="24"/>
                <w:szCs w:val="24"/>
              </w:rPr>
              <w:t>  </w:t>
            </w:r>
          </w:p>
        </w:tc>
        <w:tc>
          <w:tcPr>
            <w:tcW w:w="4093" w:type="dxa"/>
            <w:tcBorders>
              <w:top w:val="outset" w:color="auto" w:sz="6" w:space="0"/>
              <w:left w:val="outset" w:color="auto" w:sz="6" w:space="0"/>
              <w:bottom w:val="outset" w:color="auto" w:sz="6" w:space="0"/>
              <w:right w:val="outset" w:color="auto" w:sz="6" w:space="0"/>
            </w:tcBorders>
            <w:vAlign w:val="center"/>
          </w:tcPr>
          <w:p>
            <w:pPr>
              <w:widowControl/>
              <w:pBdr>
                <w:right w:val="single" w:color="FFFFFF" w:sz="2" w:space="0"/>
              </w:pBdr>
              <w:spacing w:line="480" w:lineRule="auto"/>
              <w:jc w:val="left"/>
              <w:rPr>
                <w:rFonts w:ascii="微软雅黑" w:hAnsi="微软雅黑" w:eastAsia="微软雅黑" w:cs="Arial"/>
                <w:kern w:val="0"/>
                <w:sz w:val="24"/>
                <w:szCs w:val="24"/>
              </w:rPr>
            </w:pPr>
            <w:r>
              <w:rPr>
                <w:rFonts w:ascii="微软雅黑" w:hAnsi="微软雅黑" w:eastAsia="微软雅黑" w:cs="Arial"/>
                <w:kern w:val="0"/>
                <w:sz w:val="24"/>
                <w:szCs w:val="24"/>
              </w:rPr>
              <w:t> 无任何配置、展商自行搭建 </w:t>
            </w:r>
          </w:p>
          <w:p>
            <w:pPr>
              <w:widowControl/>
              <w:pBdr>
                <w:right w:val="single" w:color="FFFFFF" w:sz="2" w:space="0"/>
              </w:pBdr>
              <w:spacing w:line="480" w:lineRule="auto"/>
              <w:jc w:val="left"/>
              <w:rPr>
                <w:rFonts w:ascii="微软雅黑" w:hAnsi="微软雅黑" w:eastAsia="微软雅黑" w:cs="Arial"/>
                <w:kern w:val="0"/>
                <w:sz w:val="24"/>
                <w:szCs w:val="24"/>
              </w:rPr>
            </w:pPr>
            <w:r>
              <w:rPr>
                <w:rFonts w:ascii="微软雅黑" w:hAnsi="微软雅黑" w:eastAsia="微软雅黑" w:cs="Arial"/>
                <w:kern w:val="0"/>
                <w:sz w:val="24"/>
                <w:szCs w:val="24"/>
              </w:rPr>
              <w:t>　　</w:t>
            </w:r>
          </w:p>
        </w:tc>
      </w:tr>
    </w:tbl>
    <w:p>
      <w:pPr>
        <w:widowControl/>
        <w:spacing w:line="360" w:lineRule="auto"/>
        <w:jc w:val="left"/>
        <w:rPr>
          <w:rFonts w:ascii="微软雅黑" w:hAnsi="微软雅黑" w:eastAsia="微软雅黑" w:cs="Arial"/>
          <w:b/>
          <w:color w:val="333333"/>
          <w:kern w:val="0"/>
          <w:sz w:val="24"/>
          <w:szCs w:val="24"/>
        </w:rPr>
      </w:pPr>
      <w:r>
        <w:rPr>
          <w:rFonts w:hint="eastAsia" w:ascii="微软雅黑" w:hAnsi="微软雅黑" w:eastAsia="微软雅黑" w:cs="Arial"/>
          <w:b/>
          <w:color w:val="333333"/>
          <w:kern w:val="0"/>
          <w:sz w:val="24"/>
          <w:szCs w:val="24"/>
        </w:rPr>
        <w:t>组委会联络方式：</w:t>
      </w:r>
    </w:p>
    <w:p>
      <w:pPr>
        <w:widowControl/>
        <w:spacing w:line="360" w:lineRule="auto"/>
        <w:jc w:val="left"/>
        <w:rPr>
          <w:rFonts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drawing>
          <wp:anchor distT="0" distB="0" distL="114300" distR="114300" simplePos="0" relativeHeight="251659264" behindDoc="0" locked="0" layoutInCell="1" allowOverlap="1">
            <wp:simplePos x="0" y="0"/>
            <wp:positionH relativeFrom="column">
              <wp:posOffset>3390900</wp:posOffset>
            </wp:positionH>
            <wp:positionV relativeFrom="paragraph">
              <wp:posOffset>51435</wp:posOffset>
            </wp:positionV>
            <wp:extent cx="1971675" cy="1885950"/>
            <wp:effectExtent l="19050" t="0" r="9525" b="0"/>
            <wp:wrapSquare wrapText="bothSides"/>
            <wp:docPr id="5" name="图片 4" descr="微信图片_20200930093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00930093121.jpg"/>
                    <pic:cNvPicPr>
                      <a:picLocks noChangeAspect="1"/>
                    </pic:cNvPicPr>
                  </pic:nvPicPr>
                  <pic:blipFill>
                    <a:blip r:embed="rId4" cstate="print"/>
                    <a:stretch>
                      <a:fillRect/>
                    </a:stretch>
                  </pic:blipFill>
                  <pic:spPr>
                    <a:xfrm>
                      <a:off x="0" y="0"/>
                      <a:ext cx="1971675" cy="1885950"/>
                    </a:xfrm>
                    <a:prstGeom prst="rect">
                      <a:avLst/>
                    </a:prstGeom>
                  </pic:spPr>
                </pic:pic>
              </a:graphicData>
            </a:graphic>
          </wp:anchor>
        </w:drawing>
      </w:r>
      <w:r>
        <w:rPr>
          <w:rFonts w:hint="eastAsia" w:ascii="微软雅黑" w:hAnsi="微软雅黑" w:eastAsia="微软雅黑" w:cs="Arial"/>
          <w:color w:val="333333"/>
          <w:kern w:val="0"/>
          <w:sz w:val="24"/>
          <w:szCs w:val="24"/>
        </w:rPr>
        <w:t xml:space="preserve">联络人：潘先生                    </w:t>
      </w:r>
    </w:p>
    <w:p>
      <w:pPr>
        <w:widowControl/>
        <w:spacing w:line="360" w:lineRule="auto"/>
        <w:jc w:val="left"/>
        <w:rPr>
          <w:rFonts w:hint="eastAsia" w:ascii="微软雅黑" w:hAnsi="微软雅黑" w:eastAsia="微软雅黑" w:cs="Arial"/>
          <w:b/>
          <w:color w:val="333333"/>
          <w:kern w:val="0"/>
          <w:sz w:val="24"/>
          <w:szCs w:val="24"/>
        </w:rPr>
      </w:pPr>
      <w:r>
        <w:rPr>
          <w:rFonts w:hint="eastAsia" w:ascii="微软雅黑" w:hAnsi="微软雅黑" w:eastAsia="微软雅黑" w:cs="Arial"/>
          <w:b/>
          <w:color w:val="333333"/>
          <w:kern w:val="0"/>
          <w:sz w:val="24"/>
          <w:szCs w:val="24"/>
        </w:rPr>
        <w:t>手机/微信：18801823515</w:t>
      </w:r>
    </w:p>
    <w:p>
      <w:pPr>
        <w:widowControl/>
        <w:spacing w:line="360" w:lineRule="auto"/>
        <w:jc w:val="left"/>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商务 QQ : 761199479</w:t>
      </w:r>
    </w:p>
    <w:p>
      <w:pPr>
        <w:widowControl/>
        <w:spacing w:line="360" w:lineRule="auto"/>
        <w:jc w:val="left"/>
        <w:rPr>
          <w:rFonts w:ascii="微软雅黑" w:hAnsi="微软雅黑" w:eastAsia="微软雅黑" w:cs="Arial"/>
          <w:color w:val="333333"/>
          <w:kern w:val="0"/>
          <w:sz w:val="24"/>
          <w:szCs w:val="24"/>
        </w:rPr>
      </w:pPr>
      <w:r>
        <w:rPr>
          <w:rFonts w:ascii="微软雅黑" w:hAnsi="微软雅黑" w:eastAsia="微软雅黑" w:cs="Arial"/>
          <w:color w:val="333333"/>
          <w:kern w:val="0"/>
          <w:sz w:val="24"/>
          <w:szCs w:val="24"/>
        </w:rPr>
        <w:t xml:space="preserve">E-mail : </w:t>
      </w:r>
      <w:r>
        <w:rPr>
          <w:rFonts w:hint="eastAsia" w:ascii="微软雅黑" w:hAnsi="微软雅黑" w:eastAsia="微软雅黑" w:cs="Arial"/>
          <w:color w:val="333333"/>
          <w:kern w:val="0"/>
          <w:sz w:val="24"/>
          <w:szCs w:val="24"/>
        </w:rPr>
        <w:t>761199479</w:t>
      </w:r>
      <w:r>
        <w:rPr>
          <w:rFonts w:ascii="微软雅黑" w:hAnsi="微软雅黑" w:eastAsia="微软雅黑" w:cs="Arial"/>
          <w:color w:val="333333"/>
          <w:kern w:val="0"/>
          <w:sz w:val="24"/>
          <w:szCs w:val="24"/>
        </w:rPr>
        <w:t xml:space="preserve">@qq.com </w:t>
      </w:r>
      <w:r>
        <w:rPr>
          <w:rFonts w:hint="eastAsia" w:ascii="微软雅黑" w:hAnsi="微软雅黑" w:eastAsia="微软雅黑" w:cs="Arial"/>
          <w:color w:val="333333"/>
          <w:kern w:val="0"/>
          <w:sz w:val="24"/>
          <w:szCs w:val="24"/>
        </w:rPr>
        <w:t xml:space="preserve">          </w:t>
      </w:r>
    </w:p>
    <w:p>
      <w:pPr>
        <w:widowControl/>
        <w:spacing w:line="360" w:lineRule="auto"/>
        <w:jc w:val="left"/>
        <w:rPr>
          <w:rFonts w:hint="eastAsia" w:ascii="微软雅黑" w:hAnsi="微软雅黑" w:eastAsia="微软雅黑"/>
          <w:sz w:val="24"/>
          <w:szCs w:val="24"/>
        </w:rPr>
      </w:pPr>
      <w:r>
        <w:rPr>
          <w:rFonts w:hint="eastAsia" w:ascii="微软雅黑" w:hAnsi="微软雅黑" w:eastAsia="微软雅黑" w:cs="Arial"/>
          <w:color w:val="333333"/>
          <w:kern w:val="0"/>
          <w:sz w:val="24"/>
          <w:szCs w:val="24"/>
        </w:rPr>
        <w:t>网 址：</w:t>
      </w:r>
      <w:r>
        <w:fldChar w:fldCharType="begin"/>
      </w:r>
      <w:r>
        <w:instrText xml:space="preserve"> HYPERLINK "http://www.ciuavexpo.com" </w:instrText>
      </w:r>
      <w:r>
        <w:fldChar w:fldCharType="separate"/>
      </w:r>
      <w:r>
        <w:rPr>
          <w:rStyle w:val="5"/>
          <w:rFonts w:hint="eastAsia" w:ascii="微软雅黑" w:hAnsi="微软雅黑" w:eastAsia="微软雅黑" w:cs="Arial"/>
          <w:kern w:val="0"/>
          <w:sz w:val="24"/>
          <w:szCs w:val="24"/>
        </w:rPr>
        <w:t>www.ciuavexpo.com</w:t>
      </w:r>
      <w:r>
        <w:rPr>
          <w:rStyle w:val="5"/>
          <w:rFonts w:hint="eastAsia" w:ascii="微软雅黑" w:hAnsi="微软雅黑" w:eastAsia="微软雅黑" w:cs="Arial"/>
          <w:kern w:val="0"/>
          <w:sz w:val="24"/>
          <w:szCs w:val="24"/>
        </w:rPr>
        <w:fldChar w:fldCharType="end"/>
      </w:r>
    </w:p>
    <w:p>
      <w:pPr>
        <w:spacing w:line="40" w:lineRule="atLeast"/>
        <w:rPr>
          <w:rFonts w:ascii="微软雅黑" w:hAnsi="微软雅黑" w:eastAsia="微软雅黑" w:cs="微软雅黑"/>
          <w:b/>
          <w:bCs/>
          <w:sz w:val="24"/>
          <w:szCs w:val="24"/>
        </w:rPr>
      </w:pPr>
      <w:r>
        <w:rPr>
          <w:rFonts w:hint="eastAsia" w:ascii="微软雅黑" w:hAnsi="微软雅黑" w:eastAsia="微软雅黑"/>
          <w:sz w:val="24"/>
          <w:szCs w:val="24"/>
        </w:rPr>
        <w:t xml:space="preserve">地 址：深圳市罗湖区中民时代广场b座35楼       </w:t>
      </w:r>
      <w:r>
        <w:rPr>
          <w:rFonts w:hint="eastAsia" w:ascii="微软雅黑" w:hAnsi="微软雅黑" w:eastAsia="微软雅黑" w:cs="微软雅黑"/>
          <w:b/>
          <w:bCs/>
          <w:sz w:val="24"/>
          <w:szCs w:val="24"/>
        </w:rPr>
        <w:t>扫一扫获取更多展会信息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8C"/>
    <w:rsid w:val="004E6FD7"/>
    <w:rsid w:val="00842BEA"/>
    <w:rsid w:val="00A02B69"/>
    <w:rsid w:val="00A07EE7"/>
    <w:rsid w:val="00F4688C"/>
    <w:rsid w:val="41E4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uiPriority w:val="99"/>
    <w:rPr>
      <w:color w:val="0000FF" w:themeColor="hyperlink"/>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468</Words>
  <Characters>2670</Characters>
  <Lines>22</Lines>
  <Paragraphs>6</Paragraphs>
  <TotalTime>0</TotalTime>
  <ScaleCrop>false</ScaleCrop>
  <LinksUpToDate>false</LinksUpToDate>
  <CharactersWithSpaces>3132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2021-09-17T12:52:00Z</dcterms:created>
  <dc:creator>Administrator</dc:creator>
  <cp:lastModifiedBy>Administrator</cp:lastModifiedBy>
  <dcterms:modified xsi:type="dcterms:W3CDTF">2021-09-18T01:06:27Z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0D46123644494CC9991CFED099BAF213</vt:lpwstr>
  </property>
</Properties>
</file>