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utoSpaceDE w:val="0"/>
        <w:autoSpaceDN w:val="0"/>
        <w:adjustRightInd w:val="0"/>
        <w:jc w:val="left"/>
        <w:rPr>
          <w:rFonts w:ascii="CIDFont+F5" w:eastAsia="CIDFont+F5" w:cs="CIDFont+F5"/>
          <w:b/>
          <w:bCs/>
          <w:kern w:val="0"/>
          <w:sz w:val="28"/>
          <w:szCs w:val="28"/>
        </w:rPr>
      </w:pPr>
      <w:r>
        <w:rPr>
          <w:rFonts w:ascii="CIDFont+F2" w:eastAsia="CIDFont+F2" w:cs="CIDFont+F2"/>
          <w:b/>
          <w:bCs/>
          <w:kern w:val="0"/>
          <w:sz w:val="28"/>
          <w:szCs w:val="28"/>
        </w:rPr>
        <w:t>2023</w:t>
      </w:r>
      <w:r>
        <w:rPr>
          <w:rFonts w:hint="eastAsia" w:ascii="CIDFont+F5" w:eastAsia="CIDFont+F5" w:cs="CIDFont+F5"/>
          <w:b/>
          <w:bCs/>
          <w:kern w:val="0"/>
          <w:sz w:val="28"/>
          <w:szCs w:val="28"/>
        </w:rPr>
        <w:t>年</w:t>
      </w:r>
      <w:r>
        <w:rPr>
          <w:rFonts w:hint="eastAsia" w:ascii="CIDFont+F5" w:eastAsia="CIDFont+F5" w:cs="CIDFont+F5"/>
          <w:b/>
          <w:bCs/>
          <w:kern w:val="0"/>
          <w:sz w:val="28"/>
          <w:szCs w:val="28"/>
          <w:lang w:val="en-US" w:eastAsia="zh-CN"/>
        </w:rPr>
        <w:t>德国</w:t>
      </w:r>
      <w:r>
        <w:rPr>
          <w:rFonts w:hint="eastAsia" w:ascii="CIDFont+F5" w:eastAsia="CIDFont+F5" w:cs="CIDFont+F5"/>
          <w:b/>
          <w:bCs/>
          <w:kern w:val="0"/>
          <w:sz w:val="28"/>
          <w:szCs w:val="28"/>
        </w:rPr>
        <w:t>法兰克福国际全品类消费品展览会</w:t>
      </w:r>
    </w:p>
    <w:p>
      <w:pPr>
        <w:autoSpaceDE w:val="0"/>
        <w:autoSpaceDN w:val="0"/>
        <w:adjustRightInd w:val="0"/>
        <w:jc w:val="left"/>
        <w:rPr>
          <w:rFonts w:ascii="CIDFont+F2" w:eastAsia="CIDFont+F2" w:cs="CIDFont+F2"/>
          <w:kern w:val="0"/>
          <w:sz w:val="24"/>
          <w:szCs w:val="24"/>
        </w:rPr>
      </w:pPr>
      <w:r>
        <w:rPr>
          <w:rFonts w:hint="eastAsia" w:ascii="CIDFont+F5" w:eastAsia="CIDFont+F5" w:cs="CIDFont+F5"/>
          <w:color w:val="FF0000"/>
          <w:kern w:val="0"/>
          <w:sz w:val="24"/>
          <w:szCs w:val="24"/>
        </w:rPr>
        <w:t>暨</w:t>
      </w:r>
      <w:r>
        <w:rPr>
          <w:rFonts w:hint="eastAsia" w:ascii="CIDFont+F5" w:eastAsia="CIDFont+F5" w:cs="CIDFont+F5"/>
          <w:kern w:val="0"/>
          <w:sz w:val="24"/>
          <w:szCs w:val="24"/>
        </w:rPr>
        <w:t>法兰克福国际春季消费品展览会（2</w:t>
      </w:r>
      <w:r>
        <w:rPr>
          <w:rFonts w:ascii="CIDFont+F5" w:eastAsia="CIDFont+F5" w:cs="CIDFont+F5"/>
          <w:kern w:val="0"/>
          <w:sz w:val="24"/>
          <w:szCs w:val="24"/>
        </w:rPr>
        <w:t>023</w:t>
      </w:r>
      <w:r>
        <w:rPr>
          <w:rFonts w:hint="eastAsia" w:ascii="CIDFont+F5" w:eastAsia="CIDFont+F5" w:cs="CIDFont+F5"/>
          <w:kern w:val="0"/>
          <w:sz w:val="24"/>
          <w:szCs w:val="24"/>
        </w:rPr>
        <w:t>年2月</w:t>
      </w:r>
      <w:r>
        <w:rPr>
          <w:rFonts w:ascii="CIDFont+F5" w:eastAsia="CIDFont+F5" w:cs="CIDFont+F5"/>
          <w:kern w:val="0"/>
          <w:sz w:val="24"/>
          <w:szCs w:val="24"/>
        </w:rPr>
        <w:t>3</w:t>
      </w:r>
      <w:r>
        <w:rPr>
          <w:rFonts w:hint="eastAsia" w:ascii="CIDFont+F5" w:eastAsia="CIDFont+F5" w:cs="CIDFont+F5"/>
          <w:kern w:val="0"/>
          <w:sz w:val="24"/>
          <w:szCs w:val="24"/>
        </w:rPr>
        <w:t>日-</w:t>
      </w:r>
      <w:r>
        <w:rPr>
          <w:rFonts w:ascii="CIDFont+F5" w:eastAsia="CIDFont+F5" w:cs="CIDFont+F5"/>
          <w:kern w:val="0"/>
          <w:sz w:val="24"/>
          <w:szCs w:val="24"/>
        </w:rPr>
        <w:t>7</w:t>
      </w:r>
      <w:r>
        <w:rPr>
          <w:rFonts w:hint="eastAsia" w:ascii="CIDFont+F5" w:eastAsia="CIDFont+F5" w:cs="CIDFont+F5"/>
          <w:kern w:val="0"/>
          <w:sz w:val="24"/>
          <w:szCs w:val="24"/>
        </w:rPr>
        <w:t>日）</w:t>
      </w:r>
    </w:p>
    <w:p>
      <w:pPr>
        <w:autoSpaceDE w:val="0"/>
        <w:autoSpaceDN w:val="0"/>
        <w:adjustRightInd w:val="0"/>
        <w:ind w:firstLine="420"/>
        <w:jc w:val="left"/>
        <w:rPr>
          <w:rFonts w:ascii="CIDFont+F2" w:eastAsia="CIDFont+F2" w:cs="CIDFont+F2"/>
          <w:kern w:val="0"/>
          <w:sz w:val="24"/>
          <w:szCs w:val="24"/>
        </w:rPr>
      </w:pPr>
      <w:r>
        <w:rPr>
          <w:rFonts w:hint="eastAsia" w:ascii="CIDFont+F5" w:eastAsia="CIDFont+F5" w:cs="CIDFont+F5"/>
          <w:kern w:val="0"/>
          <w:sz w:val="24"/>
          <w:szCs w:val="24"/>
        </w:rPr>
        <w:t>国际圣诞礼品世界展览会</w:t>
      </w:r>
      <w:r>
        <w:rPr>
          <w:rFonts w:hint="eastAsia" w:ascii="CIDFont+F2" w:eastAsia="CIDFont+F2" w:cs="CIDFont+F2"/>
          <w:kern w:val="0"/>
          <w:sz w:val="24"/>
          <w:szCs w:val="24"/>
        </w:rPr>
        <w:t>（</w:t>
      </w:r>
      <w:r>
        <w:rPr>
          <w:rFonts w:hint="eastAsia" w:ascii="CIDFont+F5" w:eastAsia="CIDFont+F5" w:cs="CIDFont+F5"/>
          <w:kern w:val="0"/>
          <w:sz w:val="24"/>
          <w:szCs w:val="24"/>
        </w:rPr>
        <w:t>2</w:t>
      </w:r>
      <w:r>
        <w:rPr>
          <w:rFonts w:ascii="CIDFont+F5" w:eastAsia="CIDFont+F5" w:cs="CIDFont+F5"/>
          <w:kern w:val="0"/>
          <w:sz w:val="24"/>
          <w:szCs w:val="24"/>
        </w:rPr>
        <w:t>023</w:t>
      </w:r>
      <w:r>
        <w:rPr>
          <w:rFonts w:hint="eastAsia" w:ascii="CIDFont+F5" w:eastAsia="CIDFont+F5" w:cs="CIDFont+F5"/>
          <w:kern w:val="0"/>
          <w:sz w:val="24"/>
          <w:szCs w:val="24"/>
        </w:rPr>
        <w:t>年2月</w:t>
      </w:r>
      <w:r>
        <w:rPr>
          <w:rFonts w:ascii="CIDFont+F5" w:eastAsia="CIDFont+F5" w:cs="CIDFont+F5"/>
          <w:kern w:val="0"/>
          <w:sz w:val="24"/>
          <w:szCs w:val="24"/>
        </w:rPr>
        <w:t>3</w:t>
      </w:r>
      <w:r>
        <w:rPr>
          <w:rFonts w:hint="eastAsia" w:ascii="CIDFont+F5" w:eastAsia="CIDFont+F5" w:cs="CIDFont+F5"/>
          <w:kern w:val="0"/>
          <w:sz w:val="24"/>
          <w:szCs w:val="24"/>
        </w:rPr>
        <w:t>日-</w:t>
      </w:r>
      <w:r>
        <w:rPr>
          <w:rFonts w:ascii="CIDFont+F5" w:eastAsia="CIDFont+F5" w:cs="CIDFont+F5"/>
          <w:kern w:val="0"/>
          <w:sz w:val="24"/>
          <w:szCs w:val="24"/>
        </w:rPr>
        <w:t>7</w:t>
      </w:r>
      <w:r>
        <w:rPr>
          <w:rFonts w:hint="eastAsia" w:ascii="CIDFont+F5" w:eastAsia="CIDFont+F5" w:cs="CIDFont+F5"/>
          <w:kern w:val="0"/>
          <w:sz w:val="24"/>
          <w:szCs w:val="24"/>
        </w:rPr>
        <w:t>日</w:t>
      </w:r>
      <w:r>
        <w:rPr>
          <w:rFonts w:hint="eastAsia" w:ascii="CIDFont+F2" w:eastAsia="CIDFont+F2" w:cs="CIDFont+F2"/>
          <w:kern w:val="0"/>
          <w:sz w:val="24"/>
          <w:szCs w:val="24"/>
        </w:rPr>
        <w:t>）</w:t>
      </w:r>
    </w:p>
    <w:p>
      <w:pPr>
        <w:autoSpaceDE w:val="0"/>
        <w:autoSpaceDN w:val="0"/>
        <w:adjustRightInd w:val="0"/>
        <w:ind w:firstLine="420"/>
        <w:jc w:val="left"/>
        <w:rPr>
          <w:rFonts w:ascii="CIDFont+F2" w:eastAsia="CIDFont+F2" w:cs="CIDFont+F2"/>
          <w:kern w:val="0"/>
          <w:sz w:val="24"/>
          <w:szCs w:val="24"/>
        </w:rPr>
      </w:pPr>
      <w:r>
        <w:rPr>
          <w:rFonts w:ascii="CIDFont+F2" w:eastAsia="CIDFont+F2" w:cs="CIDFont+F2"/>
          <w:kern w:val="0"/>
          <w:sz w:val="24"/>
          <w:szCs w:val="24"/>
        </w:rPr>
        <w:t xml:space="preserve">DIY </w:t>
      </w:r>
      <w:r>
        <w:rPr>
          <w:rFonts w:hint="eastAsia" w:ascii="CIDFont+F5" w:eastAsia="CIDFont+F5" w:cs="CIDFont+F5"/>
          <w:kern w:val="0"/>
          <w:sz w:val="24"/>
          <w:szCs w:val="24"/>
        </w:rPr>
        <w:t>手工制作及创意文具展览会</w:t>
      </w:r>
      <w:r>
        <w:rPr>
          <w:rFonts w:hint="eastAsia" w:ascii="CIDFont+F2" w:eastAsia="CIDFont+F2" w:cs="CIDFont+F2"/>
          <w:kern w:val="0"/>
          <w:sz w:val="24"/>
          <w:szCs w:val="24"/>
        </w:rPr>
        <w:t>（</w:t>
      </w:r>
      <w:r>
        <w:rPr>
          <w:rFonts w:hint="eastAsia" w:ascii="CIDFont+F5" w:eastAsia="CIDFont+F5" w:cs="CIDFont+F5"/>
          <w:kern w:val="0"/>
          <w:sz w:val="24"/>
          <w:szCs w:val="24"/>
        </w:rPr>
        <w:t>2</w:t>
      </w:r>
      <w:r>
        <w:rPr>
          <w:rFonts w:ascii="CIDFont+F5" w:eastAsia="CIDFont+F5" w:cs="CIDFont+F5"/>
          <w:kern w:val="0"/>
          <w:sz w:val="24"/>
          <w:szCs w:val="24"/>
        </w:rPr>
        <w:t>023</w:t>
      </w:r>
      <w:r>
        <w:rPr>
          <w:rFonts w:hint="eastAsia" w:ascii="CIDFont+F5" w:eastAsia="CIDFont+F5" w:cs="CIDFont+F5"/>
          <w:kern w:val="0"/>
          <w:sz w:val="24"/>
          <w:szCs w:val="24"/>
        </w:rPr>
        <w:t>年2月3日-</w:t>
      </w:r>
      <w:r>
        <w:rPr>
          <w:rFonts w:ascii="CIDFont+F5" w:eastAsia="CIDFont+F5" w:cs="CIDFont+F5"/>
          <w:kern w:val="0"/>
          <w:sz w:val="24"/>
          <w:szCs w:val="24"/>
        </w:rPr>
        <w:t>7</w:t>
      </w:r>
      <w:r>
        <w:rPr>
          <w:rFonts w:hint="eastAsia" w:ascii="CIDFont+F5" w:eastAsia="CIDFont+F5" w:cs="CIDFont+F5"/>
          <w:kern w:val="0"/>
          <w:sz w:val="24"/>
          <w:szCs w:val="24"/>
        </w:rPr>
        <w:t>日</w:t>
      </w:r>
      <w:r>
        <w:rPr>
          <w:rFonts w:hint="eastAsia" w:ascii="CIDFont+F2" w:eastAsia="CIDFont+F2" w:cs="CIDFont+F2"/>
          <w:kern w:val="0"/>
          <w:sz w:val="24"/>
          <w:szCs w:val="24"/>
        </w:rPr>
        <w:t>）</w:t>
      </w:r>
    </w:p>
    <w:p>
      <w:pPr>
        <w:autoSpaceDE w:val="0"/>
        <w:autoSpaceDN w:val="0"/>
        <w:adjustRightInd w:val="0"/>
        <w:ind w:firstLine="420"/>
        <w:jc w:val="left"/>
        <w:rPr>
          <w:rFonts w:ascii="CIDFont+F2" w:eastAsia="CIDFont+F2" w:cs="CIDFont+F2"/>
          <w:kern w:val="0"/>
          <w:sz w:val="24"/>
          <w:szCs w:val="24"/>
        </w:rPr>
      </w:pPr>
      <w:r>
        <w:rPr>
          <w:rFonts w:hint="eastAsia" w:ascii="CIDFont+F2" w:eastAsia="CIDFont+F2" w:cs="CIDFont+F2"/>
          <w:kern w:val="0"/>
          <w:sz w:val="24"/>
          <w:szCs w:val="24"/>
        </w:rPr>
        <w:t xml:space="preserve">（Creative World </w:t>
      </w:r>
      <w:r>
        <w:rPr>
          <w:rFonts w:hint="eastAsia" w:ascii="CIDFont+F5" w:eastAsia="CIDFont+F5" w:cs="CIDFont+F5"/>
          <w:kern w:val="0"/>
          <w:sz w:val="24"/>
          <w:szCs w:val="24"/>
        </w:rPr>
        <w:t>2</w:t>
      </w:r>
      <w:r>
        <w:rPr>
          <w:rFonts w:ascii="CIDFont+F5" w:eastAsia="CIDFont+F5" w:cs="CIDFont+F5"/>
          <w:kern w:val="0"/>
          <w:sz w:val="24"/>
          <w:szCs w:val="24"/>
        </w:rPr>
        <w:t>023</w:t>
      </w:r>
      <w:r>
        <w:rPr>
          <w:rFonts w:hint="eastAsia" w:ascii="CIDFont+F5" w:eastAsia="CIDFont+F5" w:cs="CIDFont+F5"/>
          <w:kern w:val="0"/>
          <w:sz w:val="24"/>
          <w:szCs w:val="24"/>
        </w:rPr>
        <w:t>年2月4日-</w:t>
      </w:r>
      <w:r>
        <w:rPr>
          <w:rFonts w:ascii="CIDFont+F5" w:eastAsia="CIDFont+F5" w:cs="CIDFont+F5"/>
          <w:kern w:val="0"/>
          <w:sz w:val="24"/>
          <w:szCs w:val="24"/>
        </w:rPr>
        <w:t>7</w:t>
      </w:r>
      <w:r>
        <w:rPr>
          <w:rFonts w:hint="eastAsia" w:ascii="CIDFont+F5" w:eastAsia="CIDFont+F5" w:cs="CIDFont+F5"/>
          <w:kern w:val="0"/>
          <w:sz w:val="24"/>
          <w:szCs w:val="24"/>
        </w:rPr>
        <w:t>日</w:t>
      </w:r>
      <w:r>
        <w:rPr>
          <w:rFonts w:hint="eastAsia" w:ascii="CIDFont+F2" w:eastAsia="CIDFont+F2" w:cs="CIDFont+F2"/>
          <w:kern w:val="0"/>
          <w:sz w:val="24"/>
          <w:szCs w:val="24"/>
        </w:rPr>
        <w:t>）</w:t>
      </w:r>
    </w:p>
    <w:p>
      <w:pPr>
        <w:autoSpaceDE w:val="0"/>
        <w:autoSpaceDN w:val="0"/>
        <w:adjustRightInd w:val="0"/>
        <w:jc w:val="left"/>
        <w:rPr>
          <w:rFonts w:ascii="CIDFont+F2" w:eastAsia="CIDFont+F2" w:cs="CIDFont+F2"/>
          <w:kern w:val="0"/>
          <w:sz w:val="24"/>
          <w:szCs w:val="24"/>
        </w:rPr>
      </w:pPr>
    </w:p>
    <w:p>
      <w:pPr>
        <w:autoSpaceDE w:val="0"/>
        <w:autoSpaceDN w:val="0"/>
        <w:adjustRightInd w:val="0"/>
        <w:jc w:val="left"/>
        <w:rPr>
          <w:rFonts w:ascii="CIDFont+F4" w:eastAsia="CIDFont+F4" w:cs="CIDFont+F4"/>
          <w:kern w:val="0"/>
          <w:sz w:val="22"/>
        </w:rPr>
      </w:pPr>
      <w:r>
        <w:rPr>
          <w:rFonts w:hint="eastAsia" w:ascii="CIDFont+F5" w:eastAsia="CIDFont+F5" w:cs="CIDFont+F5"/>
          <w:kern w:val="0"/>
          <w:sz w:val="22"/>
        </w:rPr>
        <w:t>展览地点：德国法兰克福展览中心</w:t>
      </w:r>
      <w:r>
        <w:rPr>
          <w:rFonts w:ascii="CIDFont+F4" w:eastAsia="CIDFont+F4" w:cs="CIDFont+F4"/>
          <w:kern w:val="0"/>
          <w:sz w:val="22"/>
        </w:rPr>
        <w:t>(Messe Frankfurt Exhibition GmbH Fair Ground)</w:t>
      </w:r>
    </w:p>
    <w:p>
      <w:pPr>
        <w:autoSpaceDE w:val="0"/>
        <w:autoSpaceDN w:val="0"/>
        <w:adjustRightInd w:val="0"/>
        <w:jc w:val="left"/>
        <w:rPr>
          <w:rFonts w:ascii="CIDFont+F5" w:eastAsia="CIDFont+F5" w:cs="CIDFont+F5"/>
          <w:kern w:val="0"/>
          <w:sz w:val="22"/>
        </w:rPr>
      </w:pPr>
      <w:r>
        <w:rPr>
          <w:rFonts w:hint="eastAsia" w:ascii="CIDFont+F5" w:eastAsia="CIDFont+F5" w:cs="CIDFont+F5"/>
          <w:kern w:val="0"/>
          <w:sz w:val="22"/>
        </w:rPr>
        <w:t>展览周期：一年一届</w:t>
      </w:r>
    </w:p>
    <w:p>
      <w:pPr>
        <w:autoSpaceDE w:val="0"/>
        <w:autoSpaceDN w:val="0"/>
        <w:adjustRightInd w:val="0"/>
        <w:jc w:val="left"/>
        <w:rPr>
          <w:rFonts w:ascii="CIDFont+F5" w:eastAsia="CIDFont+F5" w:cs="CIDFont+F5"/>
          <w:kern w:val="0"/>
          <w:sz w:val="22"/>
        </w:rPr>
      </w:pPr>
      <w:r>
        <w:rPr>
          <w:rFonts w:hint="eastAsia" w:ascii="CIDFont+F5" w:eastAsia="CIDFont+F5" w:cs="CIDFont+F5"/>
          <w:kern w:val="0"/>
          <w:sz w:val="22"/>
        </w:rPr>
        <w:t>展商数量：</w:t>
      </w:r>
      <w:r>
        <w:rPr>
          <w:rFonts w:ascii="CIDFont+F2" w:eastAsia="CIDFont+F2" w:cs="CIDFont+F2"/>
          <w:kern w:val="0"/>
          <w:sz w:val="22"/>
        </w:rPr>
        <w:t>7300+</w:t>
      </w:r>
      <w:r>
        <w:rPr>
          <w:rFonts w:hint="eastAsia" w:ascii="CIDFont+F5" w:eastAsia="CIDFont+F5" w:cs="CIDFont+F5"/>
          <w:kern w:val="0"/>
          <w:sz w:val="22"/>
        </w:rPr>
        <w:t>家（</w:t>
      </w:r>
      <w:r>
        <w:rPr>
          <w:rFonts w:ascii="CIDFont+F4" w:eastAsia="CIDFont+F4" w:cs="CIDFont+F4"/>
          <w:kern w:val="0"/>
          <w:sz w:val="22"/>
        </w:rPr>
        <w:t>2020</w:t>
      </w:r>
      <w:r>
        <w:rPr>
          <w:rFonts w:hint="eastAsia" w:ascii="CIDFont+F5" w:eastAsia="CIDFont+F5" w:cs="CIDFont+F5"/>
          <w:kern w:val="0"/>
          <w:sz w:val="22"/>
        </w:rPr>
        <w:t>年）</w:t>
      </w:r>
    </w:p>
    <w:p>
      <w:pPr>
        <w:autoSpaceDE w:val="0"/>
        <w:autoSpaceDN w:val="0"/>
        <w:adjustRightInd w:val="0"/>
        <w:jc w:val="left"/>
        <w:rPr>
          <w:rFonts w:ascii="CIDFont+F5" w:eastAsia="CIDFont+F5" w:cs="CIDFont+F5"/>
          <w:kern w:val="0"/>
          <w:sz w:val="22"/>
        </w:rPr>
      </w:pPr>
      <w:r>
        <w:rPr>
          <w:rFonts w:hint="eastAsia" w:ascii="CIDFont+F5" w:eastAsia="CIDFont+F5" w:cs="CIDFont+F5"/>
          <w:kern w:val="0"/>
          <w:sz w:val="22"/>
        </w:rPr>
        <w:t>观众数量：</w:t>
      </w:r>
      <w:r>
        <w:rPr>
          <w:rFonts w:ascii="CIDFont+F2" w:eastAsia="CIDFont+F2" w:cs="CIDFont+F2"/>
          <w:kern w:val="0"/>
          <w:sz w:val="22"/>
        </w:rPr>
        <w:t>209,000+</w:t>
      </w:r>
      <w:r>
        <w:rPr>
          <w:rFonts w:hint="eastAsia" w:ascii="CIDFont+F5" w:eastAsia="CIDFont+F5" w:cs="CIDFont+F5"/>
          <w:kern w:val="0"/>
          <w:sz w:val="22"/>
        </w:rPr>
        <w:t>次（</w:t>
      </w:r>
      <w:r>
        <w:rPr>
          <w:rFonts w:ascii="CIDFont+F4" w:eastAsia="CIDFont+F4" w:cs="CIDFont+F4"/>
          <w:kern w:val="0"/>
          <w:sz w:val="22"/>
        </w:rPr>
        <w:t>2020</w:t>
      </w:r>
      <w:r>
        <w:rPr>
          <w:rFonts w:hint="eastAsia" w:ascii="CIDFont+F5" w:eastAsia="CIDFont+F5" w:cs="CIDFont+F5"/>
          <w:kern w:val="0"/>
          <w:sz w:val="22"/>
        </w:rPr>
        <w:t>年</w:t>
      </w:r>
      <w:r>
        <w:rPr>
          <w:rFonts w:ascii="CIDFont+F4" w:eastAsia="CIDFont+F4" w:cs="CIDFont+F4"/>
          <w:kern w:val="0"/>
          <w:sz w:val="22"/>
        </w:rPr>
        <w:t xml:space="preserve">, </w:t>
      </w:r>
      <w:r>
        <w:rPr>
          <w:rFonts w:hint="eastAsia" w:ascii="CIDFont+F5" w:eastAsia="CIDFont+F5" w:cs="CIDFont+F5"/>
          <w:kern w:val="0"/>
          <w:sz w:val="22"/>
        </w:rPr>
        <w:t>来自</w:t>
      </w:r>
      <w:r>
        <w:rPr>
          <w:rFonts w:ascii="CIDFont+F4" w:eastAsia="CIDFont+F4" w:cs="CIDFont+F4"/>
          <w:kern w:val="0"/>
          <w:sz w:val="22"/>
        </w:rPr>
        <w:t>167</w:t>
      </w:r>
      <w:r>
        <w:rPr>
          <w:rFonts w:hint="eastAsia" w:ascii="CIDFont+F5" w:eastAsia="CIDFont+F5" w:cs="CIDFont+F5"/>
          <w:kern w:val="0"/>
          <w:sz w:val="22"/>
        </w:rPr>
        <w:t>个国家与地区）</w:t>
      </w:r>
    </w:p>
    <w:p>
      <w:pPr>
        <w:autoSpaceDE w:val="0"/>
        <w:autoSpaceDN w:val="0"/>
        <w:adjustRightInd w:val="0"/>
        <w:jc w:val="left"/>
        <w:rPr>
          <w:rFonts w:ascii="CIDFont+F5" w:eastAsia="CIDFont+F5" w:cs="CIDFont+F5"/>
          <w:kern w:val="0"/>
          <w:sz w:val="20"/>
          <w:szCs w:val="20"/>
        </w:rPr>
      </w:pPr>
      <w:r>
        <w:rPr>
          <w:rFonts w:ascii="CIDFont+F2" w:eastAsia="CIDFont+F2" w:cs="CIDFont+F2"/>
          <w:kern w:val="0"/>
          <w:sz w:val="20"/>
          <w:szCs w:val="20"/>
        </w:rPr>
        <w:t>*</w:t>
      </w:r>
      <w:r>
        <w:rPr>
          <w:rFonts w:hint="eastAsia" w:ascii="CIDFont+F5" w:eastAsia="CIDFont+F5" w:cs="CIDFont+F5"/>
          <w:kern w:val="0"/>
          <w:sz w:val="20"/>
          <w:szCs w:val="20"/>
        </w:rPr>
        <w:t>以上数据来自于</w:t>
      </w:r>
      <w:r>
        <w:rPr>
          <w:rFonts w:ascii="CIDFont+F2" w:eastAsia="CIDFont+F2" w:cs="CIDFont+F2"/>
          <w:kern w:val="0"/>
          <w:sz w:val="20"/>
          <w:szCs w:val="20"/>
        </w:rPr>
        <w:t>2020</w:t>
      </w:r>
      <w:r>
        <w:rPr>
          <w:rFonts w:hint="eastAsia" w:ascii="CIDFont+F5" w:eastAsia="CIDFont+F5" w:cs="CIDFont+F5"/>
          <w:kern w:val="0"/>
          <w:sz w:val="20"/>
          <w:szCs w:val="20"/>
        </w:rPr>
        <w:t>年三大展会数据合计</w:t>
      </w:r>
    </w:p>
    <w:p>
      <w:pPr>
        <w:autoSpaceDE w:val="0"/>
        <w:autoSpaceDN w:val="0"/>
        <w:adjustRightInd w:val="0"/>
        <w:jc w:val="left"/>
        <w:rPr>
          <w:rFonts w:ascii="CIDFont+F5" w:eastAsia="CIDFont+F5" w:cs="CIDFont+F5"/>
          <w:kern w:val="0"/>
          <w:sz w:val="20"/>
          <w:szCs w:val="20"/>
        </w:rPr>
      </w:pPr>
    </w:p>
    <w:p>
      <w:pPr>
        <w:autoSpaceDE w:val="0"/>
        <w:autoSpaceDN w:val="0"/>
        <w:adjustRightInd w:val="0"/>
        <w:jc w:val="left"/>
        <w:rPr>
          <w:rFonts w:ascii="CIDFont+F5" w:eastAsia="CIDFont+F5" w:cs="CIDFont+F5"/>
          <w:b/>
          <w:bCs/>
          <w:color w:val="339966"/>
          <w:kern w:val="0"/>
          <w:sz w:val="28"/>
          <w:szCs w:val="28"/>
        </w:rPr>
      </w:pPr>
      <w:r>
        <w:rPr>
          <w:rFonts w:hint="eastAsia" w:ascii="CIDFont+F5" w:eastAsia="CIDFont+F5" w:cs="CIDFont+F5"/>
          <w:b/>
          <w:bCs/>
          <w:color w:val="339966"/>
          <w:kern w:val="0"/>
          <w:sz w:val="28"/>
          <w:szCs w:val="28"/>
        </w:rPr>
        <w:t>展会简介：</w:t>
      </w:r>
    </w:p>
    <w:p>
      <w:pPr>
        <w:autoSpaceDE w:val="0"/>
        <w:autoSpaceDN w:val="0"/>
        <w:adjustRightInd w:val="0"/>
        <w:ind w:firstLine="440" w:firstLineChars="200"/>
        <w:jc w:val="left"/>
        <w:rPr>
          <w:sz w:val="22"/>
        </w:rPr>
      </w:pPr>
      <w:r>
        <w:rPr>
          <w:rFonts w:hint="eastAsia"/>
          <w:sz w:val="22"/>
        </w:rPr>
        <w:t>法兰克福展览集团致力为全球消费品产业打造全新平台，积极践行其促进经济发展的使命。集团安排旗下三大领先消费品展，分别是法兰克福国际春季消费品展览会（</w:t>
      </w:r>
      <w:r>
        <w:rPr>
          <w:sz w:val="22"/>
        </w:rPr>
        <w:t>Ambiente）、</w:t>
      </w:r>
      <w:r>
        <w:rPr>
          <w:rFonts w:hint="eastAsia"/>
          <w:sz w:val="22"/>
        </w:rPr>
        <w:t>法兰克福国际圣诞礼品世界展览会（</w:t>
      </w:r>
      <w:r>
        <w:rPr>
          <w:sz w:val="22"/>
        </w:rPr>
        <w:t>Christmasworld）以及法兰克福DIY手工制作及创意文具</w:t>
      </w:r>
      <w:r>
        <w:rPr>
          <w:rFonts w:hint="eastAsia"/>
          <w:sz w:val="22"/>
        </w:rPr>
        <w:t>展（</w:t>
      </w:r>
      <w:r>
        <w:rPr>
          <w:sz w:val="22"/>
        </w:rPr>
        <w:t>Creativeworld），于2023年2月3/4至7日首次同期在法兰克福展览中心举办。借助“消</w:t>
      </w:r>
      <w:r>
        <w:rPr>
          <w:rFonts w:hint="eastAsia"/>
          <w:sz w:val="22"/>
        </w:rPr>
        <w:t>费品展”三展联办的优势，展会将积极发挥参展商、观众及媒体的协同增效作用，并为行业提供独具特色及全面的产品类别及解决方案。这三场展会的“全球采购板块”将合并且联合进行国际</w:t>
      </w:r>
      <w:r>
        <w:rPr>
          <w:sz w:val="22"/>
        </w:rPr>
        <w:t xml:space="preserve"> ”将合并且联合进行国际</w:t>
      </w:r>
      <w:bookmarkStart w:id="0" w:name="_GoBack"/>
      <w:bookmarkEnd w:id="0"/>
      <w:r>
        <w:rPr>
          <w:sz w:val="22"/>
        </w:rPr>
        <w:t>化宣传。与此同时，全新的“设计与生活方式”地区宣传平台将在2023 年下半年于法兰克福举行以满足地方性需求。</w:t>
      </w:r>
    </w:p>
    <w:p>
      <w:pPr>
        <w:autoSpaceDE w:val="0"/>
        <w:autoSpaceDN w:val="0"/>
        <w:adjustRightInd w:val="0"/>
        <w:ind w:firstLine="440" w:firstLineChars="200"/>
        <w:jc w:val="left"/>
        <w:rPr>
          <w:sz w:val="22"/>
        </w:rPr>
      </w:pPr>
    </w:p>
    <w:p>
      <w:pPr>
        <w:autoSpaceDE w:val="0"/>
        <w:autoSpaceDN w:val="0"/>
        <w:adjustRightInd w:val="0"/>
        <w:jc w:val="left"/>
        <w:rPr>
          <w:rFonts w:ascii="CIDFont+F5" w:eastAsia="CIDFont+F5" w:cs="CIDFont+F5"/>
          <w:b/>
          <w:bCs/>
          <w:color w:val="339966"/>
          <w:kern w:val="0"/>
          <w:sz w:val="28"/>
          <w:szCs w:val="28"/>
        </w:rPr>
      </w:pPr>
      <w:r>
        <w:rPr>
          <w:rFonts w:hint="eastAsia" w:ascii="CIDFont+F5" w:eastAsia="CIDFont+F5" w:cs="CIDFont+F5"/>
          <w:b/>
          <w:bCs/>
          <w:color w:val="339966"/>
          <w:kern w:val="0"/>
          <w:sz w:val="28"/>
          <w:szCs w:val="28"/>
        </w:rPr>
        <w:t>展会亮点：</w:t>
      </w:r>
    </w:p>
    <w:p>
      <w:pPr>
        <w:autoSpaceDE w:val="0"/>
        <w:autoSpaceDN w:val="0"/>
        <w:adjustRightInd w:val="0"/>
        <w:spacing w:after="240"/>
        <w:jc w:val="left"/>
        <w:rPr>
          <w:sz w:val="22"/>
        </w:rPr>
      </w:pPr>
      <w:r>
        <w:rPr>
          <w:rFonts w:hint="eastAsia"/>
          <w:color w:val="339966"/>
          <w:sz w:val="22"/>
        </w:rPr>
        <w:t>【亮点</w:t>
      </w:r>
      <w:r>
        <w:rPr>
          <w:color w:val="339966"/>
          <w:sz w:val="22"/>
        </w:rPr>
        <w:t>1】</w:t>
      </w:r>
      <w:r>
        <w:rPr>
          <w:sz w:val="22"/>
        </w:rPr>
        <w:t>“消费品展”将成为</w:t>
      </w:r>
      <w:r>
        <w:rPr>
          <w:sz w:val="22"/>
          <w:highlight w:val="green"/>
        </w:rPr>
        <w:t>全球采购季一站式平台</w:t>
      </w:r>
      <w:r>
        <w:rPr>
          <w:rFonts w:hint="eastAsia"/>
          <w:sz w:val="22"/>
        </w:rPr>
        <w:t>三展将以“消费品展”为主题同时亮相。三场领军贸易展会同期同地召开，不仅结合了各自优势，亦前所未有的一次性提供了数量可观且面向未来的优质产品。法兰克福将再次成为全球采购季的焦点，为与会者提供协同高效的参展体验，让展会成为服务于全球消费品行业、集丰富灵感及高效采购和商务交流的一体化行业盛会。展会除了汇聚目前的热门趋势，与会者亦可在展会现场亲自感知和体验精彩纷呈的全球化多元趋势。在“消费品展”的主题下，三场领军贸易展会是所有零售业务以及</w:t>
      </w:r>
      <w:r>
        <w:rPr>
          <w:sz w:val="22"/>
        </w:rPr>
        <w:t>HoReCa、合同业务、室内设计、概念性装饰把握未来发展的交叉</w:t>
      </w:r>
      <w:r>
        <w:rPr>
          <w:rFonts w:hint="eastAsia"/>
          <w:sz w:val="22"/>
        </w:rPr>
        <w:t>点，再次加强了法兰克福作为国际贸易枢纽重要性。</w:t>
      </w:r>
    </w:p>
    <w:p>
      <w:pPr>
        <w:autoSpaceDE w:val="0"/>
        <w:autoSpaceDN w:val="0"/>
        <w:adjustRightInd w:val="0"/>
        <w:jc w:val="left"/>
        <w:rPr>
          <w:sz w:val="22"/>
        </w:rPr>
      </w:pPr>
      <w:r>
        <w:rPr>
          <w:rFonts w:hint="eastAsia"/>
          <w:color w:val="339966"/>
          <w:sz w:val="22"/>
        </w:rPr>
        <w:t>【亮点</w:t>
      </w:r>
      <w:r>
        <w:rPr>
          <w:color w:val="339966"/>
          <w:sz w:val="22"/>
        </w:rPr>
        <w:t>2】</w:t>
      </w:r>
      <w:r>
        <w:rPr>
          <w:sz w:val="22"/>
        </w:rPr>
        <w:t>借鉴Paperworld的成功经验，全新AmbienteWorking专区重磅登场世界领军贸易</w:t>
      </w:r>
      <w:r>
        <w:rPr>
          <w:rFonts w:hint="eastAsia"/>
          <w:sz w:val="22"/>
        </w:rPr>
        <w:t>展会家与办公室的界限日趋模糊，生活方式与工作方式的互相融合，这些趋势将继续定义我们未来生活与工作方式。新冠疫情作为新趋势的催化剂，在生活与工作领域尤为显著。法兰克福展览集团借此契机以全新的视角审视</w:t>
      </w:r>
      <w:r>
        <w:rPr>
          <w:sz w:val="22"/>
        </w:rPr>
        <w:t>Paperworld展会的各类优势，为展商与观众挖掘更多潜</w:t>
      </w:r>
      <w:r>
        <w:rPr>
          <w:rFonts w:hint="eastAsia"/>
          <w:sz w:val="22"/>
        </w:rPr>
        <w:t>能。全新的“办公产品设计专区“将被纳入</w:t>
      </w:r>
      <w:r>
        <w:rPr>
          <w:sz w:val="22"/>
        </w:rPr>
        <w:t>Ambiente展会，为广大生产商、经销商、设计师、</w:t>
      </w:r>
      <w:r>
        <w:rPr>
          <w:rFonts w:hint="eastAsia"/>
          <w:sz w:val="22"/>
        </w:rPr>
        <w:t>建筑师以及办公家具厂商创造面向未来的驱动力。同时，</w:t>
      </w:r>
      <w:r>
        <w:rPr>
          <w:sz w:val="22"/>
        </w:rPr>
        <w:t>Ambiente展会也将配合全新”AmbienteWorking生活专区“调整定位，并从各方面完善产品品类。从合同业务到可持续发展的</w:t>
      </w:r>
      <w:r>
        <w:rPr>
          <w:rFonts w:hint="eastAsia"/>
          <w:sz w:val="22"/>
        </w:rPr>
        <w:t>大趋势、深受欢迎的设计与生活方式，以及酒店餐饮业的需求，</w:t>
      </w:r>
      <w:r>
        <w:rPr>
          <w:sz w:val="22"/>
        </w:rPr>
        <w:t>Ambiente展会都能从方方面面</w:t>
      </w:r>
      <w:r>
        <w:rPr>
          <w:rFonts w:hint="eastAsia"/>
          <w:sz w:val="22"/>
        </w:rPr>
        <w:t>为文具行业创造新的动力。此外，</w:t>
      </w:r>
      <w:r>
        <w:rPr>
          <w:sz w:val="22"/>
        </w:rPr>
        <w:t>Ambiente展会的“礼品展区”也将进一步吸纳具设计元素的</w:t>
      </w:r>
      <w:r>
        <w:rPr>
          <w:rFonts w:hint="eastAsia"/>
          <w:sz w:val="22"/>
        </w:rPr>
        <w:t>文具及学校用品系列。符合相关主题的</w:t>
      </w:r>
      <w:r>
        <w:rPr>
          <w:sz w:val="22"/>
        </w:rPr>
        <w:t>Paperworld产品供应商可通过Christmasworld和Creativeworld展会继续贸易接洽。</w:t>
      </w:r>
    </w:p>
    <w:p>
      <w:pPr>
        <w:autoSpaceDE w:val="0"/>
        <w:autoSpaceDN w:val="0"/>
        <w:adjustRightInd w:val="0"/>
        <w:jc w:val="left"/>
        <w:rPr>
          <w:sz w:val="22"/>
        </w:rPr>
      </w:pPr>
    </w:p>
    <w:p>
      <w:pPr>
        <w:autoSpaceDE w:val="0"/>
        <w:autoSpaceDN w:val="0"/>
        <w:adjustRightInd w:val="0"/>
        <w:jc w:val="left"/>
        <w:rPr>
          <w:sz w:val="22"/>
        </w:rPr>
      </w:pPr>
      <w:r>
        <w:rPr>
          <w:rFonts w:hint="eastAsia"/>
          <w:color w:val="339966"/>
          <w:sz w:val="22"/>
        </w:rPr>
        <w:t>【亮点</w:t>
      </w:r>
      <w:r>
        <w:rPr>
          <w:color w:val="339966"/>
          <w:sz w:val="22"/>
        </w:rPr>
        <w:t>3】</w:t>
      </w:r>
      <w:r>
        <w:rPr>
          <w:sz w:val="22"/>
        </w:rPr>
        <w:t>以国际品牌视野进行全球采购</w:t>
      </w:r>
      <w:r>
        <w:rPr>
          <w:rFonts w:hint="eastAsia"/>
          <w:sz w:val="22"/>
        </w:rPr>
        <w:t>法兰克福展览集团在中国境外提供了极具规模的采购平台。目前采购服务已被整合纳入</w:t>
      </w:r>
      <w:r>
        <w:rPr>
          <w:sz w:val="22"/>
        </w:rPr>
        <w:t>4</w:t>
      </w:r>
      <w:r>
        <w:rPr>
          <w:rFonts w:hint="eastAsia"/>
          <w:sz w:val="22"/>
        </w:rPr>
        <w:t>场领军消费品展，并在</w:t>
      </w:r>
      <w:r>
        <w:rPr>
          <w:sz w:val="22"/>
        </w:rPr>
        <w:t>2023年起该服务将在“环球采购”标签下在法兰克福及其他国家系列展会</w:t>
      </w:r>
      <w:r>
        <w:rPr>
          <w:rFonts w:hint="eastAsia"/>
          <w:sz w:val="22"/>
        </w:rPr>
        <w:t>推行。“环球采购”服务将为生产厂家开辟更多市场与销售渠道，同时也为没有环球采购经验的买家提供便捷的商贸方式。</w:t>
      </w:r>
    </w:p>
    <w:p>
      <w:pPr>
        <w:autoSpaceDE w:val="0"/>
        <w:autoSpaceDN w:val="0"/>
        <w:adjustRightInd w:val="0"/>
        <w:jc w:val="left"/>
        <w:rPr>
          <w:sz w:val="22"/>
        </w:rPr>
      </w:pPr>
    </w:p>
    <w:p>
      <w:pPr>
        <w:autoSpaceDE w:val="0"/>
        <w:autoSpaceDN w:val="0"/>
        <w:adjustRightInd w:val="0"/>
        <w:jc w:val="left"/>
        <w:rPr>
          <w:sz w:val="22"/>
        </w:rPr>
      </w:pPr>
      <w:r>
        <w:rPr>
          <w:rFonts w:hint="eastAsia"/>
          <w:color w:val="339966"/>
          <w:sz w:val="22"/>
        </w:rPr>
        <w:t>【亮点</w:t>
      </w:r>
      <w:r>
        <w:rPr>
          <w:color w:val="339966"/>
          <w:sz w:val="22"/>
        </w:rPr>
        <w:t>4】</w:t>
      </w:r>
      <w:r>
        <w:rPr>
          <w:sz w:val="22"/>
        </w:rPr>
        <w:t>法兰克福展览集团打造数字化平台，助力全新商贸版图</w:t>
      </w:r>
      <w:r>
        <w:rPr>
          <w:rFonts w:hint="eastAsia"/>
          <w:sz w:val="22"/>
        </w:rPr>
        <w:t>。自</w:t>
      </w:r>
      <w:r>
        <w:rPr>
          <w:sz w:val="22"/>
        </w:rPr>
        <w:t>2019年起法兰克福展览集团推出了首个消费品领域线上下单与数据管理的综合B2B电</w:t>
      </w:r>
      <w:r>
        <w:rPr>
          <w:rFonts w:hint="eastAsia"/>
          <w:sz w:val="22"/>
        </w:rPr>
        <w:t>商平台</w:t>
      </w:r>
      <w:r>
        <w:rPr>
          <w:sz w:val="22"/>
        </w:rPr>
        <w:t>Nextrade，以及面向全球消费品领域的行业资讯分享平台ConzoomSolutions，并通过</w:t>
      </w:r>
      <w:r>
        <w:rPr>
          <w:rFonts w:hint="eastAsia"/>
          <w:sz w:val="22"/>
        </w:rPr>
        <w:t>这两项线上工具积极帮助零售商拓展业务。</w:t>
      </w:r>
    </w:p>
    <w:p>
      <w:pPr>
        <w:autoSpaceDE w:val="0"/>
        <w:autoSpaceDN w:val="0"/>
        <w:adjustRightInd w:val="0"/>
        <w:jc w:val="left"/>
        <w:rPr>
          <w:sz w:val="22"/>
        </w:rPr>
      </w:pPr>
    </w:p>
    <w:p>
      <w:pPr>
        <w:autoSpaceDE w:val="0"/>
        <w:autoSpaceDN w:val="0"/>
        <w:adjustRightInd w:val="0"/>
        <w:jc w:val="left"/>
        <w:rPr>
          <w:rFonts w:ascii="CIDFont+F5" w:eastAsia="CIDFont+F5" w:cs="CIDFont+F5"/>
          <w:b/>
          <w:bCs/>
          <w:color w:val="339966"/>
          <w:kern w:val="0"/>
          <w:sz w:val="28"/>
          <w:szCs w:val="28"/>
        </w:rPr>
      </w:pPr>
      <w:r>
        <w:rPr>
          <w:rFonts w:hint="eastAsia" w:ascii="CIDFont+F5" w:eastAsia="CIDFont+F5" w:cs="CIDFont+F5"/>
          <w:b/>
          <w:bCs/>
          <w:color w:val="339966"/>
          <w:kern w:val="0"/>
          <w:sz w:val="28"/>
          <w:szCs w:val="28"/>
        </w:rPr>
        <w:t>展会摊位价格信息：</w:t>
      </w:r>
    </w:p>
    <w:p>
      <w:pPr>
        <w:autoSpaceDE w:val="0"/>
        <w:autoSpaceDN w:val="0"/>
        <w:adjustRightInd w:val="0"/>
        <w:jc w:val="left"/>
        <w:rPr>
          <w:sz w:val="22"/>
        </w:rPr>
      </w:pPr>
      <w:r>
        <w:rPr>
          <w:rFonts w:hint="eastAsia"/>
          <w:sz w:val="22"/>
        </w:rPr>
        <w:t>单面开摊位：</w:t>
      </w:r>
      <w:r>
        <w:rPr>
          <w:rFonts w:hint="eastAsia"/>
          <w:sz w:val="22"/>
          <w:u w:val="single"/>
        </w:rPr>
        <w:t>7</w:t>
      </w:r>
      <w:r>
        <w:rPr>
          <w:sz w:val="22"/>
          <w:u w:val="single"/>
        </w:rPr>
        <w:t>35</w:t>
      </w:r>
      <w:r>
        <w:rPr>
          <w:rFonts w:hint="eastAsia"/>
          <w:sz w:val="22"/>
        </w:rPr>
        <w:t>欧元/平米</w:t>
      </w:r>
    </w:p>
    <w:p>
      <w:pPr>
        <w:autoSpaceDE w:val="0"/>
        <w:autoSpaceDN w:val="0"/>
        <w:adjustRightInd w:val="0"/>
        <w:jc w:val="left"/>
        <w:rPr>
          <w:sz w:val="22"/>
        </w:rPr>
      </w:pPr>
      <w:r>
        <w:rPr>
          <w:rFonts w:hint="eastAsia"/>
          <w:sz w:val="22"/>
        </w:rPr>
        <w:t>双面开范围：</w:t>
      </w:r>
      <w:r>
        <w:rPr>
          <w:rFonts w:hint="eastAsia"/>
          <w:sz w:val="22"/>
          <w:u w:val="single"/>
        </w:rPr>
        <w:t>7</w:t>
      </w:r>
      <w:r>
        <w:rPr>
          <w:sz w:val="22"/>
          <w:u w:val="single"/>
        </w:rPr>
        <w:t>55</w:t>
      </w:r>
      <w:r>
        <w:rPr>
          <w:rFonts w:hint="eastAsia"/>
          <w:sz w:val="22"/>
        </w:rPr>
        <w:t>欧元/平米</w:t>
      </w:r>
    </w:p>
    <w:p>
      <w:pPr>
        <w:autoSpaceDE w:val="0"/>
        <w:autoSpaceDN w:val="0"/>
        <w:adjustRightInd w:val="0"/>
        <w:jc w:val="left"/>
      </w:pPr>
      <w:r>
        <w:t>推广组市场合注册费：985 欧元/一年/家</w:t>
      </w:r>
    </w:p>
    <w:p>
      <w:pPr>
        <w:autoSpaceDE w:val="0"/>
        <w:autoSpaceDN w:val="0"/>
        <w:adjustRightInd w:val="0"/>
        <w:jc w:val="left"/>
        <w:rPr>
          <w:sz w:val="22"/>
        </w:rPr>
      </w:pPr>
    </w:p>
    <w:p>
      <w:pPr>
        <w:autoSpaceDE w:val="0"/>
        <w:autoSpaceDN w:val="0"/>
        <w:adjustRightInd w:val="0"/>
        <w:jc w:val="left"/>
        <w:rPr>
          <w:sz w:val="22"/>
        </w:rPr>
      </w:pPr>
      <w:r>
        <w:rPr>
          <w:rFonts w:hint="eastAsia"/>
          <w:sz w:val="22"/>
        </w:rPr>
        <w:t xml:space="preserve">报名企业须知： </w:t>
      </w:r>
      <w:r>
        <w:rPr>
          <w:sz w:val="22"/>
        </w:rPr>
        <w:t>1. 展品对路，有创新产品，且质量达到国际水准。</w:t>
      </w:r>
    </w:p>
    <w:p>
      <w:pPr>
        <w:autoSpaceDE w:val="0"/>
        <w:autoSpaceDN w:val="0"/>
        <w:adjustRightInd w:val="0"/>
        <w:ind w:left="1260" w:firstLine="420"/>
        <w:jc w:val="left"/>
        <w:rPr>
          <w:sz w:val="22"/>
        </w:rPr>
      </w:pPr>
      <w:r>
        <w:rPr>
          <w:sz w:val="22"/>
        </w:rPr>
        <w:t>2. 产品无侵权现象。</w:t>
      </w:r>
    </w:p>
    <w:p>
      <w:pPr>
        <w:autoSpaceDE w:val="0"/>
        <w:autoSpaceDN w:val="0"/>
        <w:adjustRightInd w:val="0"/>
        <w:ind w:left="1680"/>
        <w:jc w:val="left"/>
        <w:rPr>
          <w:sz w:val="22"/>
        </w:rPr>
      </w:pPr>
      <w:r>
        <w:rPr>
          <w:sz w:val="22"/>
        </w:rPr>
        <w:t>3.参展面积不少于12平方米。</w:t>
      </w:r>
    </w:p>
    <w:p>
      <w:pPr>
        <w:autoSpaceDE w:val="0"/>
        <w:autoSpaceDN w:val="0"/>
        <w:adjustRightInd w:val="0"/>
        <w:ind w:left="1260" w:firstLine="420"/>
        <w:jc w:val="left"/>
        <w:rPr>
          <w:sz w:val="22"/>
        </w:rPr>
      </w:pPr>
      <w:r>
        <w:rPr>
          <w:sz w:val="22"/>
        </w:rPr>
        <w:t>4. 大面积特装修品牌企业优先</w:t>
      </w:r>
      <w:r>
        <w:rPr>
          <w:rFonts w:hint="eastAsia"/>
          <w:sz w:val="22"/>
        </w:rPr>
        <w:t>安排位置</w:t>
      </w:r>
      <w:r>
        <w:rPr>
          <w:sz w:val="22"/>
        </w:rPr>
        <w:t>。</w:t>
      </w:r>
    </w:p>
    <w:p>
      <w:pPr>
        <w:autoSpaceDE w:val="0"/>
        <w:autoSpaceDN w:val="0"/>
        <w:adjustRightInd w:val="0"/>
        <w:ind w:left="1260" w:firstLine="420"/>
        <w:jc w:val="left"/>
      </w:pPr>
      <w:r>
        <w:rPr>
          <w:rFonts w:hint="eastAsia"/>
          <w:sz w:val="22"/>
        </w:rPr>
        <w:t>5</w:t>
      </w:r>
      <w:r>
        <w:rPr>
          <w:sz w:val="22"/>
        </w:rPr>
        <w:t xml:space="preserve">. </w:t>
      </w:r>
      <w:r>
        <w:rPr>
          <w:rFonts w:hint="eastAsia"/>
          <w:sz w:val="22"/>
        </w:rPr>
        <w:t>摊位</w:t>
      </w:r>
      <w:r>
        <w:t>包含服务：净场地租金、展位标准装修、展位内标准道具、照明用电费、清洁费（开展前）、垃圾清运费、现场服务费、基本现场法律咨询费、展商签证用邀请函及参展商证</w:t>
      </w:r>
    </w:p>
    <w:p>
      <w:pPr>
        <w:autoSpaceDE w:val="0"/>
        <w:autoSpaceDN w:val="0"/>
        <w:adjustRightInd w:val="0"/>
        <w:ind w:left="1260" w:firstLine="420"/>
        <w:jc w:val="left"/>
        <w:rPr>
          <w:sz w:val="22"/>
        </w:rPr>
      </w:pPr>
      <w:r>
        <w:rPr>
          <w:rFonts w:hint="eastAsia"/>
        </w:rPr>
        <w:t>6</w:t>
      </w:r>
      <w:r>
        <w:t xml:space="preserve">. </w:t>
      </w:r>
      <w:r>
        <w:rPr>
          <w:rFonts w:hint="eastAsia"/>
        </w:rPr>
        <w:t>我司可代办/协助办理北京领取的德国签证，协助预约/办理其他领取签证，由于目前签证政策需由本人到场，无法提供完全代办签证服务</w:t>
      </w:r>
    </w:p>
    <w:p>
      <w:pPr>
        <w:autoSpaceDE w:val="0"/>
        <w:autoSpaceDN w:val="0"/>
        <w:adjustRightInd w:val="0"/>
        <w:jc w:val="left"/>
        <w:rPr>
          <w:rFonts w:ascii="CIDFont+F5" w:eastAsia="CIDFont+F5" w:cs="CIDFont+F5"/>
          <w:b/>
          <w:bCs/>
          <w:color w:val="339966"/>
          <w:kern w:val="0"/>
          <w:sz w:val="28"/>
          <w:szCs w:val="28"/>
        </w:rPr>
      </w:pPr>
      <w:r>
        <w:rPr>
          <w:rFonts w:hint="eastAsia" w:ascii="CIDFont+F5" w:eastAsia="CIDFont+F5" w:cs="CIDFont+F5"/>
          <w:b/>
          <w:bCs/>
          <w:color w:val="339966"/>
          <w:kern w:val="0"/>
          <w:sz w:val="28"/>
          <w:szCs w:val="28"/>
        </w:rPr>
        <w:t>参展产品分类：</w:t>
      </w:r>
    </w:p>
    <w:p>
      <w:pPr>
        <w:autoSpaceDE w:val="0"/>
        <w:autoSpaceDN w:val="0"/>
        <w:adjustRightInd w:val="0"/>
        <w:jc w:val="left"/>
        <w:rPr>
          <w:sz w:val="22"/>
        </w:rPr>
      </w:pPr>
      <w:r>
        <w:drawing>
          <wp:anchor distT="0" distB="0" distL="114300" distR="114300" simplePos="0" relativeHeight="251659264" behindDoc="0" locked="0" layoutInCell="1" allowOverlap="1">
            <wp:simplePos x="0" y="0"/>
            <wp:positionH relativeFrom="column">
              <wp:posOffset>-123825</wp:posOffset>
            </wp:positionH>
            <wp:positionV relativeFrom="paragraph">
              <wp:posOffset>186055</wp:posOffset>
            </wp:positionV>
            <wp:extent cx="5274310" cy="2249805"/>
            <wp:effectExtent l="0" t="0" r="2540" b="0"/>
            <wp:wrapThrough wrapText="bothSides">
              <wp:wrapPolygon>
                <wp:start x="0" y="0"/>
                <wp:lineTo x="0" y="21399"/>
                <wp:lineTo x="21532" y="21399"/>
                <wp:lineTo x="21532"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2249805"/>
                    </a:xfrm>
                    <a:prstGeom prst="rect">
                      <a:avLst/>
                    </a:prstGeom>
                  </pic:spPr>
                </pic:pic>
              </a:graphicData>
            </a:graphic>
          </wp:anchor>
        </w:drawing>
      </w:r>
    </w:p>
    <w:p>
      <w:pPr>
        <w:autoSpaceDE w:val="0"/>
        <w:autoSpaceDN w:val="0"/>
        <w:adjustRightInd w:val="0"/>
        <w:jc w:val="left"/>
        <w:rPr>
          <w:sz w:val="22"/>
        </w:rPr>
      </w:pPr>
    </w:p>
    <w:p>
      <w:pPr>
        <w:autoSpaceDE w:val="0"/>
        <w:autoSpaceDN w:val="0"/>
        <w:adjustRightInd w:val="0"/>
        <w:jc w:val="left"/>
        <w:rPr>
          <w:rFonts w:ascii="CIDFont+F5" w:eastAsia="CIDFont+F5" w:cs="CIDFont+F5"/>
          <w:b/>
          <w:bCs/>
          <w:color w:val="339966"/>
          <w:kern w:val="0"/>
          <w:sz w:val="28"/>
          <w:szCs w:val="28"/>
        </w:rPr>
      </w:pPr>
      <w:r>
        <w:rPr>
          <w:rFonts w:hint="eastAsia" w:ascii="CIDFont+F5" w:eastAsia="CIDFont+F5" w:cs="CIDFont+F5"/>
          <w:b/>
          <w:bCs/>
          <w:color w:val="339966"/>
          <w:kern w:val="0"/>
          <w:sz w:val="28"/>
          <w:szCs w:val="28"/>
        </w:rPr>
        <w:t>展馆摊位分布</w:t>
      </w:r>
    </w:p>
    <w:p>
      <w:pPr>
        <w:autoSpaceDE w:val="0"/>
        <w:autoSpaceDN w:val="0"/>
        <w:adjustRightInd w:val="0"/>
        <w:jc w:val="left"/>
        <w:rPr>
          <w:rFonts w:ascii="CIDFont+F5" w:eastAsia="CIDFont+F5" w:cs="CIDFont+F5"/>
          <w:b/>
          <w:bCs/>
          <w:color w:val="339966"/>
          <w:kern w:val="0"/>
          <w:sz w:val="28"/>
          <w:szCs w:val="28"/>
        </w:rPr>
      </w:pPr>
      <w:r>
        <w:drawing>
          <wp:inline distT="0" distB="0" distL="0" distR="0">
            <wp:extent cx="5274310" cy="39846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3984625"/>
                    </a:xfrm>
                    <a:prstGeom prst="rect">
                      <a:avLst/>
                    </a:prstGeom>
                  </pic:spPr>
                </pic:pic>
              </a:graphicData>
            </a:graphic>
          </wp:inline>
        </w:drawing>
      </w:r>
    </w:p>
    <w:p>
      <w:pPr>
        <w:autoSpaceDE w:val="0"/>
        <w:autoSpaceDN w:val="0"/>
        <w:adjustRightInd w:val="0"/>
        <w:jc w:val="left"/>
        <w:rPr>
          <w:rFonts w:ascii="CIDFont+F5" w:eastAsia="CIDFont+F5" w:cs="CIDFont+F5"/>
          <w:b/>
          <w:bCs/>
          <w:color w:val="339966"/>
          <w:kern w:val="0"/>
          <w:sz w:val="28"/>
          <w:szCs w:val="28"/>
        </w:rPr>
      </w:pPr>
    </w:p>
    <w:p>
      <w:pPr>
        <w:autoSpaceDE w:val="0"/>
        <w:autoSpaceDN w:val="0"/>
        <w:adjustRightInd w:val="0"/>
        <w:jc w:val="left"/>
        <w:rPr>
          <w:rFonts w:ascii="CIDFont+F5" w:eastAsia="CIDFont+F5" w:cs="CIDFont+F5"/>
          <w:b/>
          <w:bCs/>
          <w:color w:val="339966"/>
          <w:kern w:val="0"/>
          <w:sz w:val="28"/>
          <w:szCs w:val="28"/>
        </w:rPr>
      </w:pPr>
      <w:r>
        <w:rPr>
          <w:rFonts w:hint="eastAsia" w:ascii="CIDFont+F5" w:eastAsia="CIDFont+F5" w:cs="CIDFont+F5"/>
          <w:b/>
          <w:bCs/>
          <w:color w:val="339966"/>
          <w:kern w:val="0"/>
          <w:sz w:val="28"/>
          <w:szCs w:val="28"/>
        </w:rPr>
        <w:t>远程参展服务：</w:t>
      </w:r>
    </w:p>
    <w:p>
      <w:pPr>
        <w:autoSpaceDE w:val="0"/>
        <w:autoSpaceDN w:val="0"/>
        <w:adjustRightInd w:val="0"/>
        <w:jc w:val="left"/>
        <w:rPr>
          <w:sz w:val="22"/>
        </w:rPr>
      </w:pPr>
      <w:r>
        <w:rPr>
          <w:sz w:val="22"/>
        </w:rPr>
        <w:t xml:space="preserve"> 2020</w:t>
      </w:r>
      <w:r>
        <w:rPr>
          <w:rFonts w:hint="eastAsia"/>
          <w:sz w:val="22"/>
        </w:rPr>
        <w:t>年以来，受展会取消或出入境限制等原因，中国企业已多次缺席世界知名展会，为保证中国企业在展会的知名度和曝光量，现特推出远程参展服务：</w:t>
      </w:r>
    </w:p>
    <w:p>
      <w:pPr>
        <w:autoSpaceDE w:val="0"/>
        <w:autoSpaceDN w:val="0"/>
        <w:adjustRightInd w:val="0"/>
        <w:jc w:val="left"/>
        <w:rPr>
          <w:sz w:val="22"/>
        </w:rPr>
      </w:pPr>
    </w:p>
    <w:p>
      <w:pPr>
        <w:autoSpaceDE w:val="0"/>
        <w:autoSpaceDN w:val="0"/>
        <w:adjustRightInd w:val="0"/>
        <w:jc w:val="left"/>
        <w:rPr>
          <w:sz w:val="22"/>
        </w:rPr>
      </w:pPr>
      <w:r>
        <w:rPr>
          <w:rFonts w:hint="eastAsia"/>
          <w:sz w:val="22"/>
        </w:rPr>
        <w:t>参展人员报价：消费品/圣诞礼品 布展+展期：1</w:t>
      </w:r>
      <w:r>
        <w:rPr>
          <w:sz w:val="22"/>
        </w:rPr>
        <w:t>8500</w:t>
      </w:r>
      <w:r>
        <w:rPr>
          <w:rFonts w:hint="eastAsia"/>
          <w:sz w:val="22"/>
        </w:rPr>
        <w:t>元人民币/人/共</w:t>
      </w:r>
      <w:r>
        <w:rPr>
          <w:sz w:val="22"/>
        </w:rPr>
        <w:t>6</w:t>
      </w:r>
      <w:r>
        <w:rPr>
          <w:rFonts w:hint="eastAsia"/>
          <w:sz w:val="22"/>
        </w:rPr>
        <w:t>天（暂定）</w:t>
      </w:r>
    </w:p>
    <w:p>
      <w:pPr>
        <w:autoSpaceDE w:val="0"/>
        <w:autoSpaceDN w:val="0"/>
        <w:adjustRightInd w:val="0"/>
        <w:jc w:val="left"/>
        <w:rPr>
          <w:sz w:val="22"/>
        </w:rPr>
      </w:pPr>
      <w:r>
        <w:rPr>
          <w:rFonts w:hint="eastAsia"/>
          <w:sz w:val="22"/>
        </w:rPr>
        <w:t>文具类 布展+展期：185</w:t>
      </w:r>
      <w:r>
        <w:rPr>
          <w:sz w:val="22"/>
        </w:rPr>
        <w:t>00</w:t>
      </w:r>
      <w:r>
        <w:rPr>
          <w:rFonts w:hint="eastAsia"/>
          <w:sz w:val="22"/>
        </w:rPr>
        <w:t>元人民币/人/共</w:t>
      </w:r>
      <w:r>
        <w:rPr>
          <w:sz w:val="22"/>
        </w:rPr>
        <w:t>6</w:t>
      </w:r>
      <w:r>
        <w:rPr>
          <w:rFonts w:hint="eastAsia"/>
          <w:sz w:val="22"/>
        </w:rPr>
        <w:t>天（暂定）</w:t>
      </w:r>
    </w:p>
    <w:p>
      <w:pPr>
        <w:autoSpaceDE w:val="0"/>
        <w:autoSpaceDN w:val="0"/>
        <w:adjustRightInd w:val="0"/>
        <w:jc w:val="left"/>
        <w:rPr>
          <w:sz w:val="22"/>
        </w:rPr>
      </w:pPr>
      <w:r>
        <w:rPr>
          <w:sz w:val="22"/>
        </w:rPr>
        <w:t>1.安排1名德语或英语流利的代参展人员。</w:t>
      </w:r>
      <w:r>
        <w:rPr>
          <w:rFonts w:hint="eastAsia"/>
          <w:sz w:val="22"/>
        </w:rPr>
        <w:t>（可提供CV以便选择）</w:t>
      </w:r>
    </w:p>
    <w:p>
      <w:pPr>
        <w:autoSpaceDE w:val="0"/>
        <w:autoSpaceDN w:val="0"/>
        <w:adjustRightInd w:val="0"/>
        <w:jc w:val="left"/>
        <w:rPr>
          <w:sz w:val="22"/>
        </w:rPr>
      </w:pPr>
      <w:r>
        <w:rPr>
          <w:sz w:val="22"/>
        </w:rPr>
        <w:t>2.客户可提前与现场代参展人员预约时间以便交流培训，</w:t>
      </w:r>
      <w:r>
        <w:rPr>
          <w:rFonts w:hint="eastAsia"/>
          <w:sz w:val="22"/>
        </w:rPr>
        <w:t>有</w:t>
      </w:r>
      <w:r>
        <w:rPr>
          <w:sz w:val="22"/>
        </w:rPr>
        <w:t>利于展会期间更好的推介产品。</w:t>
      </w:r>
    </w:p>
    <w:p>
      <w:pPr>
        <w:autoSpaceDE w:val="0"/>
        <w:autoSpaceDN w:val="0"/>
        <w:adjustRightInd w:val="0"/>
        <w:jc w:val="left"/>
        <w:rPr>
          <w:sz w:val="22"/>
        </w:rPr>
      </w:pPr>
      <w:r>
        <w:rPr>
          <w:sz w:val="22"/>
        </w:rPr>
        <w:t>2. 展期提供1台笔记本电脑或PAD作为现场与国内展商线上交流</w:t>
      </w:r>
      <w:r>
        <w:rPr>
          <w:rFonts w:hint="eastAsia"/>
          <w:sz w:val="22"/>
        </w:rPr>
        <w:t>。</w:t>
      </w:r>
    </w:p>
    <w:p>
      <w:pPr>
        <w:autoSpaceDE w:val="0"/>
        <w:autoSpaceDN w:val="0"/>
        <w:adjustRightInd w:val="0"/>
        <w:jc w:val="left"/>
        <w:rPr>
          <w:sz w:val="22"/>
        </w:rPr>
      </w:pPr>
      <w:r>
        <w:rPr>
          <w:sz w:val="22"/>
        </w:rPr>
        <w:t>3. 布展日布展（核对搭建细节，海报粘贴，展品摆放；如涉及到大型,超重以及需要复杂组装等特殊展品的布展，</w:t>
      </w:r>
      <w:r>
        <w:rPr>
          <w:rFonts w:hint="eastAsia"/>
          <w:sz w:val="22"/>
        </w:rPr>
        <w:t>需另外沟通</w:t>
      </w:r>
      <w:r>
        <w:rPr>
          <w:sz w:val="22"/>
        </w:rPr>
        <w:t>）。</w:t>
      </w:r>
    </w:p>
    <w:p>
      <w:pPr>
        <w:autoSpaceDE w:val="0"/>
        <w:autoSpaceDN w:val="0"/>
        <w:adjustRightInd w:val="0"/>
        <w:jc w:val="left"/>
        <w:rPr>
          <w:sz w:val="22"/>
        </w:rPr>
      </w:pPr>
      <w:r>
        <w:rPr>
          <w:sz w:val="22"/>
        </w:rPr>
        <w:t>4. 展期收集到访展位的买家名片并做好记录，当天展会结束后整理并拍照名片给国内参展企业。</w:t>
      </w:r>
      <w:r>
        <w:rPr>
          <w:rFonts w:hint="eastAsia"/>
          <w:sz w:val="22"/>
        </w:rPr>
        <w:t>（我司会提供到访卖家登记表，便于客户留存相关信息）</w:t>
      </w:r>
    </w:p>
    <w:p>
      <w:pPr>
        <w:autoSpaceDE w:val="0"/>
        <w:autoSpaceDN w:val="0"/>
        <w:adjustRightInd w:val="0"/>
        <w:jc w:val="left"/>
        <w:rPr>
          <w:sz w:val="22"/>
        </w:rPr>
      </w:pPr>
      <w:r>
        <w:rPr>
          <w:sz w:val="22"/>
        </w:rPr>
        <w:t>5. 展会期间安排到访展位的买家与展商线上沟通交流。</w:t>
      </w:r>
    </w:p>
    <w:p>
      <w:pPr>
        <w:autoSpaceDE w:val="0"/>
        <w:autoSpaceDN w:val="0"/>
        <w:adjustRightInd w:val="0"/>
        <w:jc w:val="left"/>
        <w:rPr>
          <w:sz w:val="22"/>
        </w:rPr>
      </w:pPr>
      <w:r>
        <w:rPr>
          <w:sz w:val="22"/>
        </w:rPr>
        <w:t>6. 在本展位上发放产品手册，宣传资料等。</w:t>
      </w:r>
    </w:p>
    <w:p>
      <w:pPr>
        <w:autoSpaceDE w:val="0"/>
        <w:autoSpaceDN w:val="0"/>
        <w:adjustRightInd w:val="0"/>
        <w:jc w:val="left"/>
        <w:rPr>
          <w:sz w:val="22"/>
        </w:rPr>
      </w:pPr>
      <w:r>
        <w:rPr>
          <w:sz w:val="22"/>
        </w:rPr>
        <w:t>7. 撤展细节与展商协商后，按照展商要求将展品回运或者进行其他处理，但展品处理方式需符合组委会规定。（如涉及到大型,超重以及需要复杂组装等特殊展品的撤展，需</w:t>
      </w:r>
      <w:r>
        <w:rPr>
          <w:rFonts w:hint="eastAsia"/>
          <w:sz w:val="22"/>
        </w:rPr>
        <w:t>另外沟通</w:t>
      </w:r>
      <w:r>
        <w:rPr>
          <w:sz w:val="22"/>
        </w:rPr>
        <w:t>）。</w:t>
      </w:r>
    </w:p>
    <w:p>
      <w:pPr>
        <w:autoSpaceDE w:val="0"/>
        <w:autoSpaceDN w:val="0"/>
        <w:adjustRightInd w:val="0"/>
        <w:jc w:val="left"/>
        <w:rPr>
          <w:sz w:val="22"/>
        </w:rPr>
      </w:pPr>
      <w:r>
        <w:rPr>
          <w:rFonts w:hint="eastAsia"/>
          <w:sz w:val="22"/>
        </w:rPr>
        <w:t>8</w:t>
      </w:r>
      <w:r>
        <w:rPr>
          <w:sz w:val="22"/>
        </w:rPr>
        <w:t xml:space="preserve">. </w:t>
      </w:r>
      <w:r>
        <w:rPr>
          <w:rFonts w:hint="eastAsia"/>
          <w:sz w:val="22"/>
        </w:rPr>
        <w:t>一定比例的机动人员随时补充摊位上代参展人员暂时离开的情况。</w:t>
      </w:r>
    </w:p>
    <w:p>
      <w:pPr>
        <w:autoSpaceDE w:val="0"/>
        <w:autoSpaceDN w:val="0"/>
        <w:adjustRightInd w:val="0"/>
        <w:jc w:val="left"/>
        <w:rPr>
          <w:sz w:val="22"/>
        </w:rPr>
      </w:pPr>
      <w:r>
        <w:rPr>
          <w:sz w:val="22"/>
        </w:rPr>
        <w:t>9.</w:t>
      </w:r>
      <w:r>
        <w:rPr>
          <w:rFonts w:hint="eastAsia"/>
          <w:sz w:val="22"/>
        </w:rPr>
        <w:t>工作时间为</w:t>
      </w:r>
      <w:r>
        <w:rPr>
          <w:sz w:val="22"/>
        </w:rPr>
        <w:t>:布展日工作时间不超过8小时；展会期间每日开展至闭展时间。</w:t>
      </w:r>
    </w:p>
    <w:p>
      <w:pPr>
        <w:autoSpaceDE w:val="0"/>
        <w:autoSpaceDN w:val="0"/>
        <w:adjustRightInd w:val="0"/>
        <w:jc w:val="left"/>
        <w:rPr>
          <w:sz w:val="22"/>
        </w:rPr>
      </w:pPr>
      <w:r>
        <w:rPr>
          <w:rFonts w:hint="eastAsia"/>
          <w:sz w:val="22"/>
        </w:rPr>
        <w:t>1</w:t>
      </w:r>
      <w:r>
        <w:rPr>
          <w:sz w:val="22"/>
        </w:rPr>
        <w:t>0.</w:t>
      </w:r>
      <w:r>
        <w:rPr>
          <w:rFonts w:hint="eastAsia"/>
          <w:sz w:val="22"/>
        </w:rPr>
        <w:t>代参展人员展期餐费，来回路费，法兰当地住宿费。</w:t>
      </w:r>
    </w:p>
    <w:p>
      <w:pPr>
        <w:autoSpaceDE w:val="0"/>
        <w:autoSpaceDN w:val="0"/>
        <w:adjustRightInd w:val="0"/>
        <w:jc w:val="left"/>
        <w:rPr>
          <w:sz w:val="22"/>
        </w:rPr>
      </w:pPr>
    </w:p>
    <w:p>
      <w:pPr>
        <w:autoSpaceDE w:val="0"/>
        <w:autoSpaceDN w:val="0"/>
        <w:adjustRightInd w:val="0"/>
        <w:jc w:val="left"/>
        <w:rPr>
          <w:sz w:val="22"/>
        </w:rPr>
      </w:pPr>
      <w:r>
        <w:rPr>
          <w:rFonts w:hint="eastAsia"/>
          <w:sz w:val="22"/>
        </w:rPr>
        <w:t>客户需要提供的：</w:t>
      </w:r>
    </w:p>
    <w:p>
      <w:pPr>
        <w:pStyle w:val="10"/>
        <w:numPr>
          <w:ilvl w:val="0"/>
          <w:numId w:val="1"/>
        </w:numPr>
        <w:autoSpaceDE w:val="0"/>
        <w:autoSpaceDN w:val="0"/>
        <w:adjustRightInd w:val="0"/>
        <w:ind w:firstLineChars="0"/>
        <w:jc w:val="left"/>
        <w:rPr>
          <w:sz w:val="22"/>
        </w:rPr>
      </w:pPr>
      <w:r>
        <w:rPr>
          <w:rFonts w:hint="eastAsia"/>
          <w:sz w:val="22"/>
        </w:rPr>
        <w:t>按照本司要求选择合适的代参展人员</w:t>
      </w:r>
    </w:p>
    <w:p>
      <w:pPr>
        <w:pStyle w:val="10"/>
        <w:numPr>
          <w:ilvl w:val="0"/>
          <w:numId w:val="1"/>
        </w:numPr>
        <w:autoSpaceDE w:val="0"/>
        <w:autoSpaceDN w:val="0"/>
        <w:adjustRightInd w:val="0"/>
        <w:ind w:firstLineChars="0"/>
        <w:jc w:val="left"/>
        <w:rPr>
          <w:sz w:val="22"/>
        </w:rPr>
      </w:pPr>
      <w:r>
        <w:rPr>
          <w:rFonts w:hint="eastAsia"/>
          <w:sz w:val="22"/>
        </w:rPr>
        <w:t>有参展经验的培训人员提前对代参展人员进行培训</w:t>
      </w:r>
    </w:p>
    <w:p>
      <w:pPr>
        <w:pStyle w:val="10"/>
        <w:numPr>
          <w:ilvl w:val="0"/>
          <w:numId w:val="1"/>
        </w:numPr>
        <w:autoSpaceDE w:val="0"/>
        <w:autoSpaceDN w:val="0"/>
        <w:adjustRightInd w:val="0"/>
        <w:ind w:firstLineChars="0"/>
        <w:jc w:val="left"/>
        <w:rPr>
          <w:sz w:val="22"/>
        </w:rPr>
      </w:pPr>
      <w:r>
        <w:rPr>
          <w:rFonts w:hint="eastAsia"/>
          <w:sz w:val="22"/>
        </w:rPr>
        <w:t>熟练的业务员在展会开展期间内与代参展人员保持联系</w:t>
      </w:r>
    </w:p>
    <w:p>
      <w:pPr>
        <w:pStyle w:val="10"/>
        <w:autoSpaceDE w:val="0"/>
        <w:autoSpaceDN w:val="0"/>
        <w:adjustRightInd w:val="0"/>
        <w:ind w:left="360" w:firstLine="0" w:firstLineChars="0"/>
        <w:jc w:val="left"/>
        <w:rPr>
          <w:sz w:val="22"/>
        </w:rPr>
      </w:pPr>
      <w:r>
        <w:rPr>
          <w:rFonts w:hint="eastAsia"/>
          <w:sz w:val="22"/>
        </w:rPr>
        <w:t>*远程参展价格仅为参考价格，以签订合约后确认价格为准。</w:t>
      </w:r>
    </w:p>
    <w:p>
      <w:pPr>
        <w:pStyle w:val="10"/>
        <w:autoSpaceDE w:val="0"/>
        <w:autoSpaceDN w:val="0"/>
        <w:adjustRightInd w:val="0"/>
        <w:ind w:left="360" w:firstLine="0" w:firstLineChars="0"/>
        <w:jc w:val="left"/>
        <w:rPr>
          <w:b/>
          <w:bCs/>
          <w:sz w:val="22"/>
        </w:rPr>
      </w:pPr>
      <w:r>
        <w:rPr>
          <w:sz w:val="22"/>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277495</wp:posOffset>
                </wp:positionV>
                <wp:extent cx="7158355" cy="28575"/>
                <wp:effectExtent l="95250" t="57150" r="23495" b="85725"/>
                <wp:wrapNone/>
                <wp:docPr id="5" name="直接连接符 5"/>
                <wp:cNvGraphicFramePr/>
                <a:graphic xmlns:a="http://schemas.openxmlformats.org/drawingml/2006/main">
                  <a:graphicData uri="http://schemas.microsoft.com/office/word/2010/wordprocessingShape">
                    <wps:wsp>
                      <wps:cNvCnPr/>
                      <wps:spPr>
                        <a:xfrm>
                          <a:off x="0" y="0"/>
                          <a:ext cx="7158355" cy="28575"/>
                        </a:xfrm>
                        <a:prstGeom prst="line">
                          <a:avLst/>
                        </a:prstGeom>
                        <a:ln w="19050"/>
                        <a:effectLst>
                          <a:outerShdw blurRad="50800" dist="38100" dir="10800000" algn="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5pt;margin-top:21.85pt;height:2.25pt;width:563.65pt;z-index:251660288;mso-width-relative:page;mso-height-relative:page;" filled="f" stroked="t" coordsize="21600,21600" o:gfxdata="UEsDBAoAAAAAAIdO4kAAAAAAAAAAAAAAAAAEAAAAZHJzL1BLAwQUAAAACACHTuJAfT+AH9oAAAAK&#10;AQAADwAAAGRycy9kb3ducmV2LnhtbE2PzU7DMBCE70i8g7VI3FonTUVDGqeCSkHigkThAZx4m6TE&#10;68h2f+DpWU70ODuj2W/KzcWO4oQ+DI4UpPMEBFLrzECdgs+PepaDCFGT0aMjVPCNATbV7U2pC+PO&#10;9I6nXewEl1AotII+xqmQMrQ9Wh3mbkJib++81ZGl76Tx+szldpSLJHmQVg/EH3o94bbH9mt3tAre&#10;Xuo2PO2NH56n/PXHN/Uh26ZK3d+lyRpExEv8D8MfPqNDxUyNO5IJYlQwS5crHhMVLLMVCE485kkG&#10;ouFDvgBZlfJ6QvULUEsDBBQAAAAIAIdO4kCM00s1OgIAAGsEAAAOAAAAZHJzL2Uyb0RvYy54bWyt&#10;VM2O0zAQviPxDpbvNGmXsCVquoetlguCigVxnjhOYuE/2W7TvgQvgMQNTnvkztuwPAZjp9sty2UP&#10;5JB67PE3833zpYuLnZJky50XRld0Oskp4ZqZRuiuoh/eXz2bU+ID6Aak0byie+7pxfLpk8VgSz4z&#10;vZENdwRBtC8HW9E+BFtmmWc9V+AnxnKNh61xCgKGrssaBwOiK5nN8vxFNhjXWGcY9x53V+MhPSC6&#10;xwCathWMrwzbKK7DiOq4hICUfC+sp8vUbdtyFt62reeByIoi05DeWATXdXxnywWUnQPbC3ZoAR7T&#10;wgNOCoTGokeoFQQgGyf+gVKCOeNNGybMqGwkkhRBFtP8gTbXPVieuKDU3h5F9/8Plr3Zrh0RTUUL&#10;SjQoHPjtlx+/Pn/7/fMrvm9vvpMiijRYX2LupV67Q+Tt2kXGu9ap+ItcyC4Juz8Ky3eBMNw8nxbz&#10;swIrMDybzYvzhJndX7bOh1fcKBIXFZVCR95Qwva1D1gQU+9S4rY2V0LKNDupyYA2fpkXOFIGaMgW&#10;jYBLZZGU1x0lIDt0OgsuQXojRROvRyDvuvpSOrKF6I/0RLZY7q+0WHsFvh/z0tHoHCUCfgxSqIrO&#10;T29LHdF5MiAyiIHZYOp13wyklhv3DqLkOV6ipBGR89l8Ogbozmk8wOeud0eJM+GjCH2yRNQ3Qsa2&#10;jt3XEtinUTRpexhbfZ5Q7gXE7MTu2EyKTvrM4qDH0cZVbZp9mnjaRw+m/MP3Ek1+GuP69D9i+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9P4Af2gAAAAoBAAAPAAAAAAAAAAEAIAAAACIAAABkcnMv&#10;ZG93bnJldi54bWxQSwECFAAUAAAACACHTuJAjNNLNToCAABrBAAADgAAAAAAAAABACAAAAApAQAA&#10;ZHJzL2Uyb0RvYy54bWxQSwUGAAAAAAYABgBZAQAA1QUAAAAA&#10;">
                <v:fill on="f" focussize="0,0"/>
                <v:stroke weight="1.5pt" color="#000000 [3200]" miterlimit="8" joinstyle="miter"/>
                <v:imagedata o:title=""/>
                <o:lock v:ext="edit" aspectratio="f"/>
                <v:shadow on="t" color="#000000" opacity="26214f" offset="-3pt,0pt" origin="32768f,0f" matrix="65536f,0f,0f,65536f"/>
              </v:line>
            </w:pict>
          </mc:Fallback>
        </mc:AlternateContent>
      </w:r>
    </w:p>
    <w:p>
      <w:pPr>
        <w:pStyle w:val="10"/>
        <w:autoSpaceDE w:val="0"/>
        <w:autoSpaceDN w:val="0"/>
        <w:adjustRightInd w:val="0"/>
        <w:ind w:left="360" w:firstLine="0" w:firstLineChars="0"/>
        <w:jc w:val="left"/>
        <w:rPr>
          <w:b/>
          <w:bCs/>
          <w:sz w:val="22"/>
        </w:rPr>
      </w:pPr>
    </w:p>
    <w:p>
      <w:pPr>
        <w:pStyle w:val="10"/>
        <w:autoSpaceDE w:val="0"/>
        <w:autoSpaceDN w:val="0"/>
        <w:adjustRightInd w:val="0"/>
        <w:ind w:left="360" w:firstLine="0" w:firstLineChars="0"/>
        <w:jc w:val="left"/>
        <w:rPr>
          <w:b/>
          <w:bCs/>
          <w:sz w:val="22"/>
        </w:rPr>
      </w:pPr>
      <w:r>
        <w:rPr>
          <w:rFonts w:hint="eastAsia"/>
          <w:b/>
          <w:bCs/>
          <w:sz w:val="22"/>
        </w:rPr>
        <w:t>联系我们：</w:t>
      </w:r>
    </w:p>
    <w:p>
      <w:pPr>
        <w:pStyle w:val="10"/>
        <w:autoSpaceDE w:val="0"/>
        <w:autoSpaceDN w:val="0"/>
        <w:adjustRightInd w:val="0"/>
        <w:ind w:left="360" w:firstLine="0" w:firstLineChars="0"/>
        <w:jc w:val="left"/>
        <w:rPr>
          <w:b/>
          <w:bCs/>
          <w:sz w:val="22"/>
        </w:rPr>
      </w:pPr>
      <w:r>
        <w:rPr>
          <w:rFonts w:hint="eastAsia"/>
          <w:b/>
          <w:bCs/>
          <w:sz w:val="22"/>
        </w:rPr>
        <w:t xml:space="preserve">北京中展海外展览有限公司 </w:t>
      </w:r>
      <w:r>
        <w:rPr>
          <w:b/>
          <w:bCs/>
          <w:sz w:val="22"/>
        </w:rPr>
        <w:t xml:space="preserve"> CIEC OVERSEAS EXHIBITION CO LTD.</w:t>
      </w:r>
    </w:p>
    <w:p>
      <w:pPr>
        <w:pStyle w:val="10"/>
        <w:autoSpaceDE w:val="0"/>
        <w:autoSpaceDN w:val="0"/>
        <w:adjustRightInd w:val="0"/>
        <w:ind w:left="360" w:firstLine="0" w:firstLineChars="0"/>
        <w:jc w:val="left"/>
        <w:rPr>
          <w:b/>
          <w:bCs/>
          <w:sz w:val="22"/>
        </w:rPr>
      </w:pPr>
      <w:r>
        <w:rPr>
          <w:rFonts w:hint="eastAsia"/>
          <w:b/>
          <w:bCs/>
          <w:sz w:val="22"/>
        </w:rPr>
        <w:t xml:space="preserve">消费品礼品组 </w:t>
      </w:r>
      <w:r>
        <w:rPr>
          <w:b/>
          <w:bCs/>
          <w:sz w:val="22"/>
        </w:rPr>
        <w:t>CONSUME EXPO GROUP</w:t>
      </w:r>
    </w:p>
    <w:p>
      <w:pPr>
        <w:pStyle w:val="10"/>
        <w:autoSpaceDE w:val="0"/>
        <w:autoSpaceDN w:val="0"/>
        <w:adjustRightInd w:val="0"/>
        <w:ind w:left="360" w:firstLine="0" w:firstLineChars="0"/>
        <w:jc w:val="left"/>
        <w:rPr>
          <w:b/>
          <w:bCs/>
          <w:sz w:val="22"/>
        </w:rPr>
      </w:pPr>
    </w:p>
    <w:p>
      <w:pPr>
        <w:pStyle w:val="10"/>
        <w:autoSpaceDE w:val="0"/>
        <w:autoSpaceDN w:val="0"/>
        <w:adjustRightInd w:val="0"/>
        <w:ind w:left="440" w:hanging="440" w:hangingChars="200"/>
        <w:jc w:val="left"/>
        <w:rPr>
          <w:b/>
          <w:bCs/>
          <w:sz w:val="22"/>
        </w:rPr>
      </w:pPr>
      <w:r>
        <w:rPr>
          <w:rFonts w:hint="eastAsia"/>
          <w:b/>
          <w:bCs/>
          <w:sz w:val="22"/>
        </w:rPr>
        <w:t xml:space="preserve">    中展</w:t>
      </w:r>
      <w:r>
        <w:rPr>
          <w:rFonts w:hint="eastAsia"/>
          <w:b/>
          <w:bCs/>
          <w:sz w:val="22"/>
          <w:lang w:val="en-US" w:eastAsia="zh-CN"/>
        </w:rPr>
        <w:t>程耀庭</w:t>
      </w:r>
      <w:r>
        <w:rPr>
          <w:rFonts w:hint="eastAsia"/>
          <w:b/>
          <w:bCs/>
          <w:sz w:val="22"/>
        </w:rPr>
        <w:t xml:space="preserve">   166312553</w:t>
      </w:r>
      <w:r>
        <w:rPr>
          <w:rFonts w:hint="eastAsia"/>
          <w:b/>
          <w:bCs/>
          <w:sz w:val="22"/>
          <w:lang w:val="en-US" w:eastAsia="zh-CN"/>
        </w:rPr>
        <w:t>92</w:t>
      </w:r>
      <w:r>
        <w:rPr>
          <w:rFonts w:hint="eastAsia"/>
          <w:b/>
          <w:bCs/>
          <w:sz w:val="22"/>
        </w:rPr>
        <w:t xml:space="preserve">(同微信)   </w:t>
      </w:r>
      <w:r>
        <w:rPr>
          <w:rFonts w:hint="eastAsia"/>
          <w:b/>
          <w:bCs/>
          <w:sz w:val="22"/>
          <w:lang w:val="en-US" w:eastAsia="zh-CN"/>
        </w:rPr>
        <w:t>chengyueting</w:t>
      </w:r>
      <w:r>
        <w:rPr>
          <w:rFonts w:hint="eastAsia"/>
          <w:b/>
          <w:bCs/>
          <w:sz w:val="22"/>
        </w:rPr>
        <w:t>@ciec.com.cn</w:t>
      </w:r>
    </w:p>
    <w:p>
      <w:pPr>
        <w:autoSpaceDE w:val="0"/>
        <w:autoSpaceDN w:val="0"/>
        <w:adjustRightInd w:val="0"/>
        <w:jc w:val="left"/>
        <w:rPr>
          <w:b/>
          <w:bCs/>
          <w:sz w:val="2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F5">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IDFont+F2">
    <w:altName w:val="微软雅黑"/>
    <w:panose1 w:val="00000000000000000000"/>
    <w:charset w:val="86"/>
    <w:family w:val="auto"/>
    <w:pitch w:val="default"/>
    <w:sig w:usb0="00000000" w:usb1="00000000" w:usb2="00000010" w:usb3="00000000" w:csb0="00040000" w:csb1="00000000"/>
  </w:font>
  <w:font w:name="CIDFont+F4">
    <w:altName w:val="微软雅黑"/>
    <w:panose1 w:val="00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41" w:leftChars="67"/>
      <w:jc w:val="left"/>
      <w:rPr>
        <w:rFonts w:ascii="CIDFont+F2" w:eastAsia="CIDFont+F2" w:cs="CIDFont+F2"/>
        <w:kern w:val="0"/>
        <w:sz w:val="32"/>
        <w:szCs w:val="32"/>
      </w:rPr>
    </w:pPr>
    <w:r>
      <w:rPr>
        <w:rFonts w:ascii="CIDFont+F2" w:eastAsia="CIDFont+F2" w:cs="CIDFont+F2"/>
        <w:kern w:val="0"/>
        <w:sz w:val="28"/>
        <w:szCs w:val="28"/>
      </w:rPr>
      <w:drawing>
        <wp:anchor distT="0" distB="0" distL="114300" distR="114300" simplePos="0" relativeHeight="251662336" behindDoc="0" locked="0" layoutInCell="1" allowOverlap="1">
          <wp:simplePos x="0" y="0"/>
          <wp:positionH relativeFrom="column">
            <wp:posOffset>4683125</wp:posOffset>
          </wp:positionH>
          <wp:positionV relativeFrom="paragraph">
            <wp:posOffset>13970</wp:posOffset>
          </wp:positionV>
          <wp:extent cx="1224280" cy="586105"/>
          <wp:effectExtent l="0" t="0" r="0" b="4445"/>
          <wp:wrapThrough wrapText="bothSides">
            <wp:wrapPolygon>
              <wp:start x="0" y="0"/>
              <wp:lineTo x="0" y="21062"/>
              <wp:lineTo x="21174" y="21062"/>
              <wp:lineTo x="21174" y="0"/>
              <wp:lineTo x="0" y="0"/>
            </wp:wrapPolygon>
          </wp:wrapThrough>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586105"/>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column">
            <wp:posOffset>3883660</wp:posOffset>
          </wp:positionH>
          <wp:positionV relativeFrom="page">
            <wp:posOffset>492125</wp:posOffset>
          </wp:positionV>
          <wp:extent cx="774700" cy="647700"/>
          <wp:effectExtent l="0" t="0" r="6350" b="0"/>
          <wp:wrapThrough wrapText="bothSides">
            <wp:wrapPolygon>
              <wp:start x="0" y="0"/>
              <wp:lineTo x="0" y="20965"/>
              <wp:lineTo x="21246" y="20965"/>
              <wp:lineTo x="21246"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4700" cy="647700"/>
                  </a:xfrm>
                  <a:prstGeom prst="rect">
                    <a:avLst/>
                  </a:prstGeom>
                </pic:spPr>
              </pic:pic>
            </a:graphicData>
          </a:graphic>
        </wp:anchor>
      </w:drawing>
    </w:r>
    <w:r>
      <w:rPr>
        <w:rFonts w:hint="eastAsia" w:ascii="CIDFont+F2" w:eastAsia="CIDFont+F2" w:cs="CIDFont+F2"/>
        <w:kern w:val="0"/>
        <w:sz w:val="28"/>
        <w:szCs w:val="28"/>
      </w:rPr>
      <w:t>2</w:t>
    </w:r>
    <w:r>
      <w:rPr>
        <w:rFonts w:ascii="CIDFont+F2" w:eastAsia="CIDFont+F2" w:cs="CIDFont+F2"/>
        <w:kern w:val="0"/>
        <w:sz w:val="28"/>
        <w:szCs w:val="28"/>
      </w:rPr>
      <w:t>023</w:t>
    </w:r>
    <w:r>
      <w:rPr>
        <w:rFonts w:hint="eastAsia" w:ascii="CIDFont+F2" w:eastAsia="CIDFont+F2" w:cs="CIDFont+F2"/>
        <w:kern w:val="0"/>
        <w:sz w:val="28"/>
        <w:szCs w:val="28"/>
      </w:rPr>
      <w:t>年德国法兰克福全品类消费品展览会</w:t>
    </w:r>
  </w:p>
  <w:p>
    <w:pPr>
      <w:ind w:left="141" w:leftChars="67"/>
      <w:jc w:val="left"/>
      <w:rPr>
        <w:rFonts w:ascii="CIDFont+F2" w:eastAsia="CIDFont+F2" w:cs="CIDFont+F2"/>
        <w:kern w:val="0"/>
        <w:sz w:val="32"/>
        <w:szCs w:val="32"/>
      </w:rPr>
    </w:pPr>
    <w:r>
      <w:rPr>
        <w:rFonts w:ascii="CIDFont+F2" w:eastAsia="CIDFont+F2" w:cs="CIDFont+F2"/>
        <w:kern w:val="0"/>
        <w:sz w:val="32"/>
        <w:szCs w:val="32"/>
      </w:rPr>
      <w:t>Home of Consumer Goods 2023</w:t>
    </w:r>
  </w:p>
  <w:p>
    <w:pPr>
      <w:ind w:left="-567" w:leftChars="-270"/>
    </w:pPr>
    <w:r>
      <mc:AlternateContent>
        <mc:Choice Requires="wps">
          <w:drawing>
            <wp:anchor distT="0" distB="0" distL="114300" distR="114300" simplePos="0" relativeHeight="251661312" behindDoc="0" locked="0" layoutInCell="1" allowOverlap="1">
              <wp:simplePos x="0" y="0"/>
              <wp:positionH relativeFrom="column">
                <wp:posOffset>-766445</wp:posOffset>
              </wp:positionH>
              <wp:positionV relativeFrom="paragraph">
                <wp:posOffset>115570</wp:posOffset>
              </wp:positionV>
              <wp:extent cx="6771005" cy="0"/>
              <wp:effectExtent l="0" t="0" r="10795" b="19050"/>
              <wp:wrapNone/>
              <wp:docPr id="4" name="直接连接符 4"/>
              <wp:cNvGraphicFramePr/>
              <a:graphic xmlns:a="http://schemas.openxmlformats.org/drawingml/2006/main">
                <a:graphicData uri="http://schemas.microsoft.com/office/word/2010/wordprocessingShape">
                  <wps:wsp>
                    <wps:cNvCnPr/>
                    <wps:spPr>
                      <a:xfrm>
                        <a:off x="0" y="0"/>
                        <a:ext cx="677100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35pt;margin-top:9.1pt;height:0pt;width:533.15pt;z-index:251661312;mso-width-relative:page;mso-height-relative:page;" filled="f" stroked="t" coordsize="21600,21600" o:gfxdata="UEsDBAoAAAAAAIdO4kAAAAAAAAAAAAAAAAAEAAAAZHJzL1BLAwQUAAAACACHTuJAOQaaKtgAAAAK&#10;AQAADwAAAGRycy9kb3ducmV2LnhtbE2PTU/DMAyG70j8h8hI3LakFYxRmk4CqSfQJjo4cMsary00&#10;TtdkX/8eIw5wtN9Hrx/ni5PrxQHH0HnSkEwVCKTa244aDW/rcjIHEaIha3pPqOGMARbF5UVuMuuP&#10;9IqHKjaCSyhkRkMb45BJGeoWnQlTPyBxtvWjM5HHsZF2NEcud71MlZpJZzriC60Z8KnF+qvaOw1b&#10;XL4/hxF3L7vV40dZrT5dU661vr5K1AOIiKf4B8OPPqtDwU4bvycbRK9hkqTqjllO5ikIJu5vbmcg&#10;Nr8LWeTy/wvFN1BLAwQUAAAACACHTuJAoJ5B2uIBAACxAwAADgAAAGRycy9lMm9Eb2MueG1srVNL&#10;btswEN0X6B0I7mvJRn4VLGcRI90UrYE2B6ApSiLAH2YYy75ELxAgu3bVZfe9TZNjZEg5TppusqgW&#10;1HA+b/geh/PzrTVsowC1dzWfTkrOlJO+0a6r+dXXy3dnnGEUrhHGO1XznUJ+vnj7Zj6ESs18702j&#10;gBGIw2oINe9jDFVRoOyVFTjxQTkKth6siLSFrmhADIRuTTEry5Ni8NAE8FIhknc5BvkeEV4D6NtW&#10;S7X08toqF0dUUEZEooS9DsgX+bRtq2T83LaoIjM1J6Yxr9SE7HVai8VcVB2I0Gu5P4J4zRFecLJC&#10;O2p6gFqKKNg16H+grJbg0bdxIr0tRiJZEWIxLV9o86UXQWUuJDWGg+j4/2Dlp80KmG5qfsSZE5Yu&#10;/O7m159v3+9/39J69/MHO0oiDQEryr1wK9jvMKwgMd62YNOfuLBtFnZ3EFZtI5PkPDk9nZblMWfy&#10;MVY8FQbA+EF5y5JRc6Nd4iwqsfmIkZpR6mNKcjt/qY3J92YcG2r+/niWkAXNYkszQKYNxAddx5kw&#10;HQ25jJAR0RvdpOqEg9CtLwywjUijkb9ElLr9lZZaLwX2Y14OjUNjdaR3YLSt+dnzauMIJMk1CpSs&#10;tW92Wbfsp5vMbfZTl0bl+T5XP720x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5Bpoq2AAAAAoB&#10;AAAPAAAAAAAAAAEAIAAAACIAAABkcnMvZG93bnJldi54bWxQSwECFAAUAAAACACHTuJAoJ5B2uIB&#10;AACxAwAADgAAAAAAAAABACAAAAAnAQAAZHJzL2Uyb0RvYy54bWxQSwUGAAAAAAYABgBZAQAAewUA&#10;AAAA&#10;">
              <v:fill on="f" focussize="0,0"/>
              <v:stroke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95500"/>
    <w:multiLevelType w:val="multilevel"/>
    <w:tmpl w:val="0FC955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MGRlYjM5YzNmMDU4ZDc2YjdlNzQ1YmJkZDhiNjIifQ=="/>
  </w:docVars>
  <w:rsids>
    <w:rsidRoot w:val="00793936"/>
    <w:rsid w:val="000451E5"/>
    <w:rsid w:val="00076F45"/>
    <w:rsid w:val="000A53C9"/>
    <w:rsid w:val="000C1621"/>
    <w:rsid w:val="001A4976"/>
    <w:rsid w:val="001D51DC"/>
    <w:rsid w:val="00250F3D"/>
    <w:rsid w:val="00383E5A"/>
    <w:rsid w:val="003D4DC1"/>
    <w:rsid w:val="004260D0"/>
    <w:rsid w:val="004A0174"/>
    <w:rsid w:val="00507A03"/>
    <w:rsid w:val="0054447D"/>
    <w:rsid w:val="005C4D7A"/>
    <w:rsid w:val="005E0367"/>
    <w:rsid w:val="00646F63"/>
    <w:rsid w:val="00647670"/>
    <w:rsid w:val="00764AB4"/>
    <w:rsid w:val="00771431"/>
    <w:rsid w:val="00793936"/>
    <w:rsid w:val="00833255"/>
    <w:rsid w:val="00A50615"/>
    <w:rsid w:val="00AB0E46"/>
    <w:rsid w:val="00AB7877"/>
    <w:rsid w:val="00C823E3"/>
    <w:rsid w:val="00C8312F"/>
    <w:rsid w:val="00D67B2A"/>
    <w:rsid w:val="00F06A1E"/>
    <w:rsid w:val="00F64EB4"/>
    <w:rsid w:val="2F99799D"/>
    <w:rsid w:val="501D7F5A"/>
    <w:rsid w:val="6BAD70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6"/>
    <w:semiHidden/>
    <w:unhideWhenUsed/>
    <w:qFormat/>
    <w:uiPriority w:val="99"/>
    <w:rPr>
      <w:color w:val="605E5C"/>
      <w:shd w:val="clear" w:color="auto" w:fill="E1DFDD"/>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2386</Words>
  <Characters>2768</Characters>
  <Lines>20</Lines>
  <Paragraphs>5</Paragraphs>
  <TotalTime>6</TotalTime>
  <ScaleCrop>false</ScaleCrop>
  <LinksUpToDate>false</LinksUpToDate>
  <CharactersWithSpaces>2816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2022-06-24T01:37:00Z</dcterms:created>
  <dc:creator>Wei Yuanyuan</dc:creator>
  <cp:lastModifiedBy>金陈杰</cp:lastModifiedBy>
  <cp:lastPrinted>2022-06-24T01:38:00Z</cp:lastPrinted>
  <dcterms:modified xsi:type="dcterms:W3CDTF">2022-09-01T06:06:36Z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387A3C5B66364231B4F051BCBAC22833</vt:lpwstr>
  </property>
</Properties>
</file>