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eastAsia="宋体"/>
          <w:lang w:eastAsia="zh-CN"/>
        </w:rPr>
      </w:pPr>
    </w:p>
    <w:p>
      <w:pPr>
        <w:keepNext w:val="0"/>
        <w:keepLines w:val="0"/>
        <w:widowControl/>
        <w:suppressLineNumbers w:val="0"/>
        <w:jc w:val="left"/>
        <w:rPr>
          <w:rFonts w:hint="eastAsia" w:eastAsia="宋体"/>
          <w:lang w:eastAsia="zh-CN"/>
        </w:rPr>
      </w:pPr>
    </w:p>
    <w:p>
      <w:pPr>
        <w:ind w:firstLine="2561" w:firstLineChars="800"/>
        <w:rPr>
          <w:rFonts w:hint="eastAsia" w:ascii="微软雅黑" w:hAnsi="微软雅黑" w:eastAsia="微软雅黑" w:cs="微软雅黑"/>
          <w:b/>
          <w:bCs/>
          <w:color w:val="00B0F0"/>
          <w:sz w:val="32"/>
          <w:szCs w:val="32"/>
        </w:rPr>
      </w:pPr>
      <w:r>
        <w:rPr>
          <w:rFonts w:hint="eastAsia" w:ascii="微软雅黑" w:hAnsi="微软雅黑" w:eastAsia="微软雅黑" w:cs="微软雅黑"/>
          <w:b/>
          <w:bCs/>
          <w:color w:val="00B0F0"/>
          <w:sz w:val="32"/>
          <w:szCs w:val="32"/>
        </w:rPr>
        <w:t>2023深圳国际半导体产业及应用展览会</w:t>
      </w:r>
    </w:p>
    <w:p>
      <w:pPr>
        <w:ind w:right="315" w:rightChars="150" w:firstLine="2340" w:firstLineChars="1300"/>
        <w:rPr>
          <w:rFonts w:hint="eastAsia" w:ascii="微软雅黑" w:hAnsi="微软雅黑" w:eastAsia="微软雅黑" w:cs="微软雅黑"/>
          <w:sz w:val="18"/>
          <w:szCs w:val="18"/>
        </w:rPr>
      </w:pPr>
      <w:r>
        <w:rPr>
          <w:rFonts w:hint="eastAsia" w:ascii="微软雅黑" w:hAnsi="微软雅黑" w:eastAsia="微软雅黑" w:cs="微软雅黑"/>
          <w:sz w:val="18"/>
          <w:szCs w:val="18"/>
        </w:rPr>
        <w:t>2023 Shenzhen International Semiconductor Industry and Application Exhibition</w:t>
      </w:r>
    </w:p>
    <w:p>
      <w:pPr>
        <w:ind w:right="315" w:rightChars="150" w:firstLine="2730" w:firstLineChars="1300"/>
        <w:rPr>
          <w:rFonts w:hint="eastAsia" w:ascii="微软雅黑" w:hAnsi="微软雅黑" w:eastAsia="微软雅黑" w:cs="微软雅黑"/>
          <w:color w:val="000000" w:themeColor="text1"/>
          <w:sz w:val="21"/>
          <w:szCs w:val="21"/>
          <w:lang w:val="en-US" w:eastAsia="zh-CN"/>
        </w:rPr>
      </w:pPr>
      <w:r>
        <w:rPr>
          <w:rFonts w:hint="eastAsia" w:ascii="微软雅黑" w:hAnsi="微软雅黑" w:eastAsia="微软雅黑" w:cs="微软雅黑"/>
          <w:color w:val="000000" w:themeColor="text1"/>
          <w:sz w:val="21"/>
          <w:szCs w:val="21"/>
          <w:lang w:val="en-US" w:eastAsia="zh-CN"/>
        </w:rPr>
        <w:t>时间：2023年4月9-11日    地点：深圳会展中心（福华三路）</w:t>
      </w:r>
    </w:p>
    <w:p>
      <w:pPr>
        <w:pStyle w:val="6"/>
        <w:spacing w:before="0" w:beforeAutospacing="0" w:after="0" w:afterAutospacing="0" w:line="380" w:lineRule="exact"/>
        <w:ind w:right="315" w:rightChars="150"/>
        <w:jc w:val="both"/>
        <w:rPr>
          <w:rFonts w:ascii="Arial" w:hAnsi="Arial" w:eastAsia="微软雅黑" w:cs="Arial"/>
          <w:color w:val="00B0F0"/>
          <w:lang w:val="en-US" w:eastAsia="zh-TW"/>
        </w:rPr>
      </w:pPr>
      <w:r>
        <w:rPr>
          <w:rFonts w:hint="eastAsia" w:ascii="微软雅黑" w:hAnsi="微软雅黑" w:eastAsia="微软雅黑" w:cs="微软雅黑"/>
          <w:b/>
          <w:bCs/>
          <w:color w:val="00B0F0"/>
          <w:kern w:val="2"/>
          <w:lang w:val="en-US" w:eastAsia="zh-CN"/>
        </w:rPr>
        <w:t>组织机构</w:t>
      </w:r>
    </w:p>
    <w:p>
      <w:pPr>
        <w:tabs>
          <w:tab w:val="left" w:pos="6815"/>
        </w:tabs>
        <w:spacing w:line="380" w:lineRule="exact"/>
        <w:ind w:right="315" w:rightChars="150"/>
        <w:rPr>
          <w:rFonts w:hint="eastAsia" w:ascii="微软雅黑" w:hAnsi="微软雅黑" w:eastAsia="微软雅黑" w:cs="微软雅黑"/>
        </w:rPr>
      </w:pPr>
      <w:r>
        <w:rPr>
          <w:rFonts w:hint="eastAsia" w:ascii="微软雅黑" w:hAnsi="微软雅黑" w:eastAsia="微软雅黑" w:cs="微软雅黑"/>
        </w:rPr>
        <w:t>展览规模：九大展馆 十万平方米</w:t>
      </w:r>
    </w:p>
    <w:p>
      <w:pPr>
        <w:tabs>
          <w:tab w:val="left" w:pos="6815"/>
        </w:tabs>
        <w:spacing w:line="380" w:lineRule="exact"/>
        <w:ind w:right="315" w:rightChars="150"/>
        <w:rPr>
          <w:rFonts w:hint="eastAsia" w:ascii="微软雅黑" w:hAnsi="微软雅黑" w:eastAsia="微软雅黑" w:cs="微软雅黑"/>
        </w:rPr>
      </w:pPr>
      <w:r>
        <w:rPr>
          <w:rFonts w:hint="eastAsia" w:ascii="微软雅黑" w:hAnsi="微软雅黑" w:eastAsia="微软雅黑" w:cs="微软雅黑"/>
        </w:rPr>
        <w:t xml:space="preserve">指导单位：工业和信息化部  </w:t>
      </w:r>
    </w:p>
    <w:p>
      <w:pPr>
        <w:tabs>
          <w:tab w:val="left" w:pos="6815"/>
        </w:tabs>
        <w:spacing w:line="380" w:lineRule="exact"/>
        <w:ind w:right="315" w:rightChars="150" w:firstLine="1050" w:firstLineChars="500"/>
        <w:rPr>
          <w:rFonts w:hint="eastAsia" w:ascii="微软雅黑" w:hAnsi="微软雅黑" w:eastAsia="微软雅黑" w:cs="微软雅黑"/>
        </w:rPr>
      </w:pPr>
      <w:r>
        <w:rPr>
          <w:rFonts w:hint="eastAsia" w:ascii="微软雅黑" w:hAnsi="微软雅黑" w:eastAsia="微软雅黑" w:cs="微软雅黑"/>
        </w:rPr>
        <w:t>深圳市人民政府</w:t>
      </w:r>
    </w:p>
    <w:p>
      <w:pPr>
        <w:tabs>
          <w:tab w:val="left" w:pos="6815"/>
        </w:tabs>
        <w:spacing w:line="380" w:lineRule="exact"/>
        <w:ind w:right="315" w:rightChars="150"/>
        <w:rPr>
          <w:rFonts w:hint="eastAsia" w:ascii="微软雅黑" w:hAnsi="微软雅黑" w:eastAsia="微软雅黑" w:cs="微软雅黑"/>
        </w:rPr>
      </w:pPr>
      <w:r>
        <w:rPr>
          <w:rFonts w:hint="eastAsia" w:ascii="微软雅黑" w:hAnsi="微软雅黑" w:eastAsia="微软雅黑" w:cs="微软雅黑"/>
        </w:rPr>
        <w:t>主办单位：中国电子器材有限公司</w:t>
      </w:r>
    </w:p>
    <w:p>
      <w:pPr>
        <w:tabs>
          <w:tab w:val="left" w:pos="6815"/>
        </w:tabs>
        <w:spacing w:line="380" w:lineRule="exact"/>
        <w:ind w:right="315" w:rightChars="150" w:firstLine="1050" w:firstLineChars="5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广东省半导体行业协会</w:t>
      </w:r>
    </w:p>
    <w:p>
      <w:pPr>
        <w:tabs>
          <w:tab w:val="left" w:pos="6815"/>
        </w:tabs>
        <w:spacing w:line="380" w:lineRule="exact"/>
        <w:ind w:right="315" w:rightChars="15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支持单位：中国电子元件行业协会</w:t>
      </w:r>
    </w:p>
    <w:p>
      <w:pPr>
        <w:tabs>
          <w:tab w:val="left" w:pos="6815"/>
        </w:tabs>
        <w:spacing w:line="380" w:lineRule="exact"/>
        <w:ind w:right="315" w:rightChars="150" w:firstLine="1050" w:firstLineChars="5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中国电子仪器行业协会</w:t>
      </w:r>
    </w:p>
    <w:p>
      <w:pPr>
        <w:tabs>
          <w:tab w:val="left" w:pos="6815"/>
        </w:tabs>
        <w:spacing w:line="380" w:lineRule="exact"/>
        <w:ind w:right="315" w:rightChars="150" w:firstLine="1050" w:firstLineChars="5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中国电子质量管理协会</w:t>
      </w:r>
    </w:p>
    <w:p>
      <w:pPr>
        <w:tabs>
          <w:tab w:val="left" w:pos="6815"/>
        </w:tabs>
        <w:spacing w:line="380" w:lineRule="exact"/>
        <w:ind w:right="315" w:rightChars="150" w:firstLine="1050" w:firstLineChars="5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中国电子专用设备工业协会</w:t>
      </w:r>
    </w:p>
    <w:p>
      <w:pPr>
        <w:tabs>
          <w:tab w:val="left" w:pos="6815"/>
        </w:tabs>
        <w:spacing w:line="380" w:lineRule="exact"/>
        <w:ind w:right="315" w:rightChars="150" w:firstLine="1050" w:firstLineChars="5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中国电子学会通信学分会</w:t>
      </w:r>
    </w:p>
    <w:p>
      <w:pPr>
        <w:tabs>
          <w:tab w:val="left" w:pos="6815"/>
        </w:tabs>
        <w:spacing w:line="380" w:lineRule="exact"/>
        <w:ind w:right="315" w:rightChars="150" w:firstLine="1050" w:firstLineChars="5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中国半导体行业协会</w:t>
      </w:r>
    </w:p>
    <w:p>
      <w:pPr>
        <w:tabs>
          <w:tab w:val="left" w:pos="6815"/>
        </w:tabs>
        <w:spacing w:line="380" w:lineRule="exact"/>
        <w:ind w:right="315" w:rightChars="150" w:firstLine="1050" w:firstLineChars="5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中国光学光电子行业协会光电器件分会</w:t>
      </w:r>
    </w:p>
    <w:p>
      <w:pPr>
        <w:tabs>
          <w:tab w:val="left" w:pos="6815"/>
        </w:tabs>
        <w:spacing w:line="380" w:lineRule="exact"/>
        <w:ind w:right="315" w:rightChars="150" w:firstLine="1050" w:firstLineChars="5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中国光学学会激光加工专业委员会</w:t>
      </w:r>
    </w:p>
    <w:p>
      <w:pPr>
        <w:tabs>
          <w:tab w:val="left" w:pos="6815"/>
        </w:tabs>
        <w:spacing w:line="380" w:lineRule="exact"/>
        <w:ind w:right="315" w:rightChars="150" w:firstLine="1050" w:firstLineChars="5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中国真空电子行业协会</w:t>
      </w:r>
    </w:p>
    <w:p>
      <w:pPr>
        <w:tabs>
          <w:tab w:val="left" w:pos="6815"/>
        </w:tabs>
        <w:spacing w:line="380" w:lineRule="exact"/>
        <w:ind w:right="315" w:rightChars="150" w:firstLine="1050" w:firstLineChars="5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江苏省半导体行业协会</w:t>
      </w:r>
    </w:p>
    <w:p>
      <w:pPr>
        <w:tabs>
          <w:tab w:val="left" w:pos="6815"/>
        </w:tabs>
        <w:spacing w:line="380" w:lineRule="exact"/>
        <w:ind w:right="315" w:rightChars="150" w:firstLine="1050" w:firstLineChars="5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浙江半导体行业协会</w:t>
      </w:r>
    </w:p>
    <w:p>
      <w:pPr>
        <w:tabs>
          <w:tab w:val="left" w:pos="6815"/>
        </w:tabs>
        <w:spacing w:line="380" w:lineRule="exact"/>
        <w:ind w:right="315" w:rightChars="150" w:firstLine="1050" w:firstLineChars="5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陕西省半导体行业协会</w:t>
      </w:r>
    </w:p>
    <w:p>
      <w:pPr>
        <w:tabs>
          <w:tab w:val="left" w:pos="6815"/>
        </w:tabs>
        <w:spacing w:line="380" w:lineRule="exact"/>
        <w:ind w:right="315" w:rightChars="150" w:firstLine="1050" w:firstLineChars="5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上海市集成电路行业协会</w:t>
      </w:r>
    </w:p>
    <w:p>
      <w:pPr>
        <w:tabs>
          <w:tab w:val="left" w:pos="6815"/>
        </w:tabs>
        <w:spacing w:line="380" w:lineRule="exact"/>
        <w:ind w:right="315" w:rightChars="150" w:firstLine="1050" w:firstLineChars="5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天津市集成电路行业协会</w:t>
      </w:r>
    </w:p>
    <w:p>
      <w:pPr>
        <w:tabs>
          <w:tab w:val="left" w:pos="6815"/>
        </w:tabs>
        <w:spacing w:line="380" w:lineRule="exact"/>
        <w:ind w:right="315" w:rightChars="150" w:firstLine="1050" w:firstLineChars="5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大连市半导体行业协会</w:t>
      </w:r>
    </w:p>
    <w:p>
      <w:pPr>
        <w:tabs>
          <w:tab w:val="left" w:pos="6815"/>
        </w:tabs>
        <w:spacing w:line="380" w:lineRule="exact"/>
        <w:ind w:right="315" w:rightChars="150" w:firstLine="1050" w:firstLineChars="5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宁波电子行业协会</w:t>
      </w:r>
    </w:p>
    <w:p>
      <w:pPr>
        <w:tabs>
          <w:tab w:val="left" w:pos="6815"/>
        </w:tabs>
        <w:spacing w:line="380" w:lineRule="exact"/>
        <w:ind w:right="315" w:rightChars="150"/>
        <w:rPr>
          <w:rFonts w:hint="eastAsia" w:ascii="微软雅黑" w:hAnsi="微软雅黑" w:eastAsia="微软雅黑" w:cs="微软雅黑"/>
        </w:rPr>
      </w:pPr>
      <w:r>
        <w:rPr>
          <w:rFonts w:hint="eastAsia" w:ascii="微软雅黑" w:hAnsi="微软雅黑" w:eastAsia="微软雅黑" w:cs="微软雅黑"/>
        </w:rPr>
        <w:t>承办单位：中国电子信息博览会有限公司</w:t>
      </w:r>
      <w:r>
        <w:rPr>
          <w:rFonts w:hint="eastAsia" w:ascii="微软雅黑" w:hAnsi="微软雅黑" w:eastAsia="微软雅黑" w:cs="微软雅黑"/>
          <w:lang w:val="en-US" w:eastAsia="zh-CN"/>
        </w:rPr>
        <w:t xml:space="preserve"> 深圳亚威会展有限公司</w:t>
      </w:r>
      <w:r>
        <w:rPr>
          <w:rFonts w:hint="eastAsia" w:ascii="微软雅黑" w:hAnsi="微软雅黑" w:eastAsia="微软雅黑" w:cs="微软雅黑"/>
        </w:rPr>
        <w:t xml:space="preserve">    </w:t>
      </w:r>
    </w:p>
    <w:p>
      <w:pPr>
        <w:tabs>
          <w:tab w:val="left" w:pos="6815"/>
        </w:tabs>
        <w:spacing w:line="380" w:lineRule="exact"/>
        <w:ind w:right="315" w:rightChars="150"/>
        <w:rPr>
          <w:rFonts w:hint="eastAsia" w:ascii="微软雅黑" w:hAnsi="微软雅黑" w:eastAsia="微软雅黑" w:cs="微软雅黑"/>
        </w:rPr>
      </w:pPr>
      <w:r>
        <w:rPr>
          <w:rFonts w:hint="eastAsia" w:ascii="微软雅黑" w:hAnsi="微软雅黑" w:eastAsia="微软雅黑" w:cs="微软雅黑"/>
          <w:lang w:eastAsia="zh-CN"/>
        </w:rPr>
        <w:t>招展</w:t>
      </w:r>
      <w:r>
        <w:rPr>
          <w:rFonts w:hint="eastAsia" w:ascii="微软雅黑" w:hAnsi="微软雅黑" w:eastAsia="微软雅黑" w:cs="微软雅黑"/>
        </w:rPr>
        <w:t>单位：深圳励宸国际展览有限公司</w:t>
      </w:r>
    </w:p>
    <w:p>
      <w:pPr>
        <w:tabs>
          <w:tab w:val="left" w:pos="6815"/>
        </w:tabs>
        <w:spacing w:line="380" w:lineRule="exact"/>
        <w:ind w:right="315" w:rightChars="150"/>
        <w:rPr>
          <w:rFonts w:hint="eastAsia" w:ascii="微软雅黑" w:hAnsi="微软雅黑" w:eastAsia="微软雅黑" w:cs="微软雅黑"/>
        </w:rPr>
      </w:pPr>
      <w:r>
        <w:rPr>
          <w:rFonts w:hint="eastAsia" w:ascii="微软雅黑" w:hAnsi="微软雅黑" w:eastAsia="微软雅黑" w:cs="微软雅黑"/>
        </w:rPr>
        <w:t>合作媒体：中国电子商情、电子技术应用、21ic 电子网、IC 交易网、Techsugar、半导体世界、半导体网城、半导体芯科技、存储在线、单片机与嵌入式系统、电子产品世界、电子发烧友、电子工程世界、集邦咨询、集微网、猎芯网、摩尔精英、我爱方案网、芯片揭秘、芯师爷、芯思想、与非网</w:t>
      </w:r>
    </w:p>
    <w:p>
      <w:pPr>
        <w:pStyle w:val="6"/>
        <w:spacing w:before="0" w:beforeAutospacing="0" w:after="0" w:afterAutospacing="0" w:line="380" w:lineRule="exact"/>
        <w:ind w:right="315" w:rightChars="150"/>
        <w:jc w:val="both"/>
        <w:rPr>
          <w:rFonts w:hint="eastAsia" w:ascii="微软雅黑" w:hAnsi="微软雅黑" w:eastAsia="微软雅黑" w:cs="微软雅黑"/>
          <w:b/>
          <w:bCs/>
          <w:color w:val="00B0F0"/>
          <w:kern w:val="2"/>
          <w:lang w:val="en-US" w:eastAsia="zh-CN"/>
        </w:rPr>
      </w:pPr>
      <w:r>
        <w:rPr>
          <w:rFonts w:hint="eastAsia" w:ascii="微软雅黑" w:hAnsi="微软雅黑" w:eastAsia="微软雅黑" w:cs="微软雅黑"/>
          <w:b/>
          <w:bCs/>
          <w:color w:val="00B0F0"/>
          <w:kern w:val="2"/>
          <w:lang w:val="en-US" w:eastAsia="zh-CN"/>
        </w:rPr>
        <w:t>展会介绍</w:t>
      </w:r>
    </w:p>
    <w:p>
      <w:pPr>
        <w:pStyle w:val="6"/>
        <w:spacing w:before="0" w:beforeAutospacing="0" w:after="0" w:afterAutospacing="0" w:line="380" w:lineRule="exact"/>
        <w:ind w:right="315" w:rightChars="150" w:firstLine="2641" w:firstLineChars="1100"/>
        <w:jc w:val="both"/>
        <w:rPr>
          <w:rFonts w:hint="eastAsia" w:ascii="微软雅黑" w:hAnsi="微软雅黑" w:eastAsia="微软雅黑" w:cs="微软雅黑"/>
          <w:b/>
          <w:bCs/>
          <w:color w:val="FF0000"/>
          <w:kern w:val="2"/>
          <w:lang w:val="en-US" w:eastAsia="zh-CN"/>
        </w:rPr>
      </w:pPr>
      <w:r>
        <w:rPr>
          <w:rFonts w:hint="eastAsia" w:ascii="微软雅黑" w:hAnsi="微软雅黑" w:eastAsia="微软雅黑" w:cs="微软雅黑"/>
          <w:b/>
          <w:bCs/>
          <w:color w:val="FF0000"/>
          <w:kern w:val="2"/>
          <w:lang w:val="en-US" w:eastAsia="zh-CN"/>
        </w:rPr>
        <w:t>中国半导体产业将顺势而为，逆势崛起</w:t>
      </w:r>
    </w:p>
    <w:p>
      <w:pPr>
        <w:pStyle w:val="6"/>
        <w:spacing w:before="0" w:beforeAutospacing="0" w:after="0" w:afterAutospacing="0" w:line="380" w:lineRule="exact"/>
        <w:ind w:right="315" w:rightChars="150" w:firstLine="420" w:firstLineChars="20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“十四五”期间，我国半导体产业将有更全面的发展，并将加快高端芯片设计等领域关键核心技术的突破和应用。随着中国对 5G、AI、IoT 和云计算、大数据等技术的大量投资，以5G网络、工业互/物联网等为代表的“新基建”将带动半导体产业的高速增长。据预测，到 2030 年我国的半导体市场供应将达到 5385 亿美元，依然为全球最大，69% 的消费量将来自中国本土公司，需求主要来自数据中心、消费电子、汽车、医疗等应用领域。</w:t>
      </w:r>
    </w:p>
    <w:p>
      <w:pPr>
        <w:pStyle w:val="6"/>
        <w:spacing w:before="0" w:beforeAutospacing="0" w:after="0" w:afterAutospacing="0" w:line="380" w:lineRule="exact"/>
        <w:ind w:right="315" w:rightChars="150" w:firstLine="420" w:firstLineChars="20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深圳在“十四五”期间要增强半导体产业自主创新能力，努力打造完备产业生态，加强前瞻性、颠覆性技术研发布局，构建深圳半导体研发中心等为主要支撑的创新平台体系，围绕国家重大生产力布局，推动先进工艺、特色工艺产线等重大项目加快建设尽早达产，加快高端芯片设计、关键器件、核心装备材料、EDA 设计工具等产业链关键环节攻关突破，加强长三角产业链协作，逐步形成综合性半导体产业集群，带动全国半导体产业加快发展。</w:t>
      </w:r>
    </w:p>
    <w:p>
      <w:pPr>
        <w:pStyle w:val="6"/>
        <w:spacing w:before="0" w:beforeAutospacing="0" w:after="0" w:afterAutospacing="0" w:line="380" w:lineRule="exact"/>
        <w:ind w:right="315" w:rightChars="150" w:firstLine="420" w:firstLineChars="200"/>
        <w:rPr>
          <w:rFonts w:hint="eastAsia" w:ascii="微软雅黑" w:hAnsi="微软雅黑" w:eastAsia="微软雅黑" w:cs="微软雅黑"/>
          <w:b w:val="0"/>
          <w:bCs w:val="0"/>
          <w:color w:val="000000" w:themeColor="text1"/>
          <w:kern w:val="2"/>
          <w:sz w:val="21"/>
          <w:szCs w:val="21"/>
          <w:lang w:val="en-US" w:eastAsia="zh-CN"/>
        </w:rPr>
      </w:pPr>
      <w:r>
        <w:rPr>
          <w:rFonts w:hint="eastAsia" w:ascii="Arial" w:hAnsi="Arial" w:eastAsia="微软雅黑" w:cs="Arial"/>
          <w:sz w:val="21"/>
          <w:szCs w:val="21"/>
          <w:lang w:val="zh-TW" w:eastAsia="zh-TW"/>
        </w:rPr>
        <w:t>作为全球最具规模及影响力的国际</w:t>
      </w:r>
      <w:r>
        <w:rPr>
          <w:rFonts w:hint="eastAsia" w:ascii="Arial" w:hAnsi="Arial" w:eastAsia="微软雅黑" w:cs="Arial"/>
          <w:sz w:val="21"/>
          <w:szCs w:val="21"/>
          <w:lang w:val="en-US" w:eastAsia="zh-CN"/>
        </w:rPr>
        <w:t>半导体</w:t>
      </w:r>
      <w:r>
        <w:rPr>
          <w:rFonts w:hint="eastAsia" w:ascii="Arial" w:hAnsi="Arial" w:eastAsia="微软雅黑" w:cs="Arial"/>
          <w:sz w:val="21"/>
          <w:szCs w:val="21"/>
          <w:lang w:val="zh-TW" w:eastAsia="zh-TW"/>
        </w:rPr>
        <w:t>领域年度盛会，“</w:t>
      </w:r>
      <w:r>
        <w:rPr>
          <w:rFonts w:hint="eastAsia" w:ascii="Arial" w:hAnsi="Arial" w:eastAsia="微软雅黑" w:cs="Arial"/>
          <w:b/>
          <w:bCs/>
          <w:sz w:val="24"/>
          <w:szCs w:val="24"/>
          <w:lang w:val="zh-TW" w:eastAsia="zh-TW"/>
        </w:rPr>
        <w:t>2023深圳国际半导体产业及应用展览会</w:t>
      </w:r>
      <w:r>
        <w:rPr>
          <w:rFonts w:hint="eastAsia" w:ascii="Arial" w:hAnsi="Arial" w:eastAsia="微软雅黑" w:cs="Arial"/>
          <w:sz w:val="21"/>
          <w:szCs w:val="21"/>
          <w:lang w:val="zh-TW" w:eastAsia="zh-TW"/>
        </w:rPr>
        <w:t>”将于</w:t>
      </w:r>
      <w:r>
        <w:rPr>
          <w:rFonts w:hint="eastAsia" w:ascii="Arial" w:hAnsi="Arial" w:eastAsia="微软雅黑" w:cs="Arial"/>
          <w:b/>
          <w:bCs/>
          <w:sz w:val="24"/>
          <w:szCs w:val="24"/>
          <w:lang w:val="zh-TW" w:eastAsia="zh-TW"/>
        </w:rPr>
        <w:t>202</w:t>
      </w:r>
      <w:r>
        <w:rPr>
          <w:rFonts w:hint="eastAsia" w:ascii="Arial" w:hAnsi="Arial" w:eastAsia="微软雅黑" w:cs="Arial"/>
          <w:b/>
          <w:bCs/>
          <w:sz w:val="24"/>
          <w:szCs w:val="24"/>
          <w:lang w:val="en-US" w:eastAsia="zh-CN"/>
        </w:rPr>
        <w:t>3</w:t>
      </w:r>
      <w:r>
        <w:rPr>
          <w:rFonts w:hint="eastAsia" w:ascii="Arial" w:hAnsi="Arial" w:eastAsia="微软雅黑" w:cs="Arial"/>
          <w:b/>
          <w:bCs/>
          <w:sz w:val="24"/>
          <w:szCs w:val="24"/>
          <w:lang w:val="zh-TW" w:eastAsia="zh-TW"/>
        </w:rPr>
        <w:t>年</w:t>
      </w:r>
      <w:r>
        <w:rPr>
          <w:rFonts w:hint="eastAsia" w:ascii="Arial" w:hAnsi="Arial" w:eastAsia="微软雅黑" w:cs="Arial"/>
          <w:b/>
          <w:bCs/>
          <w:sz w:val="24"/>
          <w:szCs w:val="24"/>
          <w:lang w:val="en-US" w:eastAsia="zh-CN"/>
        </w:rPr>
        <w:t>4</w:t>
      </w:r>
      <w:r>
        <w:rPr>
          <w:rFonts w:hint="eastAsia" w:ascii="Arial" w:hAnsi="Arial" w:eastAsia="微软雅黑" w:cs="Arial"/>
          <w:b/>
          <w:bCs/>
          <w:sz w:val="24"/>
          <w:szCs w:val="24"/>
          <w:lang w:val="zh-TW" w:eastAsia="zh-TW"/>
        </w:rPr>
        <w:t>月</w:t>
      </w:r>
      <w:r>
        <w:rPr>
          <w:rFonts w:hint="eastAsia" w:ascii="Arial" w:hAnsi="Arial" w:eastAsia="微软雅黑" w:cs="Arial"/>
          <w:b/>
          <w:bCs/>
          <w:sz w:val="24"/>
          <w:szCs w:val="24"/>
          <w:lang w:val="en-US" w:eastAsia="zh-CN"/>
        </w:rPr>
        <w:t>9</w:t>
      </w:r>
      <w:r>
        <w:rPr>
          <w:rFonts w:hint="eastAsia" w:ascii="Arial" w:hAnsi="Arial" w:eastAsia="微软雅黑" w:cs="Arial"/>
          <w:b/>
          <w:bCs/>
          <w:sz w:val="24"/>
          <w:szCs w:val="24"/>
          <w:lang w:val="zh-TW" w:eastAsia="zh-TW"/>
        </w:rPr>
        <w:t>-</w:t>
      </w:r>
      <w:r>
        <w:rPr>
          <w:rFonts w:hint="eastAsia" w:ascii="Arial" w:hAnsi="Arial" w:eastAsia="微软雅黑" w:cs="Arial"/>
          <w:b/>
          <w:bCs/>
          <w:sz w:val="24"/>
          <w:szCs w:val="24"/>
          <w:lang w:val="en-US" w:eastAsia="zh-CN"/>
        </w:rPr>
        <w:t>11</w:t>
      </w:r>
      <w:r>
        <w:rPr>
          <w:rFonts w:hint="eastAsia" w:ascii="Arial" w:hAnsi="Arial" w:eastAsia="微软雅黑" w:cs="Arial"/>
          <w:b/>
          <w:bCs/>
          <w:sz w:val="24"/>
          <w:szCs w:val="24"/>
          <w:lang w:val="zh-TW" w:eastAsia="zh-TW"/>
        </w:rPr>
        <w:t>日</w:t>
      </w:r>
      <w:r>
        <w:rPr>
          <w:rFonts w:hint="eastAsia" w:ascii="Arial" w:hAnsi="Arial" w:eastAsia="微软雅黑" w:cs="Arial"/>
          <w:sz w:val="21"/>
          <w:szCs w:val="21"/>
          <w:lang w:val="zh-TW" w:eastAsia="zh-TW"/>
        </w:rPr>
        <w:t>在深圳会展中心隆重举办</w:t>
      </w:r>
      <w:r>
        <w:rPr>
          <w:rFonts w:hint="eastAsia" w:ascii="Arial" w:hAnsi="Arial" w:eastAsia="微软雅黑" w:cs="Arial"/>
          <w:sz w:val="21"/>
          <w:szCs w:val="21"/>
          <w:lang w:val="zh-TW" w:eastAsia="zh-CN"/>
        </w:rPr>
        <w:t>，</w:t>
      </w:r>
      <w:r>
        <w:rPr>
          <w:rFonts w:hint="eastAsia" w:ascii="Arial" w:hAnsi="Arial" w:eastAsia="微软雅黑" w:cs="Arial"/>
          <w:sz w:val="21"/>
          <w:szCs w:val="21"/>
          <w:lang w:val="zh-TW" w:eastAsia="zh-TW"/>
        </w:rPr>
        <w:t>本届展会将以“国际化、专业化、高层次”的会议要求，邀请日本、韩国、美国、法国、英国、德国、芬兰等欧美地区及中国大陆/港台地区</w:t>
      </w:r>
      <w:r>
        <w:rPr>
          <w:rFonts w:hint="eastAsia" w:ascii="Arial" w:hAnsi="Arial" w:eastAsia="微软雅黑" w:cs="Arial"/>
          <w:sz w:val="21"/>
          <w:szCs w:val="21"/>
          <w:lang w:val="en-US" w:eastAsia="zh-CN"/>
        </w:rPr>
        <w:t>半导体</w:t>
      </w:r>
      <w:r>
        <w:rPr>
          <w:rFonts w:hint="eastAsia" w:ascii="Arial" w:hAnsi="Arial" w:eastAsia="微软雅黑" w:cs="Arial"/>
          <w:sz w:val="21"/>
          <w:szCs w:val="21"/>
          <w:lang w:val="zh-TW" w:eastAsia="zh-TW"/>
        </w:rPr>
        <w:t>产业巨头，共同探讨交流中国</w:t>
      </w:r>
      <w:r>
        <w:rPr>
          <w:rFonts w:hint="eastAsia" w:ascii="Arial" w:hAnsi="Arial" w:eastAsia="微软雅黑" w:cs="Arial"/>
          <w:sz w:val="21"/>
          <w:szCs w:val="21"/>
          <w:lang w:val="en-US" w:eastAsia="zh-CN"/>
        </w:rPr>
        <w:t>半导体行业</w:t>
      </w:r>
      <w:r>
        <w:rPr>
          <w:rFonts w:hint="eastAsia" w:ascii="Arial" w:hAnsi="Arial" w:eastAsia="微软雅黑" w:cs="Arial"/>
          <w:sz w:val="21"/>
          <w:szCs w:val="21"/>
          <w:lang w:val="zh-TW" w:eastAsia="zh-TW"/>
        </w:rPr>
        <w:t>之发展</w:t>
      </w:r>
      <w:r>
        <w:rPr>
          <w:rFonts w:hint="eastAsia" w:ascii="Arial" w:hAnsi="Arial" w:eastAsia="微软雅黑" w:cs="Arial"/>
          <w:sz w:val="21"/>
          <w:szCs w:val="21"/>
          <w:lang w:val="zh-TW" w:eastAsia="zh-CN"/>
        </w:rPr>
        <w:t>，</w:t>
      </w:r>
      <w:r>
        <w:rPr>
          <w:rFonts w:hint="eastAsia" w:ascii="Arial" w:hAnsi="Arial" w:eastAsia="微软雅黑" w:cs="Arial"/>
          <w:sz w:val="21"/>
          <w:szCs w:val="21"/>
          <w:lang w:val="zh-TW" w:eastAsia="zh-TW"/>
        </w:rPr>
        <w:t>本届展会是顺应产业发展的趋势，服务于十几个新兴行业应用</w:t>
      </w:r>
      <w:r>
        <w:rPr>
          <w:rFonts w:hint="eastAsia" w:ascii="Arial" w:hAnsi="Arial" w:eastAsia="微软雅黑" w:cs="Arial"/>
          <w:sz w:val="21"/>
          <w:szCs w:val="21"/>
          <w:lang w:val="zh-TW" w:eastAsia="zh-CN"/>
        </w:rPr>
        <w:t>，</w:t>
      </w:r>
      <w:r>
        <w:rPr>
          <w:rFonts w:hint="eastAsia" w:ascii="Arial" w:hAnsi="Arial" w:eastAsia="微软雅黑" w:cs="Arial"/>
          <w:sz w:val="21"/>
          <w:szCs w:val="21"/>
          <w:lang w:val="zh-TW" w:eastAsia="zh-TW"/>
        </w:rPr>
        <w:t>将邀请请AI、自动驾驶、物联网、5G通信、智能终端、智能传感等数十个新兴应用领域龙头芯片半导体企业展示新的解决方式，推动半导体产业与新兴应用市场有效结合，邀请终端大企业用户参观交流，引领设计、制造、封测、材料和设备厂商开展合作与对话，打造热门细分市场和新兴应用终端客户以及半导体产业链紧密合作交流的绝佳平台</w:t>
      </w:r>
      <w:r>
        <w:rPr>
          <w:rFonts w:hint="eastAsia" w:ascii="Arial" w:hAnsi="Arial" w:eastAsia="微软雅黑" w:cs="Arial"/>
          <w:sz w:val="21"/>
          <w:szCs w:val="21"/>
          <w:lang w:val="zh-TW" w:eastAsia="zh-CN"/>
        </w:rPr>
        <w:t>，展会同期举办多个主题二十余场专题论坛、覆盖半导体各个专业领域，为展商观众提供了最为丰富的交流机会。 通过权威论坛发布或聆听行业导向、市场趋势、技术前沿等热点话题，分享经验。</w:t>
      </w:r>
      <w:r>
        <w:rPr>
          <w:rFonts w:hint="eastAsia" w:ascii="Arial" w:hAnsi="Arial" w:eastAsia="微软雅黑" w:cs="Arial"/>
          <w:sz w:val="21"/>
          <w:szCs w:val="21"/>
          <w:lang w:val="zh-TW" w:eastAsia="zh-TW"/>
        </w:rPr>
        <w:t xml:space="preserve"> </w:t>
      </w:r>
    </w:p>
    <w:p>
      <w:pPr>
        <w:pStyle w:val="6"/>
        <w:spacing w:before="0" w:beforeAutospacing="0" w:after="0" w:afterAutospacing="0" w:line="380" w:lineRule="exact"/>
        <w:ind w:right="315" w:rightChars="150"/>
        <w:rPr>
          <w:rFonts w:hint="eastAsia" w:ascii="微软雅黑" w:hAnsi="微软雅黑" w:eastAsia="微软雅黑" w:cs="微软雅黑"/>
          <w:b/>
          <w:bCs/>
          <w:color w:val="00B0F0"/>
          <w:kern w:val="2"/>
          <w:lang w:val="en-US" w:eastAsia="zh-CN"/>
        </w:rPr>
      </w:pPr>
      <w:r>
        <w:rPr>
          <w:rFonts w:hint="eastAsia" w:ascii="微软雅黑" w:hAnsi="微软雅黑" w:eastAsia="微软雅黑" w:cs="微软雅黑"/>
          <w:b/>
          <w:bCs/>
          <w:color w:val="00B0F0"/>
          <w:kern w:val="2"/>
          <w:lang w:val="en-US" w:eastAsia="zh-CN"/>
        </w:rPr>
        <w:t>同期活动</w:t>
      </w:r>
    </w:p>
    <w:p>
      <w:pPr>
        <w:pStyle w:val="6"/>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2023粤港澳大湾区半导体产业趋势论坛</w:t>
      </w:r>
    </w:p>
    <w:p>
      <w:pPr>
        <w:pStyle w:val="6"/>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芯片潮下粤港湾大湾区半导体产业发展的机遇与挑战</w:t>
      </w:r>
    </w:p>
    <w:p>
      <w:pPr>
        <w:pStyle w:val="6"/>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激光图形转移技术在半导体封装中的应用</w:t>
      </w:r>
    </w:p>
    <w:p>
      <w:pPr>
        <w:pStyle w:val="6"/>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后摩尔定律时代下的先进封装分析</w:t>
      </w:r>
    </w:p>
    <w:p>
      <w:pPr>
        <w:pStyle w:val="6"/>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新兴先进半导体封装组装工艺的挑战</w:t>
      </w:r>
    </w:p>
    <w:p>
      <w:pPr>
        <w:pStyle w:val="6"/>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半导体制程工艺与装备发展的回顾和展望</w:t>
      </w:r>
    </w:p>
    <w:p>
      <w:pPr>
        <w:pStyle w:val="6"/>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大数据时代的高通途量数据处理芯片的设计发展趋势</w:t>
      </w:r>
    </w:p>
    <w:p>
      <w:pPr>
        <w:pStyle w:val="6"/>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半导体供应链生态建设论坛</w:t>
      </w:r>
    </w:p>
    <w:p>
      <w:pPr>
        <w:pStyle w:val="6"/>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中国半导体产业链重构</w:t>
      </w:r>
    </w:p>
    <w:p>
      <w:pPr>
        <w:pStyle w:val="6"/>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中国基础电子元器件产业峰会</w:t>
      </w:r>
    </w:p>
    <w:p>
      <w:pPr>
        <w:pStyle w:val="6"/>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新产品新技术发布会：IC 专场</w:t>
      </w:r>
    </w:p>
    <w:p>
      <w:pPr>
        <w:pStyle w:val="6"/>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5G 赋能工业互联网论坛</w:t>
      </w:r>
    </w:p>
    <w:p>
      <w:pPr>
        <w:pStyle w:val="6"/>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IC供应链安全发展论坛</w:t>
      </w:r>
    </w:p>
    <w:p>
      <w:pPr>
        <w:pStyle w:val="6"/>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元宇宙生态发展大会</w:t>
      </w:r>
    </w:p>
    <w:p>
      <w:pPr>
        <w:pStyle w:val="6"/>
        <w:spacing w:before="0" w:beforeAutospacing="0" w:after="0" w:afterAutospacing="0" w:line="380" w:lineRule="exact"/>
        <w:ind w:right="315" w:rightChars="150"/>
        <w:rPr>
          <w:rFonts w:hint="default"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半导体技术装备国产化发展大会</w:t>
      </w:r>
    </w:p>
    <w:p>
      <w:pPr>
        <w:pStyle w:val="6"/>
        <w:spacing w:before="0" w:beforeAutospacing="0" w:after="0" w:afterAutospacing="0" w:line="380" w:lineRule="exact"/>
        <w:ind w:right="315" w:rightChars="150"/>
        <w:rPr>
          <w:rFonts w:hint="eastAsia" w:ascii="微软雅黑" w:hAnsi="微软雅黑" w:eastAsia="微软雅黑" w:cs="微软雅黑"/>
          <w:b/>
          <w:bCs/>
          <w:color w:val="00B0F0"/>
          <w:kern w:val="2"/>
          <w:lang w:val="en-US" w:eastAsia="zh-CN"/>
        </w:rPr>
      </w:pPr>
      <w:r>
        <w:rPr>
          <w:rFonts w:hint="eastAsia" w:ascii="微软雅黑" w:hAnsi="微软雅黑" w:eastAsia="微软雅黑" w:cs="微软雅黑"/>
          <w:b/>
          <w:bCs/>
          <w:color w:val="00B0F0"/>
          <w:kern w:val="2"/>
          <w:lang w:val="en-US" w:eastAsia="zh-CN"/>
        </w:rPr>
        <w:t>展览会亮点</w:t>
      </w:r>
    </w:p>
    <w:p>
      <w:pPr>
        <w:pStyle w:val="6"/>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1.覆盖半导体领域全产业链，聚焦行业应用，为制造商提供新思路及解决方案，终端买家精准对接。</w:t>
      </w:r>
    </w:p>
    <w:p>
      <w:pPr>
        <w:pStyle w:val="6"/>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2.依托深圳电子展资源带来强大科研购买力，汇聚高校，科研院所，重点实验室，工程中心，技术开发机构。将技术推向市场，帮助企业提升技术创新能力，解决新产品开发的关键技术，全新科技服务模式助力科技成果转化及产业升级。</w:t>
      </w:r>
    </w:p>
    <w:p>
      <w:pPr>
        <w:pStyle w:val="6"/>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3.将技术推向市场，帮助企业提升技术创新能力，解决新产品开发的关键技术，全新科技服务模式助力科技成果转化及产业升级。</w:t>
      </w:r>
    </w:p>
    <w:p>
      <w:pPr>
        <w:pStyle w:val="6"/>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4.高端论坛聚焦前沿，论坛水准及规模得到业内极大认可，内容覆盖半导体、5G技术、芯片技术、人工智能、智能家居、智能制造、物联网、智能驾驶、车联网、5G商用、8K超高清、区块链技术、新一代信息技术、大数据、云计算、应急安全、光电显示等。来自不同行业专业听众将带来各种应用需求。</w:t>
      </w:r>
    </w:p>
    <w:p>
      <w:pPr>
        <w:pStyle w:val="6"/>
        <w:spacing w:before="0" w:beforeAutospacing="0" w:after="0" w:afterAutospacing="0" w:line="380" w:lineRule="exact"/>
        <w:ind w:right="315" w:rightChars="150"/>
        <w:rPr>
          <w:rFonts w:hint="eastAsia" w:ascii="Arial" w:hAnsi="Arial" w:eastAsia="微软雅黑" w:cs="Arial"/>
          <w:color w:val="00B0F0"/>
          <w:sz w:val="21"/>
          <w:szCs w:val="21"/>
          <w:lang w:val="zh-TW" w:eastAsia="zh-TW"/>
        </w:rPr>
      </w:pPr>
      <w:r>
        <w:rPr>
          <w:rFonts w:hint="eastAsia" w:ascii="微软雅黑" w:hAnsi="微软雅黑" w:eastAsia="微软雅黑" w:cs="微软雅黑"/>
          <w:b/>
          <w:bCs/>
          <w:color w:val="00B0F0"/>
          <w:kern w:val="2"/>
          <w:lang w:val="en-US" w:eastAsia="zh-CN"/>
        </w:rPr>
        <w:t>观众来源</w:t>
      </w:r>
    </w:p>
    <w:p>
      <w:pPr>
        <w:pStyle w:val="6"/>
        <w:numPr>
          <w:ilvl w:val="0"/>
          <w:numId w:val="1"/>
        </w:numPr>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航空航天，船舶制造，汽车工程，仪器设备工程技术，通用工程技术，电子电气行业，IT产业，通讯行业，医疗，化工，石油煤炭、能源、冶金、家电及消费电子（手机、穿戴、移动产品、VR/AR）、汽车电子、物联网应用、智能家居、智慧养老、智慧城市、物联网应用、高端装备、智能制造、机器人、无人机、工业自动化、军工电子、轨道、交通、能源化工、5G通信、机器人机床等。</w:t>
      </w:r>
    </w:p>
    <w:p>
      <w:pPr>
        <w:pStyle w:val="6"/>
        <w:numPr>
          <w:ilvl w:val="0"/>
          <w:numId w:val="0"/>
        </w:numPr>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2、国家级科研院所、高校、研发机构、行业协会、产业联盟、工业园区、高新区、产业基地、孵化器机构等。</w:t>
      </w:r>
    </w:p>
    <w:p>
      <w:pPr>
        <w:pStyle w:val="6"/>
        <w:numPr>
          <w:ilvl w:val="0"/>
          <w:numId w:val="0"/>
        </w:numPr>
        <w:spacing w:before="0" w:beforeAutospacing="0" w:after="0" w:afterAutospacing="0" w:line="380" w:lineRule="exact"/>
        <w:ind w:right="315" w:rightChars="150"/>
        <w:rPr>
          <w:rFonts w:hint="eastAsia" w:ascii="微软雅黑" w:hAnsi="微软雅黑" w:eastAsia="微软雅黑" w:cs="微软雅黑"/>
          <w:b w:val="0"/>
          <w:bCs w:val="0"/>
          <w:color w:val="000000" w:themeColor="text1"/>
          <w:kern w:val="2"/>
          <w:sz w:val="21"/>
          <w:szCs w:val="21"/>
          <w:lang w:val="en-US" w:eastAsia="zh-CN"/>
        </w:rPr>
      </w:pPr>
      <w:r>
        <w:rPr>
          <w:rFonts w:hint="eastAsia" w:ascii="微软雅黑" w:hAnsi="微软雅黑" w:eastAsia="微软雅黑" w:cs="微软雅黑"/>
          <w:b w:val="0"/>
          <w:bCs w:val="0"/>
          <w:color w:val="000000" w:themeColor="text1"/>
          <w:kern w:val="2"/>
          <w:sz w:val="21"/>
          <w:szCs w:val="21"/>
          <w:lang w:val="en-US" w:eastAsia="zh-CN"/>
        </w:rPr>
        <w:t>3、国家有关部委及各省市政府、各驻中国商会、行业协会商会、进出口贸易公司、投资机构等</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12" w:lineRule="exact"/>
        <w:ind w:left="0" w:leftChars="0" w:right="0" w:rightChars="0" w:firstLine="0" w:firstLineChars="0"/>
        <w:jc w:val="both"/>
        <w:textAlignment w:val="auto"/>
        <w:outlineLvl w:val="9"/>
        <w:rPr>
          <w:rFonts w:hint="eastAsia" w:ascii="微软雅黑" w:hAnsi="微软雅黑" w:eastAsia="微软雅黑" w:cs="微软雅黑"/>
          <w:b/>
          <w:bCs/>
          <w:color w:val="00B0F0"/>
          <w:sz w:val="22"/>
          <w:szCs w:val="22"/>
          <w:lang w:val="en-US" w:eastAsia="zh-CN"/>
        </w:rPr>
      </w:pPr>
      <w:r>
        <w:rPr>
          <w:rFonts w:hint="eastAsia" w:ascii="微软雅黑" w:hAnsi="微软雅黑" w:eastAsia="微软雅黑" w:cs="微软雅黑"/>
          <w:b/>
          <w:color w:val="00B0F0"/>
          <w:sz w:val="24"/>
          <w:szCs w:val="24"/>
          <w:lang w:eastAsia="zh-CN"/>
        </w:rPr>
        <w:t>日常安排</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12" w:lineRule="exact"/>
        <w:ind w:left="0" w:leftChars="0" w:right="0" w:rightChars="0" w:firstLine="0" w:firstLineChars="0"/>
        <w:jc w:val="both"/>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报到布展：2023年04月7-8日（09：00—17：00） 开幕时间：2023年04月9日（09：00）</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12" w:lineRule="exact"/>
        <w:ind w:left="0" w:leftChars="0" w:right="0" w:rightChars="0" w:firstLine="0" w:firstLineChars="0"/>
        <w:jc w:val="both"/>
        <w:textAlignment w:val="auto"/>
        <w:outlineLvl w:val="9"/>
        <w:rPr>
          <w:rFonts w:hint="eastAsia" w:ascii="微软雅黑" w:hAnsi="微软雅黑" w:eastAsia="微软雅黑" w:cs="微软雅黑"/>
          <w:b/>
          <w:bCs/>
          <w:color w:val="00B0F0"/>
          <w:kern w:val="2"/>
        </w:rPr>
      </w:pPr>
      <w:r>
        <w:rPr>
          <w:rFonts w:hint="eastAsia" w:ascii="微软雅黑" w:hAnsi="微软雅黑" w:eastAsia="微软雅黑" w:cs="微软雅黑"/>
          <w:b w:val="0"/>
          <w:bCs w:val="0"/>
          <w:sz w:val="21"/>
          <w:szCs w:val="21"/>
          <w:lang w:val="en-US" w:eastAsia="zh-CN"/>
        </w:rPr>
        <w:t>展出时间：2023年04月9-11日（09：00—16：30）闭幕时间：2023年04月11日（16：00）</w:t>
      </w:r>
    </w:p>
    <w:p>
      <w:pPr>
        <w:pStyle w:val="6"/>
        <w:spacing w:before="0" w:beforeAutospacing="0" w:after="0" w:afterAutospacing="0" w:line="380" w:lineRule="exact"/>
        <w:ind w:right="315" w:rightChars="150"/>
        <w:rPr>
          <w:rFonts w:hint="eastAsia" w:ascii="微软雅黑" w:hAnsi="微软雅黑" w:eastAsia="微软雅黑" w:cs="微软雅黑"/>
          <w:b/>
          <w:bCs/>
          <w:color w:val="00B0F0"/>
          <w:kern w:val="2"/>
        </w:rPr>
      </w:pPr>
      <w:r>
        <w:rPr>
          <w:rFonts w:hint="eastAsia" w:ascii="微软雅黑" w:hAnsi="微软雅黑" w:eastAsia="微软雅黑" w:cs="微软雅黑"/>
          <w:b/>
          <w:bCs/>
          <w:color w:val="00B0F0"/>
          <w:kern w:val="2"/>
        </w:rPr>
        <w:t>展览范围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val="0"/>
          <w:bCs/>
          <w:color w:val="000000" w:themeColor="text1"/>
          <w:sz w:val="21"/>
          <w:szCs w:val="21"/>
          <w:u w:val="none"/>
          <w:shd w:val="clear" w:color="auto" w:fill="auto"/>
          <w:lang w:val="en-US" w:eastAsia="zh-CN"/>
        </w:rPr>
      </w:pPr>
      <w:r>
        <w:rPr>
          <w:rFonts w:hint="eastAsia" w:ascii="微软雅黑" w:hAnsi="微软雅黑" w:eastAsia="微软雅黑" w:cs="微软雅黑"/>
          <w:b w:val="0"/>
          <w:bCs/>
          <w:color w:val="000000" w:themeColor="text1"/>
          <w:sz w:val="21"/>
          <w:szCs w:val="21"/>
          <w:u w:val="none"/>
          <w:shd w:val="clear" w:color="auto" w:fill="auto"/>
          <w:lang w:val="en-US" w:eastAsia="zh-CN"/>
        </w:rPr>
        <w:t>1、半导体设计、封测、制造产厂商。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val="0"/>
          <w:bCs/>
          <w:color w:val="000000" w:themeColor="text1"/>
          <w:sz w:val="21"/>
          <w:szCs w:val="21"/>
          <w:u w:val="none"/>
          <w:shd w:val="clear" w:color="auto" w:fill="auto"/>
          <w:lang w:val="en-US" w:eastAsia="zh-CN"/>
        </w:rPr>
      </w:pPr>
      <w:r>
        <w:rPr>
          <w:rFonts w:hint="eastAsia" w:ascii="微软雅黑" w:hAnsi="微软雅黑" w:eastAsia="微软雅黑" w:cs="微软雅黑"/>
          <w:b w:val="0"/>
          <w:bCs/>
          <w:color w:val="000000" w:themeColor="text1"/>
          <w:sz w:val="21"/>
          <w:szCs w:val="21"/>
          <w:u w:val="none"/>
          <w:shd w:val="clear" w:color="auto" w:fill="auto"/>
          <w:lang w:val="en-US" w:eastAsia="zh-CN"/>
        </w:rPr>
        <w:t>2、原材料：硅晶圆、硅晶片、光刻胶、光掩膜版、电子气体及特种化学气体、CMP抛光材料、光阻材料、湿电子化学品、溅射靶材、封测材料；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val="0"/>
          <w:bCs/>
          <w:color w:val="000000" w:themeColor="text1"/>
          <w:sz w:val="21"/>
          <w:szCs w:val="21"/>
          <w:u w:val="none"/>
          <w:shd w:val="clear" w:color="auto" w:fill="auto"/>
          <w:lang w:val="en-US" w:eastAsia="zh-CN"/>
        </w:rPr>
      </w:pPr>
      <w:r>
        <w:rPr>
          <w:rFonts w:hint="eastAsia" w:ascii="微软雅黑" w:hAnsi="微软雅黑" w:eastAsia="微软雅黑" w:cs="微软雅黑"/>
          <w:b w:val="0"/>
          <w:bCs/>
          <w:color w:val="000000" w:themeColor="text1"/>
          <w:sz w:val="21"/>
          <w:szCs w:val="21"/>
          <w:u w:val="none"/>
          <w:shd w:val="clear" w:color="auto" w:fill="auto"/>
          <w:lang w:val="en-US" w:eastAsia="zh-CN"/>
        </w:rPr>
        <w:t>3、生产设备：单晶炉、氧化炉、扩散设备、离子注入设备、PVD、CVD 、光刻机 、 蚀刻机 、抛光机、倒角机、涂胶/显影机、前道测试设备、湿制程设备、热加工、涂布设备 、单晶片、沉积系统、清洗设备；</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val="0"/>
          <w:bCs/>
          <w:color w:val="000000" w:themeColor="text1"/>
          <w:sz w:val="21"/>
          <w:szCs w:val="21"/>
          <w:u w:val="none"/>
          <w:shd w:val="clear" w:color="auto" w:fill="auto"/>
          <w:lang w:val="en-US" w:eastAsia="zh-CN"/>
        </w:rPr>
      </w:pPr>
      <w:r>
        <w:rPr>
          <w:rFonts w:hint="eastAsia" w:ascii="微软雅黑" w:hAnsi="微软雅黑" w:eastAsia="微软雅黑" w:cs="微软雅黑"/>
          <w:b w:val="0"/>
          <w:bCs/>
          <w:color w:val="000000" w:themeColor="text1"/>
          <w:sz w:val="21"/>
          <w:szCs w:val="21"/>
          <w:u w:val="none"/>
          <w:shd w:val="clear" w:color="auto" w:fill="auto"/>
          <w:lang w:val="en-US" w:eastAsia="zh-CN"/>
        </w:rPr>
        <w:t>4、封装工艺及设备：减薄机、划片机、贴片机 焊线机、塑封机、打弯设备、分选机、测试机、机器人自动化、机器视觉、其他材料和电子专用设备等：</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val="0"/>
          <w:bCs/>
          <w:color w:val="000000" w:themeColor="text1"/>
          <w:sz w:val="21"/>
          <w:szCs w:val="21"/>
          <w:u w:val="none"/>
          <w:shd w:val="clear" w:color="auto" w:fill="auto"/>
          <w:lang w:val="en-US" w:eastAsia="zh-CN"/>
        </w:rPr>
      </w:pPr>
      <w:r>
        <w:rPr>
          <w:rFonts w:hint="eastAsia" w:ascii="微软雅黑" w:hAnsi="微软雅黑" w:eastAsia="微软雅黑" w:cs="微软雅黑"/>
          <w:b w:val="0"/>
          <w:bCs/>
          <w:color w:val="000000" w:themeColor="text1"/>
          <w:sz w:val="21"/>
          <w:szCs w:val="21"/>
          <w:u w:val="none"/>
          <w:shd w:val="clear" w:color="auto" w:fill="auto"/>
          <w:lang w:val="en-US" w:eastAsia="zh-CN"/>
        </w:rPr>
        <w:t>5、测试与封装配套产品：探针卡、引线键合、烧焊测试、自动化测试、激光切割及其它、研磨液，划片液、封片膜(胶)高温胶带、层压基板、贴片胶、上料板，焊线、流量控制、石英石墨、碳化硅等；</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val="0"/>
          <w:bCs/>
          <w:color w:val="000000" w:themeColor="text1"/>
          <w:sz w:val="21"/>
          <w:szCs w:val="21"/>
          <w:u w:val="none"/>
          <w:shd w:val="clear" w:color="auto" w:fill="auto"/>
          <w:lang w:val="en-US" w:eastAsia="zh-CN"/>
        </w:rPr>
      </w:pPr>
      <w:r>
        <w:rPr>
          <w:rFonts w:hint="eastAsia" w:ascii="微软雅黑" w:hAnsi="微软雅黑" w:eastAsia="微软雅黑" w:cs="微软雅黑"/>
          <w:b w:val="0"/>
          <w:bCs/>
          <w:color w:val="000000" w:themeColor="text1"/>
          <w:sz w:val="21"/>
          <w:szCs w:val="21"/>
          <w:u w:val="none"/>
          <w:shd w:val="clear" w:color="auto" w:fill="auto"/>
          <w:lang w:val="en-US" w:eastAsia="zh-CN"/>
        </w:rPr>
        <w:t>6、IC 产品与应用技术、IC 测试方法与测试仪器、IC 设计与设计工具、IC 制造与封装；</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val="0"/>
          <w:bCs/>
          <w:color w:val="000000" w:themeColor="text1"/>
          <w:sz w:val="21"/>
          <w:szCs w:val="21"/>
          <w:u w:val="none"/>
          <w:shd w:val="clear" w:color="auto" w:fill="auto"/>
          <w:lang w:val="en-US" w:eastAsia="zh-CN"/>
        </w:rPr>
      </w:pPr>
      <w:r>
        <w:rPr>
          <w:rFonts w:hint="eastAsia" w:ascii="微软雅黑" w:hAnsi="微软雅黑" w:eastAsia="微软雅黑" w:cs="微软雅黑"/>
          <w:b w:val="0"/>
          <w:bCs/>
          <w:color w:val="000000" w:themeColor="text1"/>
          <w:sz w:val="21"/>
          <w:szCs w:val="21"/>
          <w:u w:val="none"/>
          <w:shd w:val="clear" w:color="auto" w:fill="auto"/>
          <w:lang w:val="en-US" w:eastAsia="zh-CN"/>
        </w:rPr>
        <w:t>7、电子气体：集成电路、平面显示器件及其它电子产品生产的特种气体企业；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val="0"/>
          <w:bCs/>
          <w:color w:val="000000" w:themeColor="text1"/>
          <w:sz w:val="21"/>
          <w:szCs w:val="21"/>
          <w:u w:val="none"/>
          <w:shd w:val="clear" w:color="auto" w:fill="auto"/>
          <w:lang w:val="en-US" w:eastAsia="zh-CN"/>
        </w:rPr>
      </w:pPr>
      <w:r>
        <w:rPr>
          <w:rFonts w:hint="eastAsia" w:ascii="微软雅黑" w:hAnsi="微软雅黑" w:eastAsia="微软雅黑" w:cs="微软雅黑"/>
          <w:b w:val="0"/>
          <w:bCs/>
          <w:color w:val="000000" w:themeColor="text1"/>
          <w:sz w:val="21"/>
          <w:szCs w:val="21"/>
          <w:u w:val="none"/>
          <w:shd w:val="clear" w:color="auto" w:fill="auto"/>
          <w:lang w:val="en-US" w:eastAsia="zh-CN"/>
        </w:rPr>
        <w:t>8、半导体分立器件产品、半导体光电器件、集成电路终端产品；</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微软雅黑" w:hAnsi="微软雅黑" w:eastAsia="微软雅黑" w:cs="微软雅黑"/>
          <w:b w:val="0"/>
          <w:bCs/>
          <w:color w:val="000000" w:themeColor="text1"/>
          <w:sz w:val="21"/>
          <w:szCs w:val="21"/>
          <w:u w:val="none"/>
          <w:shd w:val="clear" w:color="auto" w:fill="auto"/>
          <w:lang w:val="en-US" w:eastAsia="zh-CN"/>
        </w:rPr>
      </w:pPr>
      <w:r>
        <w:rPr>
          <w:rFonts w:hint="eastAsia" w:ascii="微软雅黑" w:hAnsi="微软雅黑" w:eastAsia="微软雅黑" w:cs="微软雅黑"/>
          <w:b w:val="0"/>
          <w:bCs/>
          <w:color w:val="000000" w:themeColor="text1"/>
          <w:sz w:val="21"/>
          <w:szCs w:val="21"/>
          <w:u w:val="none"/>
          <w:shd w:val="clear" w:color="auto" w:fill="auto"/>
          <w:lang w:val="en-US" w:eastAsia="zh-CN"/>
        </w:rPr>
        <w:t>9、人才招聘展区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bCs w:val="0"/>
          <w:color w:val="00B0F0"/>
          <w:sz w:val="24"/>
          <w:szCs w:val="24"/>
          <w:u w:val="none"/>
          <w:shd w:val="clear" w:color="auto" w:fill="auto"/>
          <w:lang w:val="en-US" w:eastAsia="zh-CN"/>
        </w:rPr>
      </w:pPr>
      <w:r>
        <w:rPr>
          <w:rFonts w:hint="eastAsia" w:ascii="微软雅黑" w:hAnsi="微软雅黑" w:eastAsia="微软雅黑" w:cs="微软雅黑"/>
          <w:b/>
          <w:bCs w:val="0"/>
          <w:color w:val="00B0F0"/>
          <w:sz w:val="24"/>
          <w:szCs w:val="24"/>
          <w:u w:val="none"/>
          <w:shd w:val="clear" w:color="auto" w:fill="auto"/>
          <w:lang w:val="en-US" w:eastAsia="zh-CN"/>
        </w:rPr>
        <w:t>参展收费标准</w:t>
      </w:r>
    </w:p>
    <w:tbl>
      <w:tblPr>
        <w:tblStyle w:val="7"/>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403"/>
        <w:gridCol w:w="1745"/>
        <w:gridCol w:w="1931"/>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noWrap w:val="0"/>
            <w:vAlign w:val="center"/>
          </w:tcPr>
          <w:p>
            <w:pPr>
              <w:jc w:val="center"/>
              <w:rPr>
                <w:rFonts w:hint="eastAsia" w:ascii="仿宋" w:hAnsi="仿宋" w:eastAsia="仿宋"/>
                <w:b/>
                <w:bCs/>
                <w:sz w:val="28"/>
                <w:szCs w:val="28"/>
              </w:rPr>
            </w:pPr>
            <w:r>
              <w:rPr>
                <w:rFonts w:hint="eastAsia" w:ascii="仿宋" w:hAnsi="仿宋" w:eastAsia="仿宋"/>
                <w:b/>
                <w:bCs/>
                <w:sz w:val="28"/>
                <w:szCs w:val="28"/>
              </w:rPr>
              <w:t>展位价格</w:t>
            </w:r>
          </w:p>
        </w:tc>
        <w:tc>
          <w:tcPr>
            <w:tcW w:w="2403" w:type="dxa"/>
            <w:noWrap w:val="0"/>
            <w:vAlign w:val="center"/>
          </w:tcPr>
          <w:p>
            <w:pPr>
              <w:jc w:val="center"/>
              <w:rPr>
                <w:rFonts w:ascii="仿宋" w:hAnsi="仿宋" w:eastAsia="仿宋"/>
                <w:b/>
                <w:bCs/>
                <w:sz w:val="28"/>
                <w:szCs w:val="28"/>
              </w:rPr>
            </w:pPr>
            <w:r>
              <w:rPr>
                <w:rFonts w:hint="eastAsia" w:ascii="仿宋" w:hAnsi="仿宋" w:eastAsia="仿宋"/>
                <w:b/>
                <w:bCs/>
                <w:sz w:val="28"/>
                <w:szCs w:val="28"/>
              </w:rPr>
              <w:t>类别</w:t>
            </w:r>
          </w:p>
        </w:tc>
        <w:tc>
          <w:tcPr>
            <w:tcW w:w="1745" w:type="dxa"/>
            <w:noWrap w:val="0"/>
            <w:vAlign w:val="center"/>
          </w:tcPr>
          <w:p>
            <w:pPr>
              <w:jc w:val="center"/>
              <w:rPr>
                <w:rFonts w:hint="eastAsia" w:ascii="仿宋" w:hAnsi="仿宋" w:eastAsia="仿宋" w:cs="Times New Roman"/>
                <w:b/>
                <w:bCs/>
                <w:kern w:val="2"/>
                <w:sz w:val="28"/>
                <w:szCs w:val="28"/>
                <w:lang w:val="en-US" w:eastAsia="zh-CN" w:bidi="ar-SA"/>
              </w:rPr>
            </w:pPr>
            <w:r>
              <w:rPr>
                <w:rFonts w:hint="eastAsia" w:ascii="仿宋" w:hAnsi="仿宋" w:eastAsia="仿宋"/>
                <w:b/>
                <w:bCs/>
                <w:sz w:val="28"/>
                <w:szCs w:val="28"/>
              </w:rPr>
              <w:t>国内参展商</w:t>
            </w:r>
          </w:p>
        </w:tc>
        <w:tc>
          <w:tcPr>
            <w:tcW w:w="1931" w:type="dxa"/>
            <w:noWrap w:val="0"/>
            <w:vAlign w:val="center"/>
          </w:tcPr>
          <w:p>
            <w:pPr>
              <w:jc w:val="center"/>
              <w:rPr>
                <w:rFonts w:hint="eastAsia" w:ascii="仿宋" w:hAnsi="仿宋" w:eastAsia="仿宋"/>
                <w:b/>
                <w:bCs/>
                <w:sz w:val="28"/>
                <w:szCs w:val="28"/>
                <w:lang w:eastAsia="zh-CN"/>
              </w:rPr>
            </w:pPr>
            <w:r>
              <w:rPr>
                <w:rFonts w:hint="eastAsia" w:ascii="仿宋" w:hAnsi="仿宋" w:eastAsia="仿宋"/>
                <w:b/>
                <w:bCs/>
                <w:sz w:val="28"/>
                <w:szCs w:val="28"/>
                <w:lang w:eastAsia="zh-CN"/>
              </w:rPr>
              <w:t>双开展位</w:t>
            </w:r>
          </w:p>
        </w:tc>
        <w:tc>
          <w:tcPr>
            <w:tcW w:w="2074" w:type="dxa"/>
            <w:noWrap w:val="0"/>
            <w:vAlign w:val="center"/>
          </w:tcPr>
          <w:p>
            <w:pPr>
              <w:jc w:val="center"/>
              <w:rPr>
                <w:rFonts w:hint="eastAsia" w:ascii="仿宋" w:hAnsi="仿宋" w:eastAsia="仿宋"/>
                <w:b/>
                <w:bCs/>
                <w:sz w:val="28"/>
                <w:szCs w:val="28"/>
              </w:rPr>
            </w:pPr>
            <w:r>
              <w:rPr>
                <w:rFonts w:hint="eastAsia" w:ascii="仿宋" w:hAnsi="仿宋" w:eastAsia="仿宋"/>
                <w:b/>
                <w:bCs/>
                <w:sz w:val="28"/>
                <w:szCs w:val="28"/>
              </w:rPr>
              <w:t>境外参展商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center"/>
          </w:tcPr>
          <w:p>
            <w:pPr>
              <w:jc w:val="center"/>
              <w:rPr>
                <w:rFonts w:ascii="仿宋" w:hAnsi="仿宋" w:eastAsia="仿宋"/>
                <w:b/>
                <w:bCs/>
                <w:sz w:val="28"/>
                <w:szCs w:val="28"/>
              </w:rPr>
            </w:pPr>
          </w:p>
        </w:tc>
        <w:tc>
          <w:tcPr>
            <w:tcW w:w="2403" w:type="dxa"/>
            <w:noWrap w:val="0"/>
            <w:vAlign w:val="center"/>
          </w:tcPr>
          <w:p>
            <w:pPr>
              <w:jc w:val="center"/>
              <w:rPr>
                <w:rFonts w:hint="eastAsia" w:ascii="仿宋" w:hAnsi="仿宋" w:eastAsia="仿宋"/>
                <w:sz w:val="28"/>
                <w:szCs w:val="28"/>
                <w:lang w:eastAsia="zh-CN"/>
              </w:rPr>
            </w:pPr>
            <w:r>
              <w:rPr>
                <w:rFonts w:hint="eastAsia" w:ascii="仿宋" w:hAnsi="仿宋" w:eastAsia="仿宋"/>
                <w:sz w:val="28"/>
                <w:szCs w:val="28"/>
              </w:rPr>
              <w:t>标准展位</w:t>
            </w:r>
            <w:r>
              <w:rPr>
                <w:rFonts w:hint="eastAsia" w:ascii="仿宋" w:hAnsi="仿宋" w:eastAsia="仿宋"/>
                <w:sz w:val="28"/>
                <w:szCs w:val="28"/>
                <w:lang w:eastAsia="zh-CN"/>
              </w:rPr>
              <w:t>（</w:t>
            </w:r>
            <w:r>
              <w:rPr>
                <w:rFonts w:hint="eastAsia" w:ascii="仿宋" w:hAnsi="仿宋" w:eastAsia="仿宋"/>
                <w:sz w:val="28"/>
                <w:szCs w:val="28"/>
                <w:lang w:val="en-US" w:eastAsia="zh-CN"/>
              </w:rPr>
              <w:t>9平方</w:t>
            </w:r>
            <w:r>
              <w:rPr>
                <w:rFonts w:hint="eastAsia" w:ascii="仿宋" w:hAnsi="仿宋" w:eastAsia="仿宋"/>
                <w:sz w:val="28"/>
                <w:szCs w:val="28"/>
                <w:lang w:eastAsia="zh-CN"/>
              </w:rPr>
              <w:t>）</w:t>
            </w:r>
          </w:p>
        </w:tc>
        <w:tc>
          <w:tcPr>
            <w:tcW w:w="1745" w:type="dxa"/>
            <w:noWrap w:val="0"/>
            <w:vAlign w:val="center"/>
          </w:tcPr>
          <w:p>
            <w:pPr>
              <w:jc w:val="center"/>
              <w:rPr>
                <w:rFonts w:hint="eastAsia" w:ascii="仿宋" w:hAnsi="仿宋" w:eastAsia="仿宋" w:cs="Times New Roman"/>
                <w:kern w:val="2"/>
                <w:sz w:val="28"/>
                <w:szCs w:val="28"/>
                <w:lang w:val="en-US" w:eastAsia="zh-CN" w:bidi="ar-SA"/>
              </w:rPr>
            </w:pPr>
            <w:r>
              <w:rPr>
                <w:rFonts w:ascii="仿宋" w:hAnsi="仿宋" w:eastAsia="仿宋"/>
                <w:sz w:val="28"/>
                <w:szCs w:val="28"/>
              </w:rPr>
              <w:t>15000元/个</w:t>
            </w:r>
          </w:p>
        </w:tc>
        <w:tc>
          <w:tcPr>
            <w:tcW w:w="1931" w:type="dxa"/>
            <w:noWrap w:val="0"/>
            <w:vAlign w:val="center"/>
          </w:tcPr>
          <w:p>
            <w:pPr>
              <w:jc w:val="center"/>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lang w:val="en-US" w:eastAsia="zh-CN"/>
              </w:rPr>
              <w:t>65</w:t>
            </w:r>
            <w:r>
              <w:rPr>
                <w:rFonts w:ascii="仿宋" w:hAnsi="仿宋" w:eastAsia="仿宋"/>
                <w:sz w:val="28"/>
                <w:szCs w:val="28"/>
              </w:rPr>
              <w:t>00元/个</w:t>
            </w:r>
          </w:p>
        </w:tc>
        <w:tc>
          <w:tcPr>
            <w:tcW w:w="2074" w:type="dxa"/>
            <w:noWrap w:val="0"/>
            <w:vAlign w:val="center"/>
          </w:tcPr>
          <w:p>
            <w:pPr>
              <w:jc w:val="center"/>
              <w:rPr>
                <w:rFonts w:hint="eastAsia" w:ascii="仿宋" w:hAnsi="仿宋" w:eastAsia="仿宋"/>
                <w:sz w:val="28"/>
                <w:szCs w:val="28"/>
              </w:rPr>
            </w:pPr>
            <w:r>
              <w:rPr>
                <w:rFonts w:ascii="仿宋" w:hAnsi="仿宋" w:eastAsia="仿宋"/>
                <w:sz w:val="28"/>
                <w:szCs w:val="28"/>
              </w:rPr>
              <w:t>2520美元/个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noWrap w:val="0"/>
            <w:vAlign w:val="center"/>
          </w:tcPr>
          <w:p>
            <w:pPr>
              <w:jc w:val="center"/>
              <w:rPr>
                <w:rFonts w:ascii="仿宋" w:hAnsi="仿宋" w:eastAsia="仿宋"/>
                <w:b/>
                <w:bCs/>
                <w:sz w:val="28"/>
                <w:szCs w:val="28"/>
              </w:rPr>
            </w:pPr>
          </w:p>
        </w:tc>
        <w:tc>
          <w:tcPr>
            <w:tcW w:w="2403" w:type="dxa"/>
            <w:noWrap w:val="0"/>
            <w:vAlign w:val="center"/>
          </w:tcPr>
          <w:p>
            <w:pPr>
              <w:jc w:val="center"/>
              <w:rPr>
                <w:rFonts w:hint="eastAsia" w:ascii="仿宋" w:hAnsi="仿宋" w:eastAsia="仿宋"/>
                <w:sz w:val="28"/>
                <w:szCs w:val="28"/>
              </w:rPr>
            </w:pPr>
            <w:r>
              <w:rPr>
                <w:rFonts w:hint="eastAsia" w:ascii="仿宋" w:hAnsi="仿宋" w:eastAsia="仿宋"/>
                <w:sz w:val="28"/>
                <w:szCs w:val="28"/>
              </w:rPr>
              <w:t>光地（</w:t>
            </w:r>
            <w:r>
              <w:rPr>
                <w:rFonts w:ascii="仿宋" w:hAnsi="仿宋" w:eastAsia="仿宋"/>
                <w:sz w:val="28"/>
                <w:szCs w:val="28"/>
              </w:rPr>
              <w:t>36㎡起租）</w:t>
            </w:r>
          </w:p>
        </w:tc>
        <w:tc>
          <w:tcPr>
            <w:tcW w:w="1745" w:type="dxa"/>
            <w:noWrap w:val="0"/>
            <w:vAlign w:val="center"/>
          </w:tcPr>
          <w:p>
            <w:pPr>
              <w:jc w:val="center"/>
              <w:rPr>
                <w:rFonts w:hint="eastAsia" w:ascii="仿宋" w:hAnsi="仿宋" w:eastAsia="仿宋" w:cs="Times New Roman"/>
                <w:kern w:val="2"/>
                <w:sz w:val="28"/>
                <w:szCs w:val="28"/>
                <w:lang w:val="en-US" w:eastAsia="zh-CN" w:bidi="ar-SA"/>
              </w:rPr>
            </w:pPr>
            <w:r>
              <w:rPr>
                <w:rFonts w:ascii="仿宋" w:hAnsi="仿宋" w:eastAsia="仿宋"/>
                <w:sz w:val="28"/>
                <w:szCs w:val="28"/>
              </w:rPr>
              <w:t>1500元/㎡</w:t>
            </w:r>
          </w:p>
        </w:tc>
        <w:tc>
          <w:tcPr>
            <w:tcW w:w="1931" w:type="dxa"/>
            <w:noWrap w:val="0"/>
            <w:vAlign w:val="center"/>
          </w:tcPr>
          <w:p>
            <w:pPr>
              <w:jc w:val="center"/>
              <w:rPr>
                <w:rFonts w:hint="eastAsia" w:ascii="仿宋" w:hAnsi="仿宋" w:eastAsia="仿宋"/>
                <w:sz w:val="28"/>
                <w:szCs w:val="28"/>
              </w:rPr>
            </w:pPr>
            <w:r>
              <w:rPr>
                <w:rFonts w:ascii="仿宋" w:hAnsi="仿宋" w:eastAsia="仿宋"/>
                <w:sz w:val="28"/>
                <w:szCs w:val="28"/>
              </w:rPr>
              <w:t>1500元/㎡</w:t>
            </w:r>
          </w:p>
        </w:tc>
        <w:tc>
          <w:tcPr>
            <w:tcW w:w="2074" w:type="dxa"/>
            <w:noWrap w:val="0"/>
            <w:vAlign w:val="center"/>
          </w:tcPr>
          <w:p>
            <w:pPr>
              <w:jc w:val="center"/>
              <w:rPr>
                <w:rFonts w:hint="eastAsia" w:ascii="仿宋" w:hAnsi="仿宋" w:eastAsia="仿宋"/>
                <w:sz w:val="28"/>
                <w:szCs w:val="28"/>
              </w:rPr>
            </w:pPr>
            <w:r>
              <w:rPr>
                <w:rFonts w:ascii="仿宋" w:hAnsi="仿宋" w:eastAsia="仿宋"/>
                <w:sz w:val="28"/>
                <w:szCs w:val="28"/>
              </w:rPr>
              <w:t>260美元/㎡</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val="0"/>
          <w:bCs/>
          <w:color w:val="000000" w:themeColor="text1"/>
          <w:sz w:val="21"/>
          <w:szCs w:val="21"/>
          <w:u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bCs w:val="0"/>
          <w:color w:val="00B0F0"/>
          <w:sz w:val="24"/>
          <w:szCs w:val="24"/>
          <w:u w:val="none"/>
          <w:shd w:val="clear" w:color="auto" w:fill="auto"/>
          <w:lang w:val="en-US" w:eastAsia="zh-CN"/>
        </w:rPr>
      </w:pPr>
      <w:r>
        <w:rPr>
          <w:rFonts w:hint="eastAsia" w:ascii="微软雅黑" w:hAnsi="微软雅黑" w:eastAsia="微软雅黑" w:cs="微软雅黑"/>
          <w:b/>
          <w:bCs w:val="0"/>
          <w:color w:val="00B0F0"/>
          <w:sz w:val="24"/>
          <w:szCs w:val="24"/>
          <w:u w:val="none"/>
          <w:shd w:val="clear" w:color="auto" w:fill="auto"/>
          <w:lang w:val="en-US" w:eastAsia="zh-CN"/>
        </w:rPr>
        <w:t>参展流程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val="0"/>
          <w:bCs/>
          <w:color w:val="000000"/>
          <w:sz w:val="21"/>
          <w:szCs w:val="21"/>
          <w:u w:val="none"/>
          <w:shd w:val="clear" w:color="auto" w:fill="auto"/>
          <w:lang w:val="en-US" w:eastAsia="zh-CN"/>
        </w:rPr>
      </w:pPr>
      <w:r>
        <w:rPr>
          <w:rFonts w:hint="eastAsia" w:ascii="微软雅黑" w:hAnsi="微软雅黑" w:eastAsia="微软雅黑" w:cs="微软雅黑"/>
          <w:b w:val="0"/>
          <w:bCs/>
          <w:color w:val="000000"/>
          <w:sz w:val="21"/>
          <w:szCs w:val="21"/>
          <w:u w:val="none"/>
          <w:shd w:val="clear" w:color="auto" w:fill="auto"/>
          <w:lang w:val="en-US" w:eastAsia="zh-CN"/>
        </w:rPr>
        <w:t>1、展位安排原则：“先申请、先付款、先安排”。</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val="0"/>
          <w:bCs/>
          <w:color w:val="000000"/>
          <w:sz w:val="21"/>
          <w:szCs w:val="21"/>
          <w:u w:val="none"/>
          <w:shd w:val="clear" w:color="auto" w:fill="auto"/>
          <w:lang w:val="en-US" w:eastAsia="zh-CN"/>
        </w:rPr>
      </w:pPr>
      <w:r>
        <w:rPr>
          <w:rFonts w:hint="eastAsia" w:ascii="微软雅黑" w:hAnsi="微软雅黑" w:eastAsia="微软雅黑" w:cs="微软雅黑"/>
          <w:b w:val="0"/>
          <w:bCs/>
          <w:color w:val="000000"/>
          <w:sz w:val="21"/>
          <w:szCs w:val="21"/>
          <w:u w:val="none"/>
          <w:shd w:val="clear" w:color="auto" w:fill="auto"/>
          <w:lang w:val="en-US" w:eastAsia="zh-CN"/>
        </w:rPr>
        <w:t>2、为使本届展会整体安排更趋合理化、国际化请认真填写参展申请及合约书表并加盖公章传真或邮寄至大会组委会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val="0"/>
          <w:bCs/>
          <w:color w:val="000000"/>
          <w:sz w:val="21"/>
          <w:szCs w:val="21"/>
          <w:u w:val="none"/>
          <w:shd w:val="clear" w:color="auto" w:fill="auto"/>
          <w:lang w:val="en-US" w:eastAsia="zh-CN"/>
        </w:rPr>
      </w:pPr>
      <w:r>
        <w:rPr>
          <w:rFonts w:hint="eastAsia" w:ascii="微软雅黑" w:hAnsi="微软雅黑" w:eastAsia="微软雅黑" w:cs="微软雅黑"/>
          <w:b w:val="0"/>
          <w:bCs/>
          <w:color w:val="000000"/>
          <w:sz w:val="21"/>
          <w:szCs w:val="21"/>
          <w:u w:val="none"/>
          <w:shd w:val="clear" w:color="auto" w:fill="auto"/>
          <w:lang w:val="en-US" w:eastAsia="zh-CN"/>
        </w:rPr>
        <w:t>3、参展单位报名后须在五个有效工作日内支付50％参展费用定金，否则大会组委会有权调整或取消其所定展位</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bCs w:val="0"/>
          <w:color w:val="00B0F0"/>
          <w:sz w:val="24"/>
          <w:szCs w:val="24"/>
          <w:u w:val="none"/>
          <w:shd w:val="clear" w:color="auto" w:fill="auto"/>
          <w:lang w:val="en-US" w:eastAsia="zh-CN"/>
        </w:rPr>
      </w:pPr>
      <w:r>
        <w:rPr>
          <w:rFonts w:hint="eastAsia" w:ascii="微软雅黑" w:hAnsi="微软雅黑" w:eastAsia="微软雅黑" w:cs="微软雅黑"/>
          <w:b w:val="0"/>
          <w:bCs/>
          <w:color w:val="000000"/>
          <w:sz w:val="21"/>
          <w:szCs w:val="21"/>
          <w:u w:val="none"/>
          <w:shd w:val="clear" w:color="auto" w:fill="auto"/>
          <w:lang w:val="en-US" w:eastAsia="zh-CN"/>
        </w:rPr>
        <w:t>4、未经大会组委会同意，参展企业单方面取消参展计划，其已付参展费用不予退还</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bCs w:val="0"/>
          <w:color w:val="00B0F0"/>
          <w:sz w:val="24"/>
          <w:szCs w:val="24"/>
          <w:u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bCs w:val="0"/>
          <w:color w:val="00B0F0"/>
          <w:sz w:val="24"/>
          <w:szCs w:val="24"/>
          <w:u w:val="none"/>
          <w:shd w:val="clear" w:color="auto" w:fill="auto"/>
          <w:lang w:val="en-US" w:eastAsia="zh-CN"/>
        </w:rPr>
      </w:pPr>
      <w:r>
        <w:rPr>
          <w:rFonts w:hint="eastAsia" w:ascii="微软雅黑" w:hAnsi="微软雅黑" w:eastAsia="微软雅黑" w:cs="微软雅黑"/>
          <w:b/>
          <w:bCs w:val="0"/>
          <w:color w:val="00B0F0"/>
          <w:sz w:val="24"/>
          <w:szCs w:val="24"/>
          <w:u w:val="none"/>
          <w:shd w:val="clear" w:color="auto" w:fill="auto"/>
          <w:lang w:val="en-US" w:eastAsia="zh-CN"/>
        </w:rPr>
        <w:t>联系我们 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val="0"/>
          <w:bCs/>
          <w:color w:val="000000"/>
          <w:sz w:val="21"/>
          <w:szCs w:val="21"/>
          <w:u w:val="none"/>
          <w:shd w:val="clear" w:color="auto" w:fill="auto"/>
          <w:lang w:val="en-US" w:eastAsia="zh-CN"/>
        </w:rPr>
      </w:pPr>
      <w:r>
        <w:rPr>
          <w:rFonts w:hint="eastAsia" w:ascii="微软雅黑" w:hAnsi="微软雅黑" w:eastAsia="微软雅黑" w:cs="微软雅黑"/>
          <w:b w:val="0"/>
          <w:bCs/>
          <w:color w:val="000000"/>
          <w:sz w:val="21"/>
          <w:szCs w:val="21"/>
          <w:u w:val="none"/>
          <w:shd w:val="clear" w:color="auto" w:fill="auto"/>
          <w:lang w:val="en-US" w:eastAsia="zh-CN"/>
        </w:rPr>
        <w:t>如欲订展位和了解更多信息，请通过以下联络方式：</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微软雅黑" w:hAnsi="微软雅黑" w:eastAsia="微软雅黑" w:cs="微软雅黑"/>
          <w:b w:val="0"/>
          <w:bCs/>
          <w:color w:val="000000"/>
          <w:sz w:val="21"/>
          <w:szCs w:val="21"/>
          <w:u w:val="none"/>
          <w:shd w:val="clear" w:color="auto" w:fill="auto"/>
          <w:lang w:val="en-US" w:eastAsia="zh-CN"/>
        </w:rPr>
      </w:pPr>
      <w:bookmarkStart w:id="0" w:name="_GoBack"/>
      <w:bookmarkEnd w:id="0"/>
      <w:r>
        <w:rPr>
          <w:rFonts w:hint="eastAsia" w:ascii="微软雅黑" w:hAnsi="微软雅黑" w:eastAsia="微软雅黑" w:cs="微软雅黑"/>
          <w:b w:val="0"/>
          <w:bCs/>
          <w:color w:val="000000"/>
          <w:sz w:val="21"/>
          <w:szCs w:val="21"/>
          <w:u w:val="none"/>
          <w:shd w:val="clear" w:color="auto" w:fill="auto"/>
          <w:lang w:val="en-US" w:eastAsia="zh-CN"/>
        </w:rPr>
        <w:t>邮箱：zsbwangping@vip.163.com</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val="0"/>
          <w:bCs/>
          <w:color w:val="000000"/>
          <w:sz w:val="21"/>
          <w:szCs w:val="21"/>
          <w:u w:val="none"/>
          <w:shd w:val="clear" w:color="auto" w:fill="auto"/>
          <w:lang w:val="en-US" w:eastAsia="zh-CN"/>
        </w:rPr>
      </w:pPr>
      <w:r>
        <w:rPr>
          <w:rFonts w:hint="eastAsia" w:ascii="微软雅黑" w:hAnsi="微软雅黑" w:eastAsia="微软雅黑" w:cs="微软雅黑"/>
          <w:b w:val="0"/>
          <w:bCs/>
          <w:color w:val="000000"/>
          <w:sz w:val="21"/>
          <w:szCs w:val="21"/>
          <w:u w:val="none"/>
          <w:shd w:val="clear" w:color="auto" w:fill="auto"/>
          <w:lang w:val="en-US" w:eastAsia="zh-CN"/>
        </w:rPr>
        <w:t xml:space="preserve">Q Q：1045470153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b/>
          <w:bCs w:val="0"/>
          <w:color w:val="00007A"/>
          <w:sz w:val="21"/>
          <w:szCs w:val="21"/>
          <w:u w:val="none"/>
          <w:shd w:val="clear" w:color="auto" w:fill="auto"/>
          <w:lang w:val="en-US" w:eastAsia="zh-CN"/>
        </w:rPr>
      </w:pPr>
      <w:r>
        <w:rPr>
          <w:rFonts w:hint="eastAsia" w:ascii="微软雅黑" w:hAnsi="微软雅黑" w:eastAsia="微软雅黑" w:cs="微软雅黑"/>
          <w:b w:val="0"/>
          <w:bCs/>
          <w:color w:val="000000"/>
          <w:sz w:val="21"/>
          <w:szCs w:val="21"/>
          <w:u w:val="none"/>
          <w:shd w:val="clear" w:color="auto" w:fill="auto"/>
          <w:lang w:val="en-US" w:eastAsia="zh-CN"/>
        </w:rPr>
        <w:t>联系人：王平 18602112420（同微信）</w:t>
      </w:r>
    </w:p>
    <w:p>
      <w:pPr>
        <w:tabs>
          <w:tab w:val="left" w:pos="4492"/>
        </w:tabs>
        <w:spacing w:line="380" w:lineRule="exact"/>
        <w:ind w:right="315" w:rightChars="15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地址： 深圳市南山区桃源街道平山社区丽山路10号创业园</w:t>
      </w:r>
    </w:p>
    <w:p>
      <w:pPr>
        <w:tabs>
          <w:tab w:val="left" w:pos="4492"/>
        </w:tabs>
        <w:spacing w:line="380" w:lineRule="exact"/>
        <w:ind w:right="315" w:rightChars="150"/>
        <w:rPr>
          <w:rFonts w:hint="eastAsia" w:ascii="微软雅黑" w:hAnsi="微软雅黑" w:eastAsia="微软雅黑" w:cs="微软雅黑"/>
          <w:lang w:val="en-US" w:eastAsia="zh-CN"/>
        </w:rPr>
      </w:pPr>
    </w:p>
    <w:p>
      <w:pPr>
        <w:tabs>
          <w:tab w:val="left" w:pos="4492"/>
        </w:tabs>
        <w:spacing w:line="380" w:lineRule="exact"/>
        <w:ind w:right="315" w:rightChars="150"/>
        <w:rPr>
          <w:rFonts w:hint="eastAsia" w:ascii="微软雅黑" w:hAnsi="微软雅黑" w:eastAsia="微软雅黑" w:cs="微软雅黑"/>
          <w:lang w:val="en-US" w:eastAsia="zh-CN"/>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49B20"/>
    <w:multiLevelType w:val="singleLevel"/>
    <w:tmpl w:val="6D149B2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IwNDMzOGRiNWU4ZDhhNTJmNzY0NGFhZWQwMmIxMzEifQ=="/>
  </w:docVars>
  <w:rsids>
    <w:rsidRoot w:val="7A5E3F89"/>
    <w:rsid w:val="002714D2"/>
    <w:rsid w:val="00486C87"/>
    <w:rsid w:val="004F345D"/>
    <w:rsid w:val="00BB244E"/>
    <w:rsid w:val="00BE1D7C"/>
    <w:rsid w:val="018D49CE"/>
    <w:rsid w:val="01FB7255"/>
    <w:rsid w:val="022B6184"/>
    <w:rsid w:val="053E0754"/>
    <w:rsid w:val="05A831BC"/>
    <w:rsid w:val="05E465F1"/>
    <w:rsid w:val="0835560D"/>
    <w:rsid w:val="08ED22E0"/>
    <w:rsid w:val="091E5FC0"/>
    <w:rsid w:val="0A72140F"/>
    <w:rsid w:val="0C8B6CFB"/>
    <w:rsid w:val="0D956B43"/>
    <w:rsid w:val="0DA30365"/>
    <w:rsid w:val="0EF858CD"/>
    <w:rsid w:val="130E4229"/>
    <w:rsid w:val="14445CED"/>
    <w:rsid w:val="14656DEC"/>
    <w:rsid w:val="14807338"/>
    <w:rsid w:val="14DA04AE"/>
    <w:rsid w:val="150F2BC5"/>
    <w:rsid w:val="16AB7A21"/>
    <w:rsid w:val="192E69EF"/>
    <w:rsid w:val="1A6F6EB6"/>
    <w:rsid w:val="1BC150B4"/>
    <w:rsid w:val="1EAF1390"/>
    <w:rsid w:val="1ED91C1F"/>
    <w:rsid w:val="1F005F2F"/>
    <w:rsid w:val="1F136C4F"/>
    <w:rsid w:val="209C0103"/>
    <w:rsid w:val="20F14537"/>
    <w:rsid w:val="2217581F"/>
    <w:rsid w:val="2241048C"/>
    <w:rsid w:val="224A6E94"/>
    <w:rsid w:val="239839D3"/>
    <w:rsid w:val="2A4A0110"/>
    <w:rsid w:val="2AE5443C"/>
    <w:rsid w:val="2B4D16DA"/>
    <w:rsid w:val="2BC713D5"/>
    <w:rsid w:val="2BD25602"/>
    <w:rsid w:val="2CD46C26"/>
    <w:rsid w:val="2DC24A38"/>
    <w:rsid w:val="32363619"/>
    <w:rsid w:val="33C647B1"/>
    <w:rsid w:val="36613A9F"/>
    <w:rsid w:val="39693C5B"/>
    <w:rsid w:val="39AB1E94"/>
    <w:rsid w:val="39D353EC"/>
    <w:rsid w:val="3C1C5BC1"/>
    <w:rsid w:val="3E4B5F55"/>
    <w:rsid w:val="3F104455"/>
    <w:rsid w:val="3F4F508A"/>
    <w:rsid w:val="401C53D3"/>
    <w:rsid w:val="4664635D"/>
    <w:rsid w:val="482E777F"/>
    <w:rsid w:val="49590EC6"/>
    <w:rsid w:val="4A3D24E2"/>
    <w:rsid w:val="4BFF4BA0"/>
    <w:rsid w:val="4C7262BD"/>
    <w:rsid w:val="4C786591"/>
    <w:rsid w:val="4C896FE8"/>
    <w:rsid w:val="4C9876F9"/>
    <w:rsid w:val="50495C3E"/>
    <w:rsid w:val="5215554C"/>
    <w:rsid w:val="53B5543C"/>
    <w:rsid w:val="54D001E1"/>
    <w:rsid w:val="57C91250"/>
    <w:rsid w:val="5881649D"/>
    <w:rsid w:val="5C9E6EBF"/>
    <w:rsid w:val="5CD30199"/>
    <w:rsid w:val="5D0037A9"/>
    <w:rsid w:val="5E75023D"/>
    <w:rsid w:val="5E88591D"/>
    <w:rsid w:val="5F457D75"/>
    <w:rsid w:val="61917A9D"/>
    <w:rsid w:val="6210101E"/>
    <w:rsid w:val="624A4AE6"/>
    <w:rsid w:val="63014D68"/>
    <w:rsid w:val="63E4435F"/>
    <w:rsid w:val="644C1598"/>
    <w:rsid w:val="64A2130F"/>
    <w:rsid w:val="65231E9B"/>
    <w:rsid w:val="653A41D5"/>
    <w:rsid w:val="65AE5D62"/>
    <w:rsid w:val="660F68E2"/>
    <w:rsid w:val="67065383"/>
    <w:rsid w:val="69B415C3"/>
    <w:rsid w:val="6A87345B"/>
    <w:rsid w:val="6D6E7F56"/>
    <w:rsid w:val="72020A3A"/>
    <w:rsid w:val="73815730"/>
    <w:rsid w:val="73BD124D"/>
    <w:rsid w:val="748573C9"/>
    <w:rsid w:val="753D7BFE"/>
    <w:rsid w:val="781C6BA0"/>
    <w:rsid w:val="79B57357"/>
    <w:rsid w:val="7A5E3F89"/>
    <w:rsid w:val="7CB44CF1"/>
    <w:rsid w:val="7DFC17D7"/>
    <w:rsid w:val="7ED912F7"/>
    <w:rsid w:val="7F313CB0"/>
    <w:rsid w:val="7F5D4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b/>
    </w:rPr>
  </w:style>
  <w:style w:type="character" w:styleId="10">
    <w:name w:val="page number"/>
    <w:basedOn w:val="8"/>
    <w:qFormat/>
    <w:uiPriority w:val="0"/>
  </w:style>
  <w:style w:type="character" w:styleId="11">
    <w:name w:val="Emphasis"/>
    <w:basedOn w:val="8"/>
    <w:qFormat/>
    <w:uiPriority w:val="0"/>
    <w:rPr>
      <w:i/>
    </w:rPr>
  </w:style>
  <w:style w:type="character" w:styleId="12">
    <w:name w:val="Hyperlink"/>
    <w:basedOn w:val="8"/>
    <w:qFormat/>
    <w:uiPriority w:val="0"/>
    <w:rPr>
      <w:color w:val="0000FF"/>
      <w:u w:val="single"/>
    </w:rPr>
  </w:style>
  <w:style w:type="character" w:customStyle="1" w:styleId="13">
    <w:name w:val="页眉 Char"/>
    <w:basedOn w:val="8"/>
    <w:link w:val="5"/>
    <w:qFormat/>
    <w:uiPriority w:val="0"/>
    <w:rPr>
      <w:kern w:val="2"/>
      <w:sz w:val="18"/>
      <w:szCs w:val="18"/>
    </w:rPr>
  </w:style>
  <w:style w:type="character" w:customStyle="1" w:styleId="14">
    <w:name w:val="页脚 Char"/>
    <w:basedOn w:val="8"/>
    <w:link w:val="4"/>
    <w:qFormat/>
    <w:uiPriority w:val="0"/>
    <w:rPr>
      <w:kern w:val="2"/>
      <w:sz w:val="18"/>
      <w:szCs w:val="18"/>
    </w:rPr>
  </w:style>
  <w:style w:type="character" w:customStyle="1" w:styleId="15">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2939</Words>
  <Characters>3188</Characters>
  <Lines>16</Lines>
  <Paragraphs>4</Paragraphs>
  <TotalTime>10</TotalTime>
  <ScaleCrop>false</ScaleCrop>
  <LinksUpToDate>false</LinksUpToDate>
  <CharactersWithSpaces>3242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2017-02-23T01:06:00Z</dcterms:created>
  <dc:creator>Administrator</dc:creator>
  <cp:lastModifiedBy>电热展会招展18602112420</cp:lastModifiedBy>
  <dcterms:modified xsi:type="dcterms:W3CDTF">2022-09-09T03:17:31Z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A60BB058B4294ABFA009B5D8BCC0AE4D</vt:lpwstr>
  </property>
</Properties>
</file>