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554"/>
      </w:pPr>
      <w:r>
        <w:rPr>
          <w:color w:val="006FC0"/>
        </w:rPr>
        <w:t>2023</w:t>
      </w:r>
    </w:p>
    <w:p>
      <w:pPr>
        <w:spacing w:before="0" w:line="904" w:lineRule="exact"/>
        <w:ind w:left="80" w:right="0" w:firstLine="0"/>
        <w:jc w:val="left"/>
        <w:rPr>
          <w:b/>
          <w:sz w:val="52"/>
        </w:rPr>
      </w:pPr>
      <w:r>
        <w:br w:type="column"/>
      </w:r>
      <w:r>
        <w:rPr>
          <w:b/>
          <w:color w:val="006FC0"/>
          <w:sz w:val="52"/>
        </w:rPr>
        <w:t>南京国际生活用纸及卫生护理用品展</w:t>
      </w:r>
    </w:p>
    <w:p>
      <w:pPr>
        <w:spacing w:after="0" w:line="904" w:lineRule="exact"/>
        <w:jc w:val="left"/>
        <w:rPr>
          <w:sz w:val="52"/>
        </w:rPr>
        <w:sectPr>
          <w:type w:val="continuous"/>
          <w:pgSz w:w="11910" w:h="16840"/>
          <w:pgMar w:top="760" w:right="400" w:bottom="280" w:left="600" w:header="720" w:footer="720" w:gutter="0"/>
          <w:cols w:equalWidth="0" w:num="2">
            <w:col w:w="1838" w:space="40"/>
            <w:col w:w="9032"/>
          </w:cols>
        </w:sectPr>
      </w:pPr>
    </w:p>
    <w:p>
      <w:pPr>
        <w:pStyle w:val="4"/>
        <w:spacing w:before="4"/>
        <w:rPr>
          <w:b/>
          <w:sz w:val="6"/>
        </w:rPr>
      </w:pPr>
    </w:p>
    <w:p>
      <w:pPr>
        <w:spacing w:after="0"/>
        <w:rPr>
          <w:sz w:val="6"/>
        </w:rPr>
        <w:sectPr>
          <w:type w:val="continuous"/>
          <w:pgSz w:w="11910" w:h="16840"/>
          <w:pgMar w:top="760" w:right="400" w:bottom="280" w:left="600" w:header="720" w:footer="720" w:gutter="0"/>
          <w:cols w:space="720" w:num="1"/>
        </w:sectPr>
      </w:pPr>
    </w:p>
    <w:p>
      <w:pPr>
        <w:pStyle w:val="4"/>
        <w:spacing w:before="38"/>
        <w:ind w:left="840"/>
      </w:pPr>
      <w:r>
        <w:t>时间：2023 年5</w:t>
      </w:r>
    </w:p>
    <w:p>
      <w:pPr>
        <w:pStyle w:val="4"/>
        <w:tabs>
          <w:tab w:val="left" w:pos="4440"/>
        </w:tabs>
        <w:spacing w:before="38"/>
        <w:ind w:left="73"/>
      </w:pPr>
      <w:r>
        <w:br w:type="column"/>
      </w:r>
      <w:r>
        <w:rPr>
          <w:spacing w:val="-20"/>
        </w:rPr>
        <w:t>月</w:t>
      </w:r>
      <w:r>
        <w:t>18-</w:t>
      </w:r>
      <w:r>
        <w:rPr>
          <w:spacing w:val="-47"/>
        </w:rPr>
        <w:t xml:space="preserve"> </w:t>
      </w:r>
      <w:r>
        <w:t>20</w:t>
      </w:r>
      <w:r>
        <w:rPr>
          <w:spacing w:val="-1"/>
        </w:rPr>
        <w:t xml:space="preserve"> </w:t>
      </w:r>
      <w:r>
        <w:t>日</w:t>
      </w:r>
      <w:r>
        <w:tab/>
      </w:r>
      <w:r>
        <w:t>地点：南京国际展览中心</w:t>
      </w:r>
    </w:p>
    <w:p>
      <w:pPr>
        <w:spacing w:after="0"/>
        <w:sectPr>
          <w:type w:val="continuous"/>
          <w:pgSz w:w="11910" w:h="16840"/>
          <w:pgMar w:top="760" w:right="400" w:bottom="280" w:left="600" w:header="720" w:footer="720" w:gutter="0"/>
          <w:cols w:equalWidth="0" w:num="2">
            <w:col w:w="2575" w:space="40"/>
            <w:col w:w="8295"/>
          </w:cols>
        </w:sectPr>
      </w:pPr>
    </w:p>
    <w:p>
      <w:pPr>
        <w:pStyle w:val="4"/>
        <w:spacing w:before="2"/>
        <w:rPr>
          <w:sz w:val="8"/>
        </w:rPr>
      </w:pPr>
    </w:p>
    <w:p>
      <w:pPr>
        <w:pStyle w:val="4"/>
        <w:spacing w:line="42" w:lineRule="exact"/>
        <w:ind w:left="437"/>
        <w:rPr>
          <w:sz w:val="4"/>
        </w:rPr>
      </w:pPr>
      <w:r>
        <w:rPr>
          <w:position w:val="0"/>
          <w:sz w:val="4"/>
        </w:rPr>
        <w:pict>
          <v:group id="_x0000_s1026" o:spid="_x0000_s1026" o:spt="203" style="height:2.05pt;width:509.3pt;" coordsize="10186,41">
            <o:lock v:ext="edit"/>
            <v:line id="_x0000_s1027" o:spid="_x0000_s1027" o:spt="20" style="position:absolute;left:0;top:20;height:0;width:10186;" stroked="t" coordsize="21600,21600">
              <v:path arrowok="t"/>
              <v:fill focussize="0,0"/>
              <v:stroke weight="2.05pt" color="#FF0000"/>
              <v:imagedata o:title=""/>
              <o:lock v:ext="edit"/>
            </v:line>
            <w10:wrap type="none"/>
            <w10:anchorlock/>
          </v:group>
        </w:pict>
      </w:r>
    </w:p>
    <w:p>
      <w:pPr>
        <w:pStyle w:val="4"/>
        <w:spacing w:before="9"/>
        <w:rPr>
          <w:sz w:val="6"/>
        </w:rPr>
      </w:pPr>
      <w:r>
        <w:pict>
          <v:group id="_x0000_s1028" o:spid="_x0000_s1028" o:spt="203" style="position:absolute;left:0pt;margin-left:204pt;margin-top:7.9pt;height:42pt;width:42pt;mso-position-horizontal-relative:page;mso-wrap-distance-bottom:0pt;mso-wrap-distance-top:0pt;z-index:-251655168;mso-width-relative:page;mso-height-relative:page;" coordorigin="4080,159" coordsize="840,840">
            <o:lock v:ext="edit"/>
            <v:shape id="_x0000_s1029" o:spid="_x0000_s1029" o:spt="75" type="#_x0000_t75" style="position:absolute;left:4300;top:189;height:661;width:356;" filled="f" stroked="f" coordsize="21600,21600">
              <v:path/>
              <v:fill on="f" focussize="0,0"/>
              <v:stroke on="f"/>
              <v:imagedata r:id="rId6" o:title=""/>
              <o:lock v:ext="edit" aspectratio="t"/>
            </v:shape>
            <v:shape id="_x0000_s1030" o:spid="_x0000_s1030" style="position:absolute;left:4545;top:198;height:673;width:342;" filled="f" stroked="t" coordorigin="4546,198" coordsize="342,673" path="m4651,372l4639,411,4625,450,4611,488,4595,526,4605,533,4622,508,4639,479,4656,445,4674,408,4772,408,4766,459,4758,509,4748,556,4736,602,4718,579,4698,555,4674,528,4648,500,4638,506,4658,534,4680,565,4702,598,4726,634,4692,697,4650,755,4602,810,4546,861,4553,871,4613,829,4667,781,4713,729,4753,670,4771,704,4786,736,4798,766,4807,794,4814,816,4822,828,4831,830,4840,823,4847,810,4851,795,4851,779,4848,761,4839,739,4823,710,4800,676,4769,634,4784,579,4797,523,4807,465,4815,405,4887,405,4835,349,4799,388,4680,388,4691,359,4703,325,4716,288,4730,247,4756,234,4687,198,4680,245,4671,289,4662,332,4651,372xe">
              <v:path arrowok="t"/>
              <v:fill on="f" focussize="0,0"/>
              <v:stroke weight="1.20102362204724pt" color="#FF0000"/>
              <v:imagedata o:title=""/>
              <o:lock v:ext="edit"/>
            </v:shape>
            <v:shape id="_x0000_s1031" o:spid="_x0000_s1031" o:spt="75" type="#_x0000_t75" style="position:absolute;left:4163;top:218;height:173;width:134;" filled="f" stroked="f" coordsize="21600,21600">
              <v:path/>
              <v:fill on="f" focussize="0,0"/>
              <v:stroke on="f"/>
              <v:imagedata r:id="rId7" o:title=""/>
              <o:lock v:ext="edit" aspectratio="t"/>
            </v:shape>
            <v:shape id="_x0000_s1032" o:spid="_x0000_s1032" style="position:absolute;left:4106;top:447;height:493;width:778;" filled="f" stroked="t" coordorigin="4106,447" coordsize="778,493" path="m4283,510l4310,490,4260,447,4234,483,4106,483,4136,513,4154,509,4174,506,4194,504,4215,503,4241,503,4241,785,4202,802,4167,819,4136,836,4110,854,4155,900,4168,885,4181,870,4227,823,4260,805,4270,807,4282,815,4296,827,4313,844,4334,863,4395,897,4477,922,4537,929,4615,935,4709,938,4822,940,4825,924,4837,910,4857,898,4884,887,4884,874,4785,881,4700,885,4627,887,4567,887,4472,878,4395,859,4341,832,4283,785,4283,510xe">
              <v:path arrowok="t"/>
              <v:fill on="f" focussize="0,0"/>
              <v:stroke weight="1.20102362204724pt" color="#FF0000"/>
              <v:imagedata o:title=""/>
              <o:lock v:ext="edit"/>
            </v:shape>
            <v:shape id="_x0000_s1033" o:spid="_x0000_s1033" o:spt="202" type="#_x0000_t202" style="position:absolute;left:4080;top:158;height:840;width:840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spacing w:before="0" w:line="840" w:lineRule="exact"/>
                      <w:ind w:left="0" w:right="0" w:firstLine="0"/>
                      <w:jc w:val="left"/>
                      <w:rPr>
                        <w:rFonts w:hint="eastAsia" w:ascii="宋体" w:eastAsia="宋体"/>
                        <w:sz w:val="84"/>
                      </w:rPr>
                    </w:pPr>
                    <w:r>
                      <w:rPr>
                        <w:rFonts w:hint="eastAsia" w:ascii="宋体" w:eastAsia="宋体"/>
                        <w:color w:val="FF0000"/>
                        <w:sz w:val="84"/>
                      </w:rPr>
                      <w:t>邀</w:t>
                    </w:r>
                  </w:p>
                </w:txbxContent>
              </v:textbox>
            </v:shape>
            <w10:wrap type="topAndBottom"/>
          </v:group>
        </w:pict>
      </w:r>
      <w:r>
        <w:pict>
          <v:group id="_x0000_s1034" o:spid="_x0000_s1034" o:spt="203" style="position:absolute;left:0pt;margin-left:267.2pt;margin-top:7.9pt;height:42pt;width:42pt;mso-position-horizontal-relative:page;mso-wrap-distance-bottom:0pt;mso-wrap-distance-top:0pt;z-index:-251655168;mso-width-relative:page;mso-height-relative:page;" coordorigin="5345,159" coordsize="840,840">
            <o:lock v:ext="edit"/>
            <v:shape id="_x0000_s1035" o:spid="_x0000_s1035" style="position:absolute;left:5600;top:191;height:332;width:545;" filled="f" stroked="t" coordorigin="5601,191" coordsize="545,332" path="m5627,303l5657,333,5674,328,5690,325,5705,323,5719,323,5844,323,5844,392,5676,392,5706,421,5723,417,5739,414,5754,412,5768,411,5844,411,5844,493,5601,493,5630,523,5648,519,5664,515,5679,514,5693,513,6145,513,6090,451,6044,493,5889,493,5889,411,6080,411,6027,352,5985,392,5889,392,5889,323,6126,323,6070,260,6024,303,5889,303,5889,247,5916,224,5840,191,5842,214,5843,241,5843,270,5844,303,5627,303xe">
              <v:path arrowok="t"/>
              <v:fill on="f" focussize="0,0"/>
              <v:stroke weight="1.20102362204724pt" color="#FF0000"/>
              <v:imagedata o:title=""/>
              <o:lock v:ext="edit"/>
            </v:shape>
            <v:rect id="_x0000_s1036" o:spid="_x0000_s1036" o:spt="1" style="position:absolute;left:5748;top:598;height:66;width:250;" filled="f" stroked="t" coordsize="21600,21600">
              <v:path/>
              <v:fill on="f" focussize="0,0"/>
              <v:stroke weight="1.20102362204724pt" color="#FF0000"/>
              <v:imagedata o:title=""/>
              <o:lock v:ext="edit"/>
            </v:rect>
            <v:rect id="_x0000_s1037" o:spid="_x0000_s1037" o:spt="1" style="position:absolute;left:5748;top:683;height:76;width:250;" filled="f" stroked="t" coordsize="21600,21600">
              <v:path/>
              <v:fill on="f" focussize="0,0"/>
              <v:stroke weight="1.20102362204724pt" color="#FF0000"/>
              <v:imagedata o:title=""/>
              <o:lock v:ext="edit"/>
            </v:rect>
            <v:shape id="_x0000_s1038" o:spid="_x0000_s1038" style="position:absolute;left:5702;top:549;height:414;width:361;" filled="f" stroked="t" coordorigin="5702,549" coordsize="361,414" path="m5706,749l5706,806,5705,860,5704,912,5702,963,5748,940,5748,779,5998,779,5998,858,5997,872,5930,887,5880,884,5880,897,5918,908,5946,922,5963,939,5968,959,6001,945,6024,926,6037,903,6040,874,6040,608,6063,588,6011,549,5991,579,5745,579,5702,552,5704,595,5705,643,5706,694,5706,749xe">
              <v:path arrowok="t"/>
              <v:fill on="f" focussize="0,0"/>
              <v:stroke weight="1.20102362204724pt" color="#FF0000"/>
              <v:imagedata o:title=""/>
              <o:lock v:ext="edit"/>
            </v:shape>
            <v:shape id="_x0000_s1039" o:spid="_x0000_s1039" o:spt="75" type="#_x0000_t75" style="position:absolute;left:5444;top:205;height:177;width:125;" filled="f" stroked="f" coordsize="21600,21600">
              <v:path/>
              <v:fill on="f" focussize="0,0"/>
              <v:stroke on="f"/>
              <v:imagedata r:id="rId8" o:title=""/>
              <o:lock v:ext="edit" aspectratio="t"/>
            </v:shape>
            <v:shape id="_x0000_s1040" o:spid="_x0000_s1040" style="position:absolute;left:5371;top:444;height:457;width:299;" filled="f" stroked="t" coordorigin="5371,444" coordsize="299,457" path="m5401,506l5418,502,5434,499,5449,497,5463,497,5496,497,5496,802,5495,814,5492,826,5488,837,5483,848,5529,900,5556,855,5588,807,5626,756,5670,703,5660,693,5542,802,5542,510,5571,487,5515,444,5489,477,5371,477,5401,506xe">
              <v:path arrowok="t"/>
              <v:fill on="f" focussize="0,0"/>
              <v:stroke weight="1.20102362204724pt" color="#FF0000"/>
              <v:imagedata o:title=""/>
              <o:lock v:ext="edit"/>
            </v:shape>
            <v:shape id="_x0000_s1041" o:spid="_x0000_s1041" o:spt="202" type="#_x0000_t202" style="position:absolute;left:5344;top:158;height:840;width:840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spacing w:before="0" w:line="840" w:lineRule="exact"/>
                      <w:ind w:left="0" w:right="0" w:firstLine="0"/>
                      <w:jc w:val="left"/>
                      <w:rPr>
                        <w:rFonts w:hint="eastAsia" w:ascii="宋体" w:eastAsia="宋体"/>
                        <w:sz w:val="84"/>
                      </w:rPr>
                    </w:pPr>
                    <w:r>
                      <w:rPr>
                        <w:rFonts w:hint="eastAsia" w:ascii="宋体" w:eastAsia="宋体"/>
                        <w:color w:val="FF0000"/>
                        <w:sz w:val="84"/>
                      </w:rPr>
                      <w:t>请</w:t>
                    </w:r>
                  </w:p>
                </w:txbxContent>
              </v:textbox>
            </v:shape>
            <w10:wrap type="topAndBottom"/>
          </v:group>
        </w:pict>
      </w:r>
      <w:r>
        <w:pict>
          <v:group id="_x0000_s1042" o:spid="_x0000_s1042" o:spt="203" style="position:absolute;left:0pt;margin-left:330.45pt;margin-top:7.9pt;height:42pt;width:42pt;mso-position-horizontal-relative:page;mso-wrap-distance-bottom:0pt;mso-wrap-distance-top:0pt;z-index:-251655168;mso-width-relative:page;mso-height-relative:page;" coordorigin="6610,159" coordsize="840,840">
            <o:lock v:ext="edit"/>
            <v:shape id="_x0000_s1043" o:spid="_x0000_s1043" style="position:absolute;left:6717;top:240;height:621;width:568;" filled="f" stroked="t" coordorigin="6718,241" coordsize="568,621" path="m6884,654l6852,669,6823,681,6798,690,6777,697,6823,746,6846,724,6884,693,6939,653,7010,605,7010,769,7010,780,7004,786,6994,789,6981,789,6962,789,6934,786,6898,782,6898,795,6936,809,6963,825,6980,842,6987,861,7016,846,7036,829,7048,809,7053,785,7053,598,7095,634,7131,667,7160,699,7182,730,7200,753,7214,766,7226,767,7235,757,7240,742,7241,726,7237,710,7176,649,7125,618,7056,582,7077,568,7111,544,7157,512,7217,470,7249,467,7197,408,7177,436,7146,472,7105,515,7053,565,7053,444,7076,428,7056,415,7148,363,7207,333,7267,310,7286,306,7236,241,7194,273,6718,273,6747,303,6766,299,6785,296,6805,294,6826,293,7194,293,7039,405,7007,382,7008,406,7009,431,7010,458,7010,487,7010,582,6980,601,6949,620,6917,637,6884,654xe">
              <v:path arrowok="t"/>
              <v:fill on="f" focussize="0,0"/>
              <v:stroke weight="1.20102362204724pt" color="#FF0000"/>
              <v:imagedata o:title=""/>
              <o:lock v:ext="edit"/>
            </v:shape>
            <v:shape id="_x0000_s1044" o:spid="_x0000_s1044" o:spt="75" type="#_x0000_t75" style="position:absolute;left:6820;top:402;height:174;width:141;" filled="f" stroked="f" coordsize="21600,21600">
              <v:path/>
              <v:fill on="f" focussize="0,0"/>
              <v:stroke on="f"/>
              <v:imagedata r:id="rId9" o:title=""/>
              <o:lock v:ext="edit" aspectratio="t"/>
            </v:shape>
            <v:shape id="_x0000_s1045" o:spid="_x0000_s1045" style="position:absolute;left:6698;top:430;height:529;width:663;" filled="f" stroked="t" coordorigin="6698,431" coordsize="663,529" path="m6770,880l6770,490,6800,467,6721,431,6723,470,6724,506,6724,539,6724,569,6724,864,6698,887,6741,930,6774,900,7286,900,7286,959,7335,933,7333,901,7332,870,7332,840,7331,812,7331,506,7361,480,7282,444,7284,483,7285,521,7285,559,7286,595,7286,880,6770,880xe">
              <v:path arrowok="t"/>
              <v:fill on="f" focussize="0,0"/>
              <v:stroke weight="1.20102362204724pt" color="#FF0000"/>
              <v:imagedata o:title=""/>
              <o:lock v:ext="edit"/>
            </v:shape>
            <v:shape id="_x0000_s1046" o:spid="_x0000_s1046" o:spt="202" type="#_x0000_t202" style="position:absolute;left:6609;top:158;height:840;width:840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spacing w:before="0" w:line="840" w:lineRule="exact"/>
                      <w:ind w:left="0" w:right="0" w:firstLine="0"/>
                      <w:jc w:val="left"/>
                      <w:rPr>
                        <w:rFonts w:hint="eastAsia" w:ascii="宋体" w:eastAsia="宋体"/>
                        <w:sz w:val="84"/>
                      </w:rPr>
                    </w:pPr>
                    <w:r>
                      <w:rPr>
                        <w:rFonts w:hint="eastAsia" w:ascii="宋体" w:eastAsia="宋体"/>
                        <w:color w:val="FF0000"/>
                        <w:sz w:val="84"/>
                      </w:rPr>
                      <w:t>函</w:t>
                    </w:r>
                  </w:p>
                </w:txbxContent>
              </v:textbox>
            </v:shape>
            <w10:wrap type="topAndBottom"/>
          </v:group>
        </w:pict>
      </w:r>
    </w:p>
    <w:p>
      <w:pPr>
        <w:pStyle w:val="4"/>
        <w:spacing w:before="18"/>
        <w:rPr>
          <w:sz w:val="3"/>
        </w:rPr>
      </w:pPr>
    </w:p>
    <w:p>
      <w:pPr>
        <w:pStyle w:val="8"/>
        <w:numPr>
          <w:ilvl w:val="0"/>
          <w:numId w:val="1"/>
        </w:numPr>
        <w:tabs>
          <w:tab w:val="left" w:pos="449"/>
        </w:tabs>
        <w:spacing w:before="46" w:after="0" w:line="383" w:lineRule="exact"/>
        <w:ind w:left="448" w:right="0" w:hanging="328"/>
        <w:jc w:val="left"/>
        <w:rPr>
          <w:sz w:val="22"/>
        </w:rPr>
      </w:pPr>
      <w:r>
        <w:rPr>
          <w:spacing w:val="-3"/>
          <w:sz w:val="22"/>
        </w:rPr>
        <w:t>华东地区规模最大、效果最好、专业性最强的生活用纸、卫生护理用品博览会。</w:t>
      </w:r>
    </w:p>
    <w:p>
      <w:pPr>
        <w:pStyle w:val="8"/>
        <w:numPr>
          <w:ilvl w:val="0"/>
          <w:numId w:val="1"/>
        </w:numPr>
        <w:tabs>
          <w:tab w:val="left" w:pos="448"/>
        </w:tabs>
        <w:spacing w:before="0" w:after="0" w:line="360" w:lineRule="exact"/>
        <w:ind w:left="447" w:right="0" w:hanging="328"/>
        <w:jc w:val="left"/>
        <w:rPr>
          <w:sz w:val="22"/>
        </w:rPr>
      </w:pPr>
      <w:r>
        <w:rPr>
          <w:spacing w:val="-3"/>
          <w:sz w:val="22"/>
        </w:rPr>
        <w:t>江苏省是中国大陆的经济、金融、贸易和航运中心，也是华东地区中心城市，经济辐射能力强。</w:t>
      </w:r>
    </w:p>
    <w:p>
      <w:pPr>
        <w:pStyle w:val="8"/>
        <w:numPr>
          <w:ilvl w:val="0"/>
          <w:numId w:val="1"/>
        </w:numPr>
        <w:tabs>
          <w:tab w:val="left" w:pos="447"/>
        </w:tabs>
        <w:spacing w:before="0" w:after="0" w:line="360" w:lineRule="exact"/>
        <w:ind w:left="446" w:right="0" w:hanging="328"/>
        <w:jc w:val="left"/>
        <w:rPr>
          <w:sz w:val="22"/>
        </w:rPr>
      </w:pPr>
      <w:r>
        <w:rPr>
          <w:sz w:val="22"/>
        </w:rPr>
        <w:t>3</w:t>
      </w:r>
      <w:r>
        <w:rPr>
          <w:spacing w:val="-4"/>
          <w:sz w:val="22"/>
        </w:rPr>
        <w:t xml:space="preserve"> 万平米、</w:t>
      </w:r>
      <w:r>
        <w:rPr>
          <w:sz w:val="22"/>
        </w:rPr>
        <w:t>600</w:t>
      </w:r>
      <w:r>
        <w:rPr>
          <w:spacing w:val="-6"/>
          <w:sz w:val="22"/>
        </w:rPr>
        <w:t xml:space="preserve"> 多家生活用纸以及纸制卫生用品企业同期展出，共享 </w:t>
      </w:r>
      <w:r>
        <w:rPr>
          <w:sz w:val="22"/>
        </w:rPr>
        <w:t>5.8</w:t>
      </w:r>
      <w:r>
        <w:rPr>
          <w:spacing w:val="-4"/>
          <w:sz w:val="22"/>
        </w:rPr>
        <w:t xml:space="preserve"> 万专业买家资源。</w:t>
      </w:r>
    </w:p>
    <w:p>
      <w:pPr>
        <w:pStyle w:val="8"/>
        <w:numPr>
          <w:ilvl w:val="0"/>
          <w:numId w:val="1"/>
        </w:numPr>
        <w:tabs>
          <w:tab w:val="left" w:pos="446"/>
        </w:tabs>
        <w:spacing w:before="0" w:after="0" w:line="360" w:lineRule="exact"/>
        <w:ind w:left="445" w:right="0" w:hanging="329"/>
        <w:jc w:val="left"/>
        <w:rPr>
          <w:sz w:val="22"/>
        </w:rPr>
      </w:pPr>
      <w:r>
        <w:rPr>
          <w:spacing w:val="-2"/>
          <w:sz w:val="22"/>
        </w:rPr>
        <w:t>生活用纸行业集品牌展示、行业交流、贸易洽谈、技术合作、销售渠道拓展于一体</w:t>
      </w:r>
      <w:r>
        <w:rPr>
          <w:sz w:val="22"/>
        </w:rPr>
        <w:t>B2B</w:t>
      </w:r>
      <w:r>
        <w:rPr>
          <w:spacing w:val="-4"/>
          <w:sz w:val="22"/>
        </w:rPr>
        <w:t xml:space="preserve"> 行业活动。</w:t>
      </w:r>
    </w:p>
    <w:p>
      <w:pPr>
        <w:pStyle w:val="8"/>
        <w:numPr>
          <w:ilvl w:val="0"/>
          <w:numId w:val="1"/>
        </w:numPr>
        <w:tabs>
          <w:tab w:val="left" w:pos="445"/>
        </w:tabs>
        <w:spacing w:before="0" w:after="0" w:line="383" w:lineRule="exact"/>
        <w:ind w:left="444" w:right="0" w:hanging="328"/>
        <w:jc w:val="left"/>
        <w:rPr>
          <w:sz w:val="22"/>
        </w:rPr>
      </w:pPr>
      <w:r>
        <w:rPr>
          <w:spacing w:val="-3"/>
          <w:sz w:val="22"/>
        </w:rPr>
        <w:t>中国日杂协会、中国日用品工业协会、中国卫生用品工业协会等权威机构支持指导，鼎力支持。</w:t>
      </w:r>
    </w:p>
    <w:p>
      <w:pPr>
        <w:pStyle w:val="4"/>
        <w:rPr>
          <w:sz w:val="20"/>
        </w:rPr>
      </w:pPr>
    </w:p>
    <w:p>
      <w:pPr>
        <w:pStyle w:val="4"/>
        <w:rPr>
          <w:sz w:val="20"/>
        </w:rPr>
      </w:pPr>
    </w:p>
    <w:p>
      <w:pPr>
        <w:pStyle w:val="4"/>
        <w:rPr>
          <w:sz w:val="20"/>
        </w:rPr>
      </w:pPr>
    </w:p>
    <w:p>
      <w:pPr>
        <w:pStyle w:val="4"/>
        <w:rPr>
          <w:sz w:val="20"/>
        </w:rPr>
      </w:pPr>
    </w:p>
    <w:p>
      <w:pPr>
        <w:pStyle w:val="4"/>
        <w:rPr>
          <w:sz w:val="20"/>
        </w:rPr>
      </w:pPr>
    </w:p>
    <w:p>
      <w:pPr>
        <w:pStyle w:val="4"/>
        <w:rPr>
          <w:sz w:val="20"/>
        </w:rPr>
      </w:pPr>
    </w:p>
    <w:p>
      <w:pPr>
        <w:pStyle w:val="4"/>
        <w:spacing w:before="14"/>
        <w:rPr>
          <w:sz w:val="19"/>
        </w:rPr>
      </w:pPr>
    </w:p>
    <w:p>
      <w:pPr>
        <w:spacing w:after="0"/>
        <w:rPr>
          <w:sz w:val="19"/>
        </w:rPr>
        <w:sectPr>
          <w:type w:val="continuous"/>
          <w:pgSz w:w="11910" w:h="16840"/>
          <w:pgMar w:top="760" w:right="400" w:bottom="280" w:left="600" w:header="720" w:footer="720" w:gutter="0"/>
          <w:cols w:space="720" w:num="1"/>
        </w:sectPr>
      </w:pPr>
    </w:p>
    <w:p>
      <w:pPr>
        <w:pStyle w:val="3"/>
        <w:spacing w:before="37" w:line="401" w:lineRule="exact"/>
      </w:pPr>
      <w:r>
        <w:pict>
          <v:group id="_x0000_s1047" o:spid="_x0000_s1047" o:spt="203" style="position:absolute;left:0pt;margin-left:35.2pt;margin-top:-117.35pt;height:257.45pt;width:524.85pt;mso-position-horizontal-relative:page;z-index:-251656192;mso-width-relative:page;mso-height-relative:page;" coordorigin="705,-2347" coordsize="10497,5149">
            <o:lock v:ext="edit" aspectratio="f"/>
            <v:shape id="_x0000_s1048" o:spid="_x0000_s1048" o:spt="75" alt="" type="#_x0000_t75" style="position:absolute;left:799;top:-2348;height:2321;width:3180;" filled="f" o:preferrelative="t" stroked="f" coordsize="21600,21600">
              <v:path/>
              <v:fill on="f" focussize="0,0"/>
              <v:stroke on="f"/>
              <v:imagedata r:id="rId10" o:title=""/>
              <o:lock v:ext="edit" aspectratio="t"/>
            </v:shape>
            <v:shape id="_x0000_s1049" o:spid="_x0000_s1049" o:spt="75" alt="" type="#_x0000_t75" style="position:absolute;left:4168;top:-2333;height:2328;width:3147;" filled="f" o:preferrelative="t" stroked="f" coordsize="21600,21600">
              <v:path/>
              <v:fill on="f" focussize="0,0"/>
              <v:stroke on="f"/>
              <v:imagedata r:id="rId11" o:title=""/>
              <o:lock v:ext="edit" aspectratio="t"/>
            </v:shape>
            <v:shape id="_x0000_s1050" o:spid="_x0000_s1050" o:spt="75" alt="" type="#_x0000_t75" style="position:absolute;left:7504;top:-2336;height:2316;width:3168;" filled="f" o:preferrelative="t" stroked="f" coordsize="21600,21600">
              <v:path/>
              <v:fill on="f" focussize="0,0"/>
              <v:stroke on="f"/>
              <v:imagedata r:id="rId12" o:title=""/>
              <o:lock v:ext="edit" aspectratio="t"/>
            </v:shape>
            <v:shape id="_x0000_s1051" o:spid="_x0000_s1051" o:spt="75" alt="" type="#_x0000_t75" style="position:absolute;left:704;top:-2039;height:4840;width:10497;" filled="f" o:preferrelative="t" stroked="f" coordsize="21600,21600">
              <v:path/>
              <v:fill on="f" focussize="0,0"/>
              <v:stroke on="f"/>
              <v:imagedata r:id="rId13" o:title=""/>
              <o:lock v:ext="edit" aspectratio="t"/>
            </v:shape>
          </v:group>
        </w:pict>
      </w:r>
      <w:r>
        <w:t>战略合作单位：</w:t>
      </w:r>
    </w:p>
    <w:p>
      <w:pPr>
        <w:pStyle w:val="4"/>
        <w:spacing w:before="19" w:line="194" w:lineRule="auto"/>
        <w:ind w:left="120" w:right="518"/>
      </w:pPr>
      <w:r>
        <w:t>中国日杂用品工业协会中国日用杂品流通协会</w:t>
      </w:r>
    </w:p>
    <w:p>
      <w:pPr>
        <w:pStyle w:val="4"/>
        <w:spacing w:line="344" w:lineRule="exact"/>
        <w:ind w:left="120"/>
      </w:pPr>
      <w:r>
        <w:t>北京拓威国际展览有限公司</w:t>
      </w:r>
    </w:p>
    <w:p>
      <w:pPr>
        <w:pStyle w:val="3"/>
        <w:spacing w:line="360" w:lineRule="exact"/>
      </w:pPr>
      <w:r>
        <w:t>执行承办：</w:t>
      </w:r>
    </w:p>
    <w:p>
      <w:pPr>
        <w:pStyle w:val="4"/>
        <w:spacing w:line="401" w:lineRule="exact"/>
        <w:ind w:left="120"/>
      </w:pPr>
      <w:r>
        <w:t>秋硕展览（上海）有限公司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展会日程安排：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布展时间：2023 年 月16 -17日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展览时间：2023 年 月18 -20日 </w:t>
      </w:r>
    </w:p>
    <w:p>
      <w:pPr>
        <w:pStyle w:val="3"/>
        <w:spacing w:before="278" w:line="386" w:lineRule="exact"/>
        <w:ind w:left="0" w:leftChars="0" w:firstLine="0" w:firstLineChars="0"/>
      </w:pPr>
    </w:p>
    <w:p>
      <w:pPr>
        <w:pStyle w:val="3"/>
        <w:spacing w:before="278" w:line="386" w:lineRule="exact"/>
      </w:pPr>
      <w:r>
        <w:t>展会介绍：</w:t>
      </w:r>
    </w:p>
    <w:p>
      <w:pPr>
        <w:spacing w:before="0" w:line="386" w:lineRule="exact"/>
        <w:ind w:left="191" w:right="0" w:firstLine="0"/>
        <w:jc w:val="left"/>
        <w:rPr>
          <w:b/>
          <w:sz w:val="24"/>
        </w:rPr>
      </w:pPr>
      <w:r>
        <w:rPr>
          <w:b/>
          <w:sz w:val="24"/>
        </w:rPr>
        <w:t>【立足中国，辐射全球】</w:t>
      </w:r>
    </w:p>
    <w:p>
      <w:pPr>
        <w:spacing w:before="188" w:line="401" w:lineRule="exact"/>
        <w:ind w:left="120" w:right="0" w:firstLine="0"/>
        <w:jc w:val="left"/>
        <w:rPr>
          <w:b/>
          <w:sz w:val="24"/>
        </w:rPr>
      </w:pPr>
      <w:r>
        <w:br w:type="column"/>
      </w:r>
      <w:r>
        <w:rPr>
          <w:b/>
          <w:sz w:val="24"/>
        </w:rPr>
        <w:t>特邀单位：</w:t>
      </w:r>
    </w:p>
    <w:p>
      <w:pPr>
        <w:pStyle w:val="4"/>
        <w:spacing w:line="360" w:lineRule="exact"/>
        <w:ind w:left="120"/>
      </w:pPr>
      <w:r>
        <w:t>中国造纸协会</w:t>
      </w:r>
    </w:p>
    <w:p>
      <w:pPr>
        <w:pStyle w:val="4"/>
        <w:spacing w:before="19" w:line="194" w:lineRule="auto"/>
        <w:ind w:left="120" w:right="2609"/>
      </w:pPr>
      <w:r>
        <w:t xml:space="preserve">中国日用品工业协会 </w:t>
      </w:r>
      <w:r>
        <w:rPr>
          <w:spacing w:val="-2"/>
        </w:rPr>
        <w:t>中国卫生用品工业协会中国日用杂品工业协会</w:t>
      </w:r>
      <w:r>
        <w:t>中国民族卫生协会</w:t>
      </w:r>
    </w:p>
    <w:p>
      <w:pPr>
        <w:spacing w:after="0" w:line="194" w:lineRule="auto"/>
        <w:sectPr>
          <w:type w:val="continuous"/>
          <w:pgSz w:w="11910" w:h="16840"/>
          <w:pgMar w:top="760" w:right="400" w:bottom="280" w:left="600" w:header="720" w:footer="720" w:gutter="0"/>
          <w:cols w:equalWidth="0" w:num="2">
            <w:col w:w="3041" w:space="2734"/>
            <w:col w:w="5135"/>
          </w:cols>
        </w:sectPr>
      </w:pPr>
    </w:p>
    <w:p>
      <w:pPr>
        <w:pStyle w:val="4"/>
        <w:spacing w:line="390" w:lineRule="exact"/>
        <w:ind w:left="480"/>
      </w:pPr>
      <w:r>
        <w:t>随着中国国民经济的开发，人民物质文化生活水平的提高，中国日用消费品--生活用纸行业迎来</w:t>
      </w:r>
    </w:p>
    <w:p>
      <w:pPr>
        <w:pStyle w:val="4"/>
        <w:spacing w:before="4" w:line="228" w:lineRule="auto"/>
        <w:ind w:left="119" w:right="317"/>
        <w:jc w:val="both"/>
      </w:pPr>
      <w:r>
        <w:rPr>
          <w:spacing w:val="-7"/>
        </w:rPr>
        <w:t>了前所未有的发展良机。以江苏省为中心的长三角地区，是中国经济的中心发展区域，这地区的市场</w:t>
      </w:r>
      <w:r>
        <w:rPr>
          <w:spacing w:val="-6"/>
        </w:rPr>
        <w:t>蕴含着巨大的商机和不可限量的发展前景。长三角洲是我国对外开放的最大地区，该地区要业基础雄</w:t>
      </w:r>
      <w:r>
        <w:rPr>
          <w:spacing w:val="-11"/>
        </w:rPr>
        <w:t>厚、商品经济发达，水陆交通方便，是全国很大的外贸出口基地，我国目前经济发展速度最快经济总</w:t>
      </w:r>
      <w:r>
        <w:rPr>
          <w:spacing w:val="-7"/>
        </w:rPr>
        <w:t>量均规模最具有发展潜力的区域。在这样的发展大环境下，江苏及华东地区市场的发展也迎来了进一</w:t>
      </w:r>
      <w:r>
        <w:t>步</w:t>
      </w:r>
      <w:bookmarkStart w:id="0" w:name="_GoBack"/>
      <w:bookmarkEnd w:id="0"/>
      <w:r>
        <w:t>提速的绝佳时机。</w:t>
      </w:r>
    </w:p>
    <w:p>
      <w:pPr>
        <w:pStyle w:val="4"/>
        <w:spacing w:line="228" w:lineRule="auto"/>
        <w:ind w:left="119" w:right="302" w:firstLine="480"/>
        <w:jc w:val="both"/>
      </w:pPr>
    </w:p>
    <w:p>
      <w:pPr>
        <w:pStyle w:val="4"/>
        <w:spacing w:line="228" w:lineRule="auto"/>
        <w:ind w:left="119" w:right="302" w:firstLine="480"/>
        <w:jc w:val="both"/>
      </w:pPr>
      <w:r>
        <w:t>为了继续推进中国高端生活用纸生产企业技术创新、丰富我国高端生活用纸及纸制卫生产品种</w:t>
      </w:r>
      <w:r>
        <w:rPr>
          <w:spacing w:val="-9"/>
        </w:rPr>
        <w:t>类，提升行业质优产品知名度，促进国内外高端生活用纸技术的研究和应用，加强同行业间的交流与</w:t>
      </w:r>
      <w:r>
        <w:rPr>
          <w:spacing w:val="-10"/>
        </w:rPr>
        <w:t>合作，帮助我国高端生活用纸及纸制卫生产品生产企业明晰行业发展趋势，把握市场走向，在前几届成功举办的基础上，我们将在南京继续举办</w:t>
      </w:r>
      <w:r>
        <w:t>“2023</w:t>
      </w:r>
      <w:r>
        <w:rPr>
          <w:spacing w:val="-1"/>
        </w:rPr>
        <w:t xml:space="preserve"> 南京国际生活用纸及卫生护理用品展览会”，热</w:t>
      </w:r>
      <w:r>
        <w:t>忱欢迎新老客户报名参展。让我们共同努力，打造中国高端生活用纸的国际贸易平台。</w:t>
      </w:r>
    </w:p>
    <w:p>
      <w:pPr>
        <w:spacing w:after="0" w:line="228" w:lineRule="auto"/>
        <w:jc w:val="both"/>
      </w:pPr>
    </w:p>
    <w:p>
      <w:pPr>
        <w:spacing w:after="0" w:line="228" w:lineRule="auto"/>
        <w:jc w:val="both"/>
      </w:pPr>
    </w:p>
    <w:p>
      <w:pPr>
        <w:pStyle w:val="3"/>
        <w:numPr>
          <w:ilvl w:val="0"/>
          <w:numId w:val="0"/>
        </w:numPr>
        <w:tabs>
          <w:tab w:val="left" w:pos="266"/>
        </w:tabs>
        <w:spacing w:before="9" w:after="0" w:line="240" w:lineRule="auto"/>
        <w:ind w:right="0" w:rightChars="0"/>
        <w:jc w:val="both"/>
      </w:pPr>
      <w:r>
        <w:t>专业观众构成</w:t>
      </w:r>
    </w:p>
    <w:p>
      <w:pPr>
        <w:pStyle w:val="8"/>
        <w:numPr>
          <w:ilvl w:val="0"/>
          <w:numId w:val="2"/>
        </w:numPr>
        <w:tabs>
          <w:tab w:val="left" w:pos="278"/>
        </w:tabs>
        <w:spacing w:before="117" w:after="0" w:line="240" w:lineRule="auto"/>
        <w:ind w:left="277" w:right="0" w:hanging="157"/>
        <w:jc w:val="both"/>
        <w:rPr>
          <w:sz w:val="24"/>
        </w:rPr>
      </w:pPr>
      <w:r>
        <w:rPr>
          <w:sz w:val="24"/>
        </w:rPr>
        <w:t>国内外生活用纸、卫生用品行业上下游供应链企业的决策层、管理层、采购代表。</w:t>
      </w:r>
    </w:p>
    <w:p>
      <w:pPr>
        <w:pStyle w:val="8"/>
        <w:numPr>
          <w:ilvl w:val="0"/>
          <w:numId w:val="2"/>
        </w:numPr>
        <w:tabs>
          <w:tab w:val="left" w:pos="278"/>
        </w:tabs>
        <w:spacing w:before="119" w:after="0" w:line="240" w:lineRule="auto"/>
        <w:ind w:left="277" w:right="0" w:hanging="157"/>
        <w:jc w:val="both"/>
        <w:rPr>
          <w:sz w:val="24"/>
        </w:rPr>
      </w:pPr>
      <w:r>
        <w:rPr>
          <w:sz w:val="24"/>
        </w:rPr>
        <w:t>代理商、加盟商、批发商、零售商、网络销售商。</w:t>
      </w:r>
    </w:p>
    <w:p>
      <w:pPr>
        <w:pStyle w:val="8"/>
        <w:numPr>
          <w:ilvl w:val="0"/>
          <w:numId w:val="2"/>
        </w:numPr>
        <w:tabs>
          <w:tab w:val="left" w:pos="278"/>
        </w:tabs>
        <w:spacing w:before="117" w:after="0" w:line="240" w:lineRule="auto"/>
        <w:ind w:left="277" w:right="0" w:hanging="157"/>
        <w:jc w:val="both"/>
        <w:rPr>
          <w:sz w:val="24"/>
        </w:rPr>
      </w:pPr>
      <w:r>
        <w:rPr>
          <w:sz w:val="24"/>
        </w:rPr>
        <w:t>母婴店、药妆店、医院、中老年保健院、残障护理店。</w:t>
      </w:r>
    </w:p>
    <w:p>
      <w:pPr>
        <w:pStyle w:val="8"/>
        <w:numPr>
          <w:ilvl w:val="0"/>
          <w:numId w:val="2"/>
        </w:numPr>
        <w:tabs>
          <w:tab w:val="left" w:pos="278"/>
        </w:tabs>
        <w:spacing w:before="117" w:after="0" w:line="240" w:lineRule="auto"/>
        <w:ind w:left="277" w:right="0" w:hanging="157"/>
        <w:jc w:val="both"/>
        <w:rPr>
          <w:sz w:val="24"/>
        </w:rPr>
      </w:pPr>
      <w:r>
        <w:rPr>
          <w:sz w:val="24"/>
        </w:rPr>
        <w:t>大型超市、百货商场、卖场采购代表。</w:t>
      </w:r>
    </w:p>
    <w:p>
      <w:pPr>
        <w:pStyle w:val="8"/>
        <w:numPr>
          <w:ilvl w:val="0"/>
          <w:numId w:val="2"/>
        </w:numPr>
        <w:tabs>
          <w:tab w:val="left" w:pos="278"/>
        </w:tabs>
        <w:spacing w:before="119" w:after="0" w:line="240" w:lineRule="auto"/>
        <w:ind w:left="277" w:right="0" w:hanging="157"/>
        <w:jc w:val="both"/>
        <w:rPr>
          <w:sz w:val="24"/>
        </w:rPr>
      </w:pPr>
      <w:r>
        <w:rPr>
          <w:sz w:val="24"/>
        </w:rPr>
        <w:t>有意进军生活用纸、纸制卫生用品行业的投资商、供应商、职业经理人等。</w:t>
      </w:r>
    </w:p>
    <w:p>
      <w:pPr>
        <w:pStyle w:val="3"/>
        <w:spacing w:before="213" w:line="422" w:lineRule="exact"/>
        <w:jc w:val="both"/>
      </w:pPr>
    </w:p>
    <w:p>
      <w:pPr>
        <w:pStyle w:val="3"/>
        <w:spacing w:before="213" w:line="422" w:lineRule="exact"/>
        <w:jc w:val="both"/>
      </w:pPr>
      <w:r>
        <w:t>最精准的商业匹配</w:t>
      </w:r>
    </w:p>
    <w:p>
      <w:pPr>
        <w:pStyle w:val="8"/>
        <w:numPr>
          <w:ilvl w:val="0"/>
          <w:numId w:val="3"/>
        </w:numPr>
        <w:tabs>
          <w:tab w:val="left" w:pos="266"/>
        </w:tabs>
        <w:spacing w:before="11" w:after="0" w:line="216" w:lineRule="auto"/>
        <w:ind w:left="120" w:right="800" w:firstLine="0"/>
        <w:jc w:val="left"/>
        <w:rPr>
          <w:sz w:val="24"/>
        </w:rPr>
      </w:pPr>
      <w:r>
        <w:rPr>
          <w:spacing w:val="-1"/>
          <w:sz w:val="24"/>
        </w:rPr>
        <w:t>自参展商报名参展后，观众组织部会根据参展商展品，目标渠道和客户，有针对性向目标采购</w:t>
      </w:r>
      <w:r>
        <w:rPr>
          <w:sz w:val="24"/>
        </w:rPr>
        <w:t>商发出邀请参与定向采购，并及时将采购信息反馈给参展商，安排现场见面会谈。</w:t>
      </w:r>
    </w:p>
    <w:p>
      <w:pPr>
        <w:pStyle w:val="8"/>
        <w:numPr>
          <w:ilvl w:val="0"/>
          <w:numId w:val="3"/>
        </w:numPr>
        <w:tabs>
          <w:tab w:val="left" w:pos="266"/>
        </w:tabs>
        <w:spacing w:before="0" w:after="0" w:line="218" w:lineRule="auto"/>
        <w:ind w:left="120" w:right="320" w:firstLine="0"/>
        <w:jc w:val="left"/>
        <w:sectPr>
          <w:type w:val="continuous"/>
          <w:pgSz w:w="11910" w:h="16840"/>
          <w:pgMar w:top="760" w:right="400" w:bottom="280" w:left="600" w:header="720" w:footer="720" w:gutter="0"/>
          <w:cols w:space="720" w:num="1"/>
        </w:sectPr>
      </w:pPr>
      <w:r>
        <w:pict>
          <v:group id="_x0000_s1057" o:spid="_x0000_s1057" o:spt="203" style="position:absolute;left:0pt;margin-left:35.2pt;margin-top:34.35pt;height:242pt;width:524.85pt;mso-position-horizontal-relative:page;z-index:-251654144;mso-width-relative:page;mso-height-relative:page;" coordorigin="705,687" coordsize="10497,4840">
            <o:lock v:ext="edit"/>
            <v:shape id="_x0000_s1058" o:spid="_x0000_s1058" o:spt="75" type="#_x0000_t75" style="position:absolute;left:4188;top:954;height:2314;width:3022;" filled="f" stroked="f" coordsize="21600,21600">
              <v:path/>
              <v:fill on="f" focussize="0,0"/>
              <v:stroke on="f"/>
              <v:imagedata r:id="rId14" o:title=""/>
              <o:lock v:ext="edit" aspectratio="t"/>
            </v:shape>
            <v:shape id="_x0000_s1059" o:spid="_x0000_s1059" o:spt="75" type="#_x0000_t75" style="position:absolute;left:7372;top:940;height:2331;width:3245;" filled="f" stroked="f" coordsize="21600,21600">
              <v:path/>
              <v:fill on="f" focussize="0,0"/>
              <v:stroke on="f"/>
              <v:imagedata r:id="rId15" o:title=""/>
              <o:lock v:ext="edit" aspectratio="t"/>
            </v:shape>
            <v:shape id="_x0000_s1060" o:spid="_x0000_s1060" o:spt="75" type="#_x0000_t75" style="position:absolute;left:888;top:911;height:2355;width:3142;" filled="f" stroked="f" coordsize="21600,21600">
              <v:path/>
              <v:fill on="f" focussize="0,0"/>
              <v:stroke on="f"/>
              <v:imagedata r:id="rId16" o:title=""/>
              <o:lock v:ext="edit" aspectratio="t"/>
            </v:shape>
            <v:shape id="_x0000_s1061" o:spid="_x0000_s1061" o:spt="75" type="#_x0000_t75" style="position:absolute;left:704;top:687;height:4840;width:10497;" filled="f" stroked="f" coordsize="21600,21600">
              <v:path/>
              <v:fill on="f" focussize="0,0"/>
              <v:stroke on="f"/>
              <v:imagedata r:id="rId13" o:title=""/>
              <o:lock v:ext="edit" aspectratio="t"/>
            </v:shape>
          </v:group>
        </w:pict>
      </w:r>
      <w:r>
        <w:rPr>
          <w:spacing w:val="-1"/>
          <w:sz w:val="24"/>
        </w:rPr>
        <w:t>重点邀请：有固定渠道的代理商和经销商、礼品商、团购商、网购平台、连锁药店、美容养生会所</w:t>
      </w:r>
      <w:r>
        <w:rPr>
          <w:sz w:val="24"/>
        </w:rPr>
        <w:t>等渠道买家。</w:t>
      </w:r>
    </w:p>
    <w:p>
      <w:pPr>
        <w:pStyle w:val="4"/>
        <w:spacing w:before="10"/>
        <w:rPr>
          <w:sz w:val="44"/>
        </w:rPr>
      </w:pPr>
    </w:p>
    <w:p>
      <w:pPr>
        <w:pStyle w:val="3"/>
        <w:spacing w:line="420" w:lineRule="exact"/>
      </w:pPr>
    </w:p>
    <w:p>
      <w:pPr>
        <w:pStyle w:val="3"/>
        <w:spacing w:line="420" w:lineRule="exact"/>
      </w:pPr>
    </w:p>
    <w:p>
      <w:pPr>
        <w:pStyle w:val="3"/>
        <w:spacing w:line="420" w:lineRule="exact"/>
      </w:pPr>
      <w:r>
        <w:t>媒体强势推广</w:t>
      </w:r>
    </w:p>
    <w:p>
      <w:pPr>
        <w:pStyle w:val="8"/>
        <w:numPr>
          <w:ilvl w:val="0"/>
          <w:numId w:val="3"/>
        </w:numPr>
        <w:tabs>
          <w:tab w:val="left" w:pos="266"/>
        </w:tabs>
        <w:spacing w:before="10" w:after="0" w:line="216" w:lineRule="auto"/>
        <w:ind w:left="120" w:right="105" w:firstLine="0"/>
        <w:jc w:val="both"/>
        <w:rPr>
          <w:sz w:val="24"/>
        </w:rPr>
      </w:pPr>
      <w:r>
        <w:rPr>
          <w:spacing w:val="-4"/>
          <w:sz w:val="24"/>
        </w:rPr>
        <w:t xml:space="preserve">拟在 </w:t>
      </w:r>
      <w:r>
        <w:rPr>
          <w:sz w:val="24"/>
        </w:rPr>
        <w:t>BAIDU</w:t>
      </w:r>
      <w:r>
        <w:rPr>
          <w:spacing w:val="-3"/>
          <w:sz w:val="24"/>
        </w:rPr>
        <w:t xml:space="preserve"> 百度、</w:t>
      </w:r>
      <w:r>
        <w:rPr>
          <w:sz w:val="24"/>
        </w:rPr>
        <w:t>GOOGLE</w:t>
      </w:r>
      <w:r>
        <w:rPr>
          <w:spacing w:val="-4"/>
          <w:sz w:val="24"/>
        </w:rPr>
        <w:t xml:space="preserve"> 谷歌、阿里巴巴、慧聪-食品工业网、铭万网-中国产品平台、中华全球</w:t>
      </w:r>
      <w:r>
        <w:rPr>
          <w:spacing w:val="-11"/>
          <w:sz w:val="24"/>
        </w:rPr>
        <w:t>采购网、招标采购导航网、中央电视台、东方卫视、中国经济报、中国食品报、新闻晨报、新民晚报</w:t>
      </w:r>
      <w:r>
        <w:rPr>
          <w:spacing w:val="-10"/>
          <w:sz w:val="24"/>
        </w:rPr>
        <w:t>、上海商报、青年报、中国纸浆贸易网、中国造纸机械网、中国纸业门户、中国孕婴童网、《中国卫</w:t>
      </w:r>
      <w:r>
        <w:rPr>
          <w:spacing w:val="-13"/>
          <w:sz w:val="24"/>
        </w:rPr>
        <w:t>生用品》《纸制品网》、《中国纸品网》、《超市周刊》、《中国纸业网》、《卫生用品产业网》、</w:t>
      </w:r>
    </w:p>
    <w:p>
      <w:pPr>
        <w:pStyle w:val="4"/>
        <w:spacing w:line="398" w:lineRule="exact"/>
        <w:ind w:left="120"/>
      </w:pPr>
      <w:r>
        <w:t>《生活用纸网》、《采购》等专业媒体和相关网站上刊登广告和信息，介绍展会情况。</w:t>
      </w:r>
    </w:p>
    <w:p>
      <w:pPr>
        <w:pStyle w:val="8"/>
        <w:numPr>
          <w:ilvl w:val="0"/>
          <w:numId w:val="3"/>
        </w:numPr>
        <w:tabs>
          <w:tab w:val="left" w:pos="456"/>
        </w:tabs>
        <w:spacing w:before="11" w:after="0" w:line="216" w:lineRule="auto"/>
        <w:ind w:left="120" w:right="369" w:firstLine="72"/>
        <w:jc w:val="left"/>
        <w:rPr>
          <w:sz w:val="24"/>
        </w:rPr>
      </w:pPr>
      <w:r>
        <w:rPr>
          <w:spacing w:val="-1"/>
          <w:sz w:val="24"/>
        </w:rPr>
        <w:t>官方微信公众号、搜狐、新浪、腾讯新闻、微博、博客等公众媒体及时发布参展企业新闻、推送</w:t>
      </w:r>
      <w:r>
        <w:rPr>
          <w:sz w:val="24"/>
        </w:rPr>
        <w:t>信息等全方位配套。</w:t>
      </w:r>
    </w:p>
    <w:p>
      <w:pPr>
        <w:pStyle w:val="3"/>
        <w:spacing w:line="393" w:lineRule="exact"/>
      </w:pPr>
    </w:p>
    <w:p>
      <w:pPr>
        <w:pStyle w:val="3"/>
        <w:spacing w:line="393" w:lineRule="exact"/>
      </w:pPr>
      <w:r>
        <w:t>VIP 观众</w:t>
      </w:r>
    </w:p>
    <w:p>
      <w:pPr>
        <w:pStyle w:val="8"/>
        <w:numPr>
          <w:ilvl w:val="0"/>
          <w:numId w:val="3"/>
        </w:numPr>
        <w:tabs>
          <w:tab w:val="left" w:pos="266"/>
        </w:tabs>
        <w:spacing w:before="11" w:after="0" w:line="216" w:lineRule="auto"/>
        <w:ind w:left="120" w:right="336" w:firstLine="0"/>
        <w:jc w:val="left"/>
        <w:rPr>
          <w:sz w:val="24"/>
        </w:rPr>
      </w:pPr>
      <w:r>
        <w:rPr>
          <w:spacing w:val="9"/>
          <w:sz w:val="24"/>
        </w:rPr>
        <w:t xml:space="preserve">我们拥有 </w:t>
      </w:r>
      <w:r>
        <w:rPr>
          <w:sz w:val="24"/>
        </w:rPr>
        <w:t>10</w:t>
      </w:r>
      <w:r>
        <w:rPr>
          <w:spacing w:val="2"/>
          <w:sz w:val="24"/>
        </w:rPr>
        <w:t xml:space="preserve"> 余年国际展会经验、</w:t>
      </w:r>
      <w:r>
        <w:rPr>
          <w:sz w:val="24"/>
        </w:rPr>
        <w:t>30</w:t>
      </w:r>
      <w:r>
        <w:rPr>
          <w:spacing w:val="-1"/>
          <w:sz w:val="24"/>
        </w:rPr>
        <w:t xml:space="preserve"> 多万专业观众数据库、全球 </w:t>
      </w:r>
      <w:r>
        <w:rPr>
          <w:sz w:val="24"/>
        </w:rPr>
        <w:t>55</w:t>
      </w:r>
      <w:r>
        <w:rPr>
          <w:spacing w:val="3"/>
          <w:sz w:val="24"/>
        </w:rPr>
        <w:t xml:space="preserve"> 个国家和地区 </w:t>
      </w:r>
      <w:r>
        <w:rPr>
          <w:sz w:val="24"/>
        </w:rPr>
        <w:t>5.6</w:t>
      </w:r>
      <w:r>
        <w:rPr>
          <w:spacing w:val="8"/>
          <w:sz w:val="24"/>
        </w:rPr>
        <w:t xml:space="preserve"> 万条精准有效的商家采购数据库，定期通过电话、短信、邮件等方式更新展会资讯信息。</w:t>
      </w:r>
    </w:p>
    <w:p>
      <w:pPr>
        <w:pStyle w:val="8"/>
        <w:numPr>
          <w:ilvl w:val="0"/>
          <w:numId w:val="3"/>
        </w:numPr>
        <w:tabs>
          <w:tab w:val="left" w:pos="266"/>
        </w:tabs>
        <w:spacing w:before="0" w:after="0" w:line="175" w:lineRule="auto"/>
        <w:ind w:left="120" w:right="399" w:firstLine="0"/>
        <w:jc w:val="left"/>
        <w:rPr>
          <w:sz w:val="24"/>
        </w:rPr>
      </w:pPr>
      <w:r>
        <w:rPr>
          <w:spacing w:val="-3"/>
          <w:sz w:val="24"/>
        </w:rPr>
        <w:t xml:space="preserve">将印刷 </w:t>
      </w:r>
      <w:r>
        <w:rPr>
          <w:sz w:val="24"/>
        </w:rPr>
        <w:t>20</w:t>
      </w:r>
      <w:r>
        <w:rPr>
          <w:spacing w:val="-5"/>
          <w:sz w:val="24"/>
        </w:rPr>
        <w:t xml:space="preserve"> 万份请柬、邀请函、门票配合广告宣传推广，定期邮寄专业人士。同时与健康保健以及</w:t>
      </w:r>
      <w:r>
        <w:rPr>
          <w:sz w:val="24"/>
        </w:rPr>
        <w:t>药店等相关的行业组织合作，通过一对一邀请专业买家参观采购。</w:t>
      </w:r>
    </w:p>
    <w:p>
      <w:pPr>
        <w:pStyle w:val="3"/>
        <w:spacing w:before="220"/>
      </w:pPr>
    </w:p>
    <w:p>
      <w:pPr>
        <w:pStyle w:val="3"/>
        <w:spacing w:before="220"/>
      </w:pPr>
    </w:p>
    <w:p>
      <w:pPr>
        <w:pStyle w:val="3"/>
        <w:spacing w:before="220"/>
      </w:pPr>
      <w:r>
        <w:t>参展范围</w:t>
      </w:r>
    </w:p>
    <w:p>
      <w:pPr>
        <w:pStyle w:val="4"/>
        <w:spacing w:before="246" w:line="172" w:lineRule="auto"/>
        <w:ind w:left="120" w:right="201"/>
        <w:jc w:val="both"/>
      </w:pPr>
      <w:r>
        <w:rPr>
          <w:b/>
          <w:spacing w:val="-1"/>
        </w:rPr>
        <w:t xml:space="preserve">生活用纸展区： </w:t>
      </w:r>
      <w:r>
        <w:rPr>
          <w:spacing w:val="-7"/>
        </w:rPr>
        <w:t>原纸、卫生纸、手帕纸、面巾纸、餐巾纸、湿纸巾、柔巾卷、产妇用纸、厨房用纸、</w:t>
      </w:r>
      <w:r>
        <w:t>擦拭纸、一次性马桶坐垫、一次性消毒湿纸巾和一次性鞋垫；防护服、防护口罩、手术衣、纱布片、绷带布、复合基布等纤维制品等；</w:t>
      </w:r>
    </w:p>
    <w:p>
      <w:pPr>
        <w:keepNext w:val="0"/>
        <w:keepLines w:val="0"/>
        <w:widowControl/>
        <w:suppressLineNumbers w:val="0"/>
        <w:jc w:val="left"/>
        <w:rPr>
          <w:rFonts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妇幼呵护及老人用品： </w:t>
      </w: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湿巾、卫生巾、卫生护垫、产妇巾、婴儿纸尿裤\片、成人纸尿裤\拉拉裤、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魔术勾、无纺纸、宠物垫等。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  <w:t>造纸原辅材料造纸化学品：</w:t>
      </w: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变性淀粉、施胶剂、水溶性高分子、聚乙烯醇、干／湿强剂、荧光增白剂、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脱墨剂、染料、填料、颜料、涂布粘合剂（胶料）等功能性造纸化学品、过程性造纸化学品。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生产加工设备及配套产品展区： </w:t>
      </w: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复卷机、折叠机、分切机等生活用纸生产及后加工设备；湿巾、卫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生巾、纸尿裤等卫生用品生产及后加工设备；包装设备、裹包设备、喷码机，制袋机等；废纸制浆设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备、造纸环保设备、节能节水设备等、检测仪器、传动和自动化系统。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参展费用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标准展位： 双开口人民币 11800 元／个（9 平方米）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单开口人民币 9800 元／个（9 平米）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室内光地：人民币 1000 元／平方米（最少 36 平方米）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>1.标准展位配置：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2.5 高壁版、楣板制作、9 平米地毯、洽谈桌一张、两把椅子、220V 电源插座一个、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日光灯两支。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2、特装展台为光地，36 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㎡</w:t>
      </w: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起租，不含任何设施，不包括展馆收取的管理费及水电租赁等费用。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广告费用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注：更多户外广告以及赞助条例请咨询组委会索取。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参展程序：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一、参展单位收到邀请函；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二、选定展位并填写《参展报名表》签字盖章电邮、传真或扫描拍照发至承办方；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三、主/承办方对申请者资格审核并初步确定展位，盖章回传报名表给参展单位；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四、参展单位在合同规定时间内汇款，并将汇款底单回发至主/承办方备查；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五、款到帐后，主/承办方发出[展位确认书]至参展单位；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组委会联系方式：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联系人：黄主任\手机：181 1296 5998（兼微信号）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 w:bidi="ar"/>
        </w:rPr>
        <w:t xml:space="preserve">工作 Q Q: 1914908611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b/>
          <w:bCs/>
          <w:color w:val="FF0000"/>
          <w:kern w:val="0"/>
          <w:sz w:val="24"/>
          <w:szCs w:val="24"/>
          <w:lang w:val="en-US" w:eastAsia="zh-CN" w:bidi="ar"/>
        </w:rPr>
        <w:t>大会官网：</w:t>
      </w:r>
      <w:r>
        <w:rPr>
          <w:rFonts w:ascii="MicrosoftYaHei-Bold" w:hAnsi="MicrosoftYaHei-Bold" w:eastAsia="MicrosoftYaHei-Bold" w:cs="MicrosoftYaHei-Bold"/>
          <w:b/>
          <w:bCs/>
          <w:color w:val="FF0000"/>
          <w:kern w:val="0"/>
          <w:sz w:val="24"/>
          <w:szCs w:val="24"/>
          <w:lang w:val="en-US" w:eastAsia="zh-CN" w:bidi="ar"/>
        </w:rPr>
        <w:t xml:space="preserve">www.dppsg.com </w:t>
      </w:r>
    </w:p>
    <w:p>
      <w:pPr>
        <w:pStyle w:val="4"/>
        <w:spacing w:before="246" w:line="172" w:lineRule="auto"/>
        <w:ind w:left="120" w:right="201"/>
        <w:jc w:val="both"/>
      </w:pPr>
    </w:p>
    <w:sectPr>
      <w:pgSz w:w="11910" w:h="16840"/>
      <w:pgMar w:top="600" w:right="400" w:bottom="280" w:left="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MicrosoftYaHei-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205925"/>
    <w:multiLevelType w:val="multilevel"/>
    <w:tmpl w:val="BF205925"/>
    <w:lvl w:ilvl="0" w:tentative="0">
      <w:start w:val="0"/>
      <w:numFmt w:val="bullet"/>
      <w:lvlText w:val="◆"/>
      <w:lvlJc w:val="left"/>
      <w:pPr>
        <w:ind w:left="120" w:hanging="146"/>
      </w:pPr>
      <w:rPr>
        <w:rFonts w:hint="default" w:ascii="微软雅黑" w:hAnsi="微软雅黑" w:eastAsia="微软雅黑" w:cs="微软雅黑"/>
        <w:spacing w:val="-1"/>
        <w:w w:val="100"/>
        <w:sz w:val="22"/>
        <w:szCs w:val="22"/>
      </w:rPr>
    </w:lvl>
    <w:lvl w:ilvl="1" w:tentative="0">
      <w:start w:val="0"/>
      <w:numFmt w:val="bullet"/>
      <w:lvlText w:val="•"/>
      <w:lvlJc w:val="left"/>
      <w:pPr>
        <w:ind w:left="1198" w:hanging="146"/>
      </w:pPr>
      <w:rPr>
        <w:rFonts w:hint="default"/>
      </w:rPr>
    </w:lvl>
    <w:lvl w:ilvl="2" w:tentative="0">
      <w:start w:val="0"/>
      <w:numFmt w:val="bullet"/>
      <w:lvlText w:val="•"/>
      <w:lvlJc w:val="left"/>
      <w:pPr>
        <w:ind w:left="2277" w:hanging="146"/>
      </w:pPr>
      <w:rPr>
        <w:rFonts w:hint="default"/>
      </w:rPr>
    </w:lvl>
    <w:lvl w:ilvl="3" w:tentative="0">
      <w:start w:val="0"/>
      <w:numFmt w:val="bullet"/>
      <w:lvlText w:val="•"/>
      <w:lvlJc w:val="left"/>
      <w:pPr>
        <w:ind w:left="3355" w:hanging="146"/>
      </w:pPr>
      <w:rPr>
        <w:rFonts w:hint="default"/>
      </w:rPr>
    </w:lvl>
    <w:lvl w:ilvl="4" w:tentative="0">
      <w:start w:val="0"/>
      <w:numFmt w:val="bullet"/>
      <w:lvlText w:val="•"/>
      <w:lvlJc w:val="left"/>
      <w:pPr>
        <w:ind w:left="4434" w:hanging="146"/>
      </w:pPr>
      <w:rPr>
        <w:rFonts w:hint="default"/>
      </w:rPr>
    </w:lvl>
    <w:lvl w:ilvl="5" w:tentative="0">
      <w:start w:val="0"/>
      <w:numFmt w:val="bullet"/>
      <w:lvlText w:val="•"/>
      <w:lvlJc w:val="left"/>
      <w:pPr>
        <w:ind w:left="5513" w:hanging="146"/>
      </w:pPr>
      <w:rPr>
        <w:rFonts w:hint="default"/>
      </w:rPr>
    </w:lvl>
    <w:lvl w:ilvl="6" w:tentative="0">
      <w:start w:val="0"/>
      <w:numFmt w:val="bullet"/>
      <w:lvlText w:val="•"/>
      <w:lvlJc w:val="left"/>
      <w:pPr>
        <w:ind w:left="6591" w:hanging="146"/>
      </w:pPr>
      <w:rPr>
        <w:rFonts w:hint="default"/>
      </w:rPr>
    </w:lvl>
    <w:lvl w:ilvl="7" w:tentative="0">
      <w:start w:val="0"/>
      <w:numFmt w:val="bullet"/>
      <w:lvlText w:val="•"/>
      <w:lvlJc w:val="left"/>
      <w:pPr>
        <w:ind w:left="7670" w:hanging="146"/>
      </w:pPr>
      <w:rPr>
        <w:rFonts w:hint="default"/>
      </w:rPr>
    </w:lvl>
    <w:lvl w:ilvl="8" w:tentative="0">
      <w:start w:val="0"/>
      <w:numFmt w:val="bullet"/>
      <w:lvlText w:val="•"/>
      <w:lvlJc w:val="left"/>
      <w:pPr>
        <w:ind w:left="8748" w:hanging="146"/>
      </w:pPr>
      <w:rPr>
        <w:rFonts w:hint="default"/>
      </w:rPr>
    </w:lvl>
  </w:abstractNum>
  <w:abstractNum w:abstractNumId="1">
    <w:nsid w:val="0053208E"/>
    <w:multiLevelType w:val="multilevel"/>
    <w:tmpl w:val="0053208E"/>
    <w:lvl w:ilvl="0" w:tentative="0">
      <w:start w:val="0"/>
      <w:numFmt w:val="bullet"/>
      <w:lvlText w:val="➢"/>
      <w:lvlJc w:val="left"/>
      <w:pPr>
        <w:ind w:left="448" w:hanging="329"/>
      </w:pPr>
      <w:rPr>
        <w:rFonts w:hint="default" w:ascii="MS Gothic" w:hAnsi="MS Gothic" w:eastAsia="MS Gothic" w:cs="MS Gothic"/>
        <w:w w:val="100"/>
        <w:sz w:val="22"/>
        <w:szCs w:val="22"/>
      </w:rPr>
    </w:lvl>
    <w:lvl w:ilvl="1" w:tentative="0">
      <w:start w:val="0"/>
      <w:numFmt w:val="bullet"/>
      <w:lvlText w:val="•"/>
      <w:lvlJc w:val="left"/>
      <w:pPr>
        <w:ind w:left="1486" w:hanging="329"/>
      </w:pPr>
      <w:rPr>
        <w:rFonts w:hint="default"/>
      </w:rPr>
    </w:lvl>
    <w:lvl w:ilvl="2" w:tentative="0">
      <w:start w:val="0"/>
      <w:numFmt w:val="bullet"/>
      <w:lvlText w:val="•"/>
      <w:lvlJc w:val="left"/>
      <w:pPr>
        <w:ind w:left="2533" w:hanging="329"/>
      </w:pPr>
      <w:rPr>
        <w:rFonts w:hint="default"/>
      </w:rPr>
    </w:lvl>
    <w:lvl w:ilvl="3" w:tentative="0">
      <w:start w:val="0"/>
      <w:numFmt w:val="bullet"/>
      <w:lvlText w:val="•"/>
      <w:lvlJc w:val="left"/>
      <w:pPr>
        <w:ind w:left="3579" w:hanging="329"/>
      </w:pPr>
      <w:rPr>
        <w:rFonts w:hint="default"/>
      </w:rPr>
    </w:lvl>
    <w:lvl w:ilvl="4" w:tentative="0">
      <w:start w:val="0"/>
      <w:numFmt w:val="bullet"/>
      <w:lvlText w:val="•"/>
      <w:lvlJc w:val="left"/>
      <w:pPr>
        <w:ind w:left="4626" w:hanging="329"/>
      </w:pPr>
      <w:rPr>
        <w:rFonts w:hint="default"/>
      </w:rPr>
    </w:lvl>
    <w:lvl w:ilvl="5" w:tentative="0">
      <w:start w:val="0"/>
      <w:numFmt w:val="bullet"/>
      <w:lvlText w:val="•"/>
      <w:lvlJc w:val="left"/>
      <w:pPr>
        <w:ind w:left="5673" w:hanging="329"/>
      </w:pPr>
      <w:rPr>
        <w:rFonts w:hint="default"/>
      </w:rPr>
    </w:lvl>
    <w:lvl w:ilvl="6" w:tentative="0">
      <w:start w:val="0"/>
      <w:numFmt w:val="bullet"/>
      <w:lvlText w:val="•"/>
      <w:lvlJc w:val="left"/>
      <w:pPr>
        <w:ind w:left="6719" w:hanging="329"/>
      </w:pPr>
      <w:rPr>
        <w:rFonts w:hint="default"/>
      </w:rPr>
    </w:lvl>
    <w:lvl w:ilvl="7" w:tentative="0">
      <w:start w:val="0"/>
      <w:numFmt w:val="bullet"/>
      <w:lvlText w:val="•"/>
      <w:lvlJc w:val="left"/>
      <w:pPr>
        <w:ind w:left="7766" w:hanging="329"/>
      </w:pPr>
      <w:rPr>
        <w:rFonts w:hint="default"/>
      </w:rPr>
    </w:lvl>
    <w:lvl w:ilvl="8" w:tentative="0">
      <w:start w:val="0"/>
      <w:numFmt w:val="bullet"/>
      <w:lvlText w:val="•"/>
      <w:lvlJc w:val="left"/>
      <w:pPr>
        <w:ind w:left="8812" w:hanging="329"/>
      </w:pPr>
      <w:rPr>
        <w:rFonts w:hint="default"/>
      </w:rPr>
    </w:lvl>
  </w:abstractNum>
  <w:abstractNum w:abstractNumId="2">
    <w:nsid w:val="59ADCABA"/>
    <w:multiLevelType w:val="multilevel"/>
    <w:tmpl w:val="59ADCABA"/>
    <w:lvl w:ilvl="0" w:tentative="0">
      <w:start w:val="0"/>
      <w:numFmt w:val="bullet"/>
      <w:lvlText w:val="●"/>
      <w:lvlJc w:val="left"/>
      <w:pPr>
        <w:ind w:left="277" w:hanging="158"/>
      </w:pPr>
      <w:rPr>
        <w:rFonts w:hint="default" w:ascii="微软雅黑" w:hAnsi="微软雅黑" w:eastAsia="微软雅黑" w:cs="微软雅黑"/>
        <w:spacing w:val="-1"/>
        <w:w w:val="100"/>
        <w:sz w:val="22"/>
        <w:szCs w:val="22"/>
      </w:rPr>
    </w:lvl>
    <w:lvl w:ilvl="1" w:tentative="0">
      <w:start w:val="0"/>
      <w:numFmt w:val="bullet"/>
      <w:lvlText w:val="•"/>
      <w:lvlJc w:val="left"/>
      <w:pPr>
        <w:ind w:left="1342" w:hanging="158"/>
      </w:pPr>
      <w:rPr>
        <w:rFonts w:hint="default"/>
      </w:rPr>
    </w:lvl>
    <w:lvl w:ilvl="2" w:tentative="0">
      <w:start w:val="0"/>
      <w:numFmt w:val="bullet"/>
      <w:lvlText w:val="•"/>
      <w:lvlJc w:val="left"/>
      <w:pPr>
        <w:ind w:left="2405" w:hanging="158"/>
      </w:pPr>
      <w:rPr>
        <w:rFonts w:hint="default"/>
      </w:rPr>
    </w:lvl>
    <w:lvl w:ilvl="3" w:tentative="0">
      <w:start w:val="0"/>
      <w:numFmt w:val="bullet"/>
      <w:lvlText w:val="•"/>
      <w:lvlJc w:val="left"/>
      <w:pPr>
        <w:ind w:left="3467" w:hanging="158"/>
      </w:pPr>
      <w:rPr>
        <w:rFonts w:hint="default"/>
      </w:rPr>
    </w:lvl>
    <w:lvl w:ilvl="4" w:tentative="0">
      <w:start w:val="0"/>
      <w:numFmt w:val="bullet"/>
      <w:lvlText w:val="•"/>
      <w:lvlJc w:val="left"/>
      <w:pPr>
        <w:ind w:left="4530" w:hanging="158"/>
      </w:pPr>
      <w:rPr>
        <w:rFonts w:hint="default"/>
      </w:rPr>
    </w:lvl>
    <w:lvl w:ilvl="5" w:tentative="0">
      <w:start w:val="0"/>
      <w:numFmt w:val="bullet"/>
      <w:lvlText w:val="•"/>
      <w:lvlJc w:val="left"/>
      <w:pPr>
        <w:ind w:left="5593" w:hanging="158"/>
      </w:pPr>
      <w:rPr>
        <w:rFonts w:hint="default"/>
      </w:rPr>
    </w:lvl>
    <w:lvl w:ilvl="6" w:tentative="0">
      <w:start w:val="0"/>
      <w:numFmt w:val="bullet"/>
      <w:lvlText w:val="•"/>
      <w:lvlJc w:val="left"/>
      <w:pPr>
        <w:ind w:left="6655" w:hanging="158"/>
      </w:pPr>
      <w:rPr>
        <w:rFonts w:hint="default"/>
      </w:rPr>
    </w:lvl>
    <w:lvl w:ilvl="7" w:tentative="0">
      <w:start w:val="0"/>
      <w:numFmt w:val="bullet"/>
      <w:lvlText w:val="•"/>
      <w:lvlJc w:val="left"/>
      <w:pPr>
        <w:ind w:left="7718" w:hanging="158"/>
      </w:pPr>
      <w:rPr>
        <w:rFonts w:hint="default"/>
      </w:rPr>
    </w:lvl>
    <w:lvl w:ilvl="8" w:tentative="0">
      <w:start w:val="0"/>
      <w:numFmt w:val="bullet"/>
      <w:lvlText w:val="•"/>
      <w:lvlJc w:val="left"/>
      <w:pPr>
        <w:ind w:left="8780" w:hanging="158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mZhNWE2MjdjNWIwYjI1ZTY3ZGQ4M2U2MjNjNWUzNGIifQ=="/>
  </w:docVars>
  <w:rsids>
    <w:rsidRoot w:val="00000000"/>
    <w:rsid w:val="26CE65C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微软雅黑" w:hAnsi="微软雅黑" w:eastAsia="微软雅黑" w:cs="微软雅黑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qFormat/>
    <w:uiPriority w:val="1"/>
    <w:pPr>
      <w:spacing w:line="904" w:lineRule="exact"/>
      <w:ind w:left="80"/>
      <w:outlineLvl w:val="1"/>
    </w:pPr>
    <w:rPr>
      <w:rFonts w:ascii="微软雅黑" w:hAnsi="微软雅黑" w:eastAsia="微软雅黑" w:cs="微软雅黑"/>
      <w:b/>
      <w:bCs/>
      <w:sz w:val="52"/>
      <w:szCs w:val="52"/>
    </w:rPr>
  </w:style>
  <w:style w:type="paragraph" w:styleId="3">
    <w:name w:val="heading 2"/>
    <w:basedOn w:val="1"/>
    <w:next w:val="1"/>
    <w:qFormat/>
    <w:uiPriority w:val="1"/>
    <w:pPr>
      <w:ind w:left="120"/>
      <w:outlineLvl w:val="2"/>
    </w:pPr>
    <w:rPr>
      <w:rFonts w:ascii="微软雅黑" w:hAnsi="微软雅黑" w:eastAsia="微软雅黑" w:cs="微软雅黑"/>
      <w:b/>
      <w:bCs/>
      <w:sz w:val="24"/>
      <w:szCs w:val="24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rFonts w:ascii="微软雅黑" w:hAnsi="微软雅黑" w:eastAsia="微软雅黑" w:cs="微软雅黑"/>
      <w:sz w:val="24"/>
      <w:szCs w:val="24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pPr>
      <w:ind w:left="120" w:hanging="157"/>
    </w:pPr>
    <w:rPr>
      <w:rFonts w:ascii="微软雅黑" w:hAnsi="微软雅黑" w:eastAsia="微软雅黑" w:cs="微软雅黑"/>
    </w:rPr>
  </w:style>
  <w:style w:type="paragraph" w:customStyle="1" w:styleId="9">
    <w:name w:val="Table Paragraph"/>
    <w:basedOn w:val="1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numbering" Target="numbering.xml"/><Relationship Id="rId17" Type="http://schemas.openxmlformats.org/officeDocument/2006/relationships/customXml" Target="../customXml/item1.xml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pn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7"/>
    <customShpInfo spid="_x0000_s1026"/>
    <customShpInfo spid="_x0000_s1029"/>
    <customShpInfo spid="_x0000_s1030"/>
    <customShpInfo spid="_x0000_s1031"/>
    <customShpInfo spid="_x0000_s1032"/>
    <customShpInfo spid="_x0000_s1033"/>
    <customShpInfo spid="_x0000_s1028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34"/>
    <customShpInfo spid="_x0000_s1043"/>
    <customShpInfo spid="_x0000_s1044"/>
    <customShpInfo spid="_x0000_s1045"/>
    <customShpInfo spid="_x0000_s1046"/>
    <customShpInfo spid="_x0000_s1042"/>
    <customShpInfo spid="_x0000_s1048"/>
    <customShpInfo spid="_x0000_s1049"/>
    <customShpInfo spid="_x0000_s1050"/>
    <customShpInfo spid="_x0000_s1051"/>
    <customShpInfo spid="_x0000_s1047"/>
    <customShpInfo spid="_x0000_s1058"/>
    <customShpInfo spid="_x0000_s1059"/>
    <customShpInfo spid="_x0000_s1060"/>
    <customShpInfo spid="_x0000_s1061"/>
    <customShpInfo spid="_x0000_s105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1586</Words>
  <Characters>1622</Characters>
  <TotalTime>0</TotalTime>
  <ScaleCrop>false</ScaleCrop>
  <LinksUpToDate>false</LinksUpToDate>
  <CharactersWithSpaces>1647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2022-09-22T02:33:00Z</dcterms:created>
  <dc:creator>Administrator</dc:creator>
  <cp:lastModifiedBy>墨白</cp:lastModifiedBy>
  <dcterms:modified xsi:type="dcterms:W3CDTF">2022-09-22T06:31:38Z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2021-04-23T00:00:00Z</vt:filetime>
  </property>
  <property fmtid="{D5CDD505-2E9C-101B-9397-08002B2CF9AE}" pid="3" name="Creator">
    <vt:lpwstr>WPS 文字</vt:lpwstr>
  </property>
  <property fmtid="{D5CDD505-2E9C-101B-9397-08002B2CF9AE}" pid="4" name="LastSaved">
    <vt:filetime>2022-09-22T00:00:00Z</vt:filetime>
  </property>
  <property fmtid="{D5CDD505-2E9C-101B-9397-08002B2CF9AE}" pid="5" name="KSOProductBuildVer">
    <vt:lpwstr>2052-11.1.0.11875</vt:lpwstr>
  </property>
  <property fmtid="{D5CDD505-2E9C-101B-9397-08002B2CF9AE}" pid="6" name="ICV">
    <vt:lpwstr>FF92FAAE869E466FB6200B2408283775</vt:lpwstr>
  </property>
</Properties>
</file>