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both"/>
        <w:rPr>
          <w:rFonts w:hint="eastAsia" w:ascii="宋体" w:hAnsi="宋体" w:eastAsia="宋体" w:cs="宋体"/>
          <w:b/>
          <w:bCs/>
          <w:sz w:val="44"/>
        </w:rPr>
      </w:pPr>
    </w:p>
    <w:p>
      <w:pPr>
        <w:numPr>
          <w:ilvl w:val="0"/>
          <w:numId w:val="0"/>
        </w:numPr>
        <w:spacing w:line="360" w:lineRule="auto"/>
        <w:jc w:val="both"/>
        <w:rPr>
          <w:rFonts w:hint="default"/>
          <w:lang w:val="en-US" w:eastAsia="zh-CN"/>
        </w:rPr>
      </w:pPr>
      <w:r>
        <w:rPr>
          <w:rFonts w:hint="eastAsia" w:ascii="宋体" w:hAnsi="宋体" w:eastAsia="宋体" w:cs="宋体"/>
          <w:b/>
          <w:bCs/>
          <w:sz w:val="44"/>
          <w:szCs w:val="44"/>
          <w:lang w:val="en-US" w:eastAsia="zh-CN"/>
        </w:rPr>
        <w:t xml:space="preserve"> </w:t>
      </w:r>
      <w:r>
        <w:rPr>
          <w:rFonts w:hint="eastAsia" w:ascii="宋体" w:hAnsi="宋体" w:eastAsia="宋体" w:cs="宋体"/>
          <w:b/>
          <w:bCs/>
          <w:sz w:val="36"/>
          <w:szCs w:val="36"/>
          <w:lang w:val="en-US" w:eastAsia="en-US"/>
        </w:rPr>
        <w:t>202</w:t>
      </w:r>
      <w:r>
        <w:rPr>
          <w:rFonts w:hint="eastAsia" w:ascii="宋体" w:hAnsi="宋体" w:eastAsia="宋体" w:cs="宋体"/>
          <w:b/>
          <w:bCs/>
          <w:sz w:val="36"/>
          <w:szCs w:val="36"/>
          <w:lang w:val="en-US" w:eastAsia="zh-CN"/>
        </w:rPr>
        <w:t>3第十届中国（济南）绿色建筑与新型建筑工业化展览会</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en-US" w:bidi="zh-CN"/>
        </w:rPr>
      </w:pPr>
      <w:r>
        <w:rPr>
          <w:rFonts w:hint="eastAsia" w:ascii="宋体" w:hAnsi="宋体" w:eastAsia="宋体" w:cs="宋体"/>
          <w:sz w:val="32"/>
          <w:szCs w:val="32"/>
          <w:lang w:val="en-US" w:eastAsia="zh-CN"/>
        </w:rPr>
        <w:t>为深入落实习近平总书记对黄河流域生态保护和高质量发展重大国家战略，积极推动住建领域绿色低碳发展方向转型，持续推进绿色建筑高质量发展，在济南市住建局和济南市城乡建设发展服务中心的指导下，</w:t>
      </w:r>
      <w:r>
        <w:rPr>
          <w:rFonts w:hint="eastAsia" w:ascii="宋体" w:hAnsi="宋体" w:eastAsia="宋体" w:cs="宋体"/>
          <w:sz w:val="32"/>
          <w:szCs w:val="32"/>
          <w:lang w:val="en-US" w:eastAsia="en-US"/>
        </w:rPr>
        <w:t>202</w:t>
      </w:r>
      <w:r>
        <w:rPr>
          <w:rFonts w:hint="eastAsia" w:ascii="宋体" w:hAnsi="宋体" w:eastAsia="宋体" w:cs="宋体"/>
          <w:sz w:val="32"/>
          <w:szCs w:val="32"/>
          <w:lang w:val="en-US" w:eastAsia="zh-CN"/>
        </w:rPr>
        <w:t>3第十届中国（济南）绿色建筑与新型建筑工业化展览会定于2023年3月20-22日在济南举办。展览会将基本情况如下：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宋体" w:hAnsi="宋体" w:eastAsia="宋体" w:cs="宋体"/>
          <w:b/>
          <w:bCs/>
          <w:sz w:val="32"/>
          <w:szCs w:val="32"/>
          <w:lang w:val="en-US" w:eastAsia="en-US"/>
        </w:rPr>
      </w:pPr>
      <w:r>
        <w:rPr>
          <w:rFonts w:hint="eastAsia" w:ascii="仿宋" w:hAnsi="仿宋" w:eastAsia="仿宋" w:cs="仿宋"/>
          <w:b/>
          <w:bCs/>
          <w:sz w:val="32"/>
          <w:szCs w:val="32"/>
          <w:lang w:val="en-US" w:eastAsia="en-US" w:bidi="zh-CN"/>
        </w:rPr>
        <w:t>一、</w:t>
      </w:r>
      <w:r>
        <w:rPr>
          <w:rFonts w:hint="eastAsia" w:ascii="宋体" w:hAnsi="宋体" w:eastAsia="宋体" w:cs="宋体"/>
          <w:b/>
          <w:bCs/>
          <w:sz w:val="32"/>
          <w:szCs w:val="32"/>
          <w:lang w:val="en-US" w:eastAsia="en-US"/>
        </w:rPr>
        <w:t>时间和地点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时间：2023年3月</w:t>
      </w:r>
      <w:r>
        <w:rPr>
          <w:rFonts w:hint="eastAsia" w:ascii="宋体" w:hAnsi="宋体" w:eastAsia="宋体" w:cs="宋体"/>
          <w:sz w:val="32"/>
          <w:szCs w:val="32"/>
          <w:lang w:val="en-US" w:eastAsia="zh-CN"/>
        </w:rPr>
        <w:t>20-22</w:t>
      </w:r>
      <w:r>
        <w:rPr>
          <w:rFonts w:hint="eastAsia" w:ascii="宋体" w:hAnsi="宋体" w:eastAsia="宋体" w:cs="宋体"/>
          <w:sz w:val="32"/>
          <w:szCs w:val="32"/>
          <w:lang w:val="en-US" w:eastAsia="en-US"/>
        </w:rPr>
        <w:t>日，为期 3 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地点：山东国际会展中心(济南槐荫区)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32"/>
          <w:szCs w:val="32"/>
          <w:lang w:val="en-US" w:eastAsia="en-US"/>
        </w:rPr>
      </w:pPr>
      <w:r>
        <w:rPr>
          <w:rFonts w:hint="eastAsia" w:ascii="宋体" w:hAnsi="宋体" w:eastAsia="宋体" w:cs="宋体"/>
          <w:b/>
          <w:bCs/>
          <w:sz w:val="32"/>
          <w:szCs w:val="32"/>
          <w:lang w:val="en-US" w:eastAsia="en-US"/>
        </w:rPr>
        <w:t>二、组织机构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支持单位：</w:t>
      </w:r>
      <w:r>
        <w:rPr>
          <w:rFonts w:hint="eastAsia" w:ascii="宋体" w:hAnsi="宋体" w:eastAsia="宋体" w:cs="宋体"/>
          <w:sz w:val="32"/>
          <w:szCs w:val="32"/>
          <w:lang w:val="en-US" w:eastAsia="en-US"/>
        </w:rPr>
        <w:t>黄河流域绿色装配式建筑城市联盟</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黄河流域科技创新联盟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指导单位：济南市住房和城乡建设局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济南市城乡建设发展服务中心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主办单位：山东省绿色建筑协同创新中心</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山东省建筑玻璃与工业玻璃协会</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济南市房地产业协会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承办单位：</w:t>
      </w:r>
      <w:r>
        <w:rPr>
          <w:rFonts w:hint="eastAsia" w:ascii="宋体" w:hAnsi="宋体" w:eastAsia="宋体" w:cs="宋体"/>
          <w:sz w:val="32"/>
          <w:szCs w:val="32"/>
          <w:lang w:val="en-US" w:eastAsia="zh-CN"/>
        </w:rPr>
        <w:t>山东新</w:t>
      </w:r>
      <w:r>
        <w:rPr>
          <w:rFonts w:hint="eastAsia" w:ascii="宋体" w:hAnsi="宋体" w:eastAsia="宋体" w:cs="宋体"/>
          <w:sz w:val="32"/>
          <w:szCs w:val="32"/>
          <w:lang w:val="en-US" w:eastAsia="en-US"/>
        </w:rPr>
        <w:t>丞华展览有限公司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协办单位：济南市绿色建筑协会</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济南市勘察设计协会</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济南土木建筑学会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32"/>
          <w:szCs w:val="32"/>
          <w:lang w:val="en-US" w:eastAsia="en-US"/>
        </w:rPr>
      </w:pPr>
      <w:r>
        <w:rPr>
          <w:rFonts w:hint="eastAsia" w:ascii="宋体" w:hAnsi="宋体" w:eastAsia="宋体" w:cs="宋体"/>
          <w:b/>
          <w:bCs/>
          <w:sz w:val="32"/>
          <w:szCs w:val="32"/>
          <w:lang w:val="en-US" w:eastAsia="en-US"/>
        </w:rPr>
        <w:t>三、主题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en-US"/>
        </w:rPr>
        <w:t>绿色低碳 智建未来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32"/>
          <w:szCs w:val="32"/>
          <w:lang w:val="en-US" w:eastAsia="en-US"/>
        </w:rPr>
      </w:pPr>
      <w:r>
        <w:rPr>
          <w:rFonts w:hint="eastAsia" w:ascii="宋体" w:hAnsi="宋体" w:eastAsia="宋体" w:cs="宋体"/>
          <w:b/>
          <w:bCs/>
          <w:sz w:val="32"/>
          <w:szCs w:val="32"/>
          <w:lang w:val="en-US" w:eastAsia="en-US"/>
        </w:rPr>
        <w:t>四、论坛日程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en-US"/>
        </w:rPr>
        <w:t>1、未来城市建筑高质量发展</w:t>
      </w:r>
      <w:r>
        <w:rPr>
          <w:rFonts w:hint="eastAsia" w:ascii="宋体" w:hAnsi="宋体" w:eastAsia="宋体" w:cs="宋体"/>
          <w:sz w:val="32"/>
          <w:szCs w:val="32"/>
          <w:lang w:val="en-US" w:eastAsia="zh-CN"/>
        </w:rPr>
        <w:t>论坛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时间：2022年3月20日   地点：展馆会议区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2、绿色智能建造论坛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时间：2022年3月20日  地点：展馆会议区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3、绿色建材选型交流会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时间：2022年3月20日   地点：展馆会议区</w:t>
      </w:r>
    </w:p>
    <w:p>
      <w:pPr>
        <w:pStyle w:val="2"/>
        <w:ind w:left="0" w:leftChars="0" w:firstLine="640" w:firstLineChars="200"/>
        <w:rPr>
          <w:rFonts w:hint="default"/>
          <w:lang w:val="en-US" w:eastAsia="zh-CN"/>
        </w:rPr>
      </w:pPr>
      <w:r>
        <w:rPr>
          <w:rFonts w:hint="eastAsia" w:ascii="宋体" w:hAnsi="宋体" w:eastAsia="宋体" w:cs="宋体"/>
          <w:sz w:val="32"/>
          <w:szCs w:val="32"/>
          <w:lang w:val="en-US" w:eastAsia="en-US"/>
        </w:rPr>
        <w:t>4</w:t>
      </w:r>
      <w:r>
        <w:rPr>
          <w:rFonts w:hint="eastAsia" w:ascii="宋体" w:hAnsi="宋体" w:cs="宋体"/>
          <w:sz w:val="32"/>
          <w:szCs w:val="32"/>
          <w:lang w:val="en-US" w:eastAsia="zh-CN"/>
        </w:rPr>
        <w:t>、建筑领域碳排放碳交易培训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时间：2022年3月21日   地址：展馆会议区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rPr>
      </w:pPr>
      <w:r>
        <w:rPr>
          <w:rFonts w:hint="eastAsia" w:ascii="宋体" w:hAnsi="宋体" w:eastAsia="宋体" w:cs="宋体"/>
          <w:sz w:val="32"/>
          <w:szCs w:val="32"/>
          <w:lang w:val="en-US" w:eastAsia="zh-CN"/>
        </w:rPr>
        <w:t>5、</w:t>
      </w:r>
      <w:r>
        <w:rPr>
          <w:rFonts w:hint="eastAsia" w:ascii="宋体" w:hAnsi="宋体" w:eastAsia="宋体" w:cs="宋体"/>
          <w:sz w:val="32"/>
          <w:szCs w:val="32"/>
          <w:lang w:val="en-US" w:eastAsia="en-US"/>
        </w:rPr>
        <w:t>被动式超低能耗建筑</w:t>
      </w:r>
      <w:r>
        <w:rPr>
          <w:rFonts w:hint="eastAsia" w:ascii="宋体" w:hAnsi="宋体" w:eastAsia="宋体" w:cs="宋体"/>
          <w:sz w:val="32"/>
          <w:szCs w:val="32"/>
          <w:lang w:val="en-US" w:eastAsia="zh-CN"/>
        </w:rPr>
        <w:t>发展</w:t>
      </w:r>
      <w:r>
        <w:rPr>
          <w:rFonts w:hint="eastAsia" w:ascii="宋体" w:hAnsi="宋体" w:eastAsia="宋体" w:cs="宋体"/>
          <w:sz w:val="32"/>
          <w:szCs w:val="32"/>
          <w:lang w:val="en-US" w:eastAsia="en-US"/>
        </w:rPr>
        <w:t>论坛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时间：2022年3月21日   地点：展馆会议区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6、健康建筑产业创新发展高峰论坛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时间：2022年3月21日   地址：展馆会议区</w:t>
      </w:r>
    </w:p>
    <w:p>
      <w:pPr>
        <w:pStyle w:val="2"/>
        <w:numPr>
          <w:ilvl w:val="0"/>
          <w:numId w:val="0"/>
        </w:numPr>
        <w:ind w:left="660" w:leftChars="0" w:right="0" w:rightChars="0"/>
        <w:rPr>
          <w:rFonts w:hint="default" w:ascii="宋体" w:hAnsi="宋体" w:eastAsia="宋体" w:cs="宋体"/>
          <w:sz w:val="32"/>
          <w:szCs w:val="32"/>
          <w:lang w:val="en-US" w:eastAsia="zh-CN" w:bidi="zh-CN"/>
        </w:rPr>
      </w:pPr>
      <w:r>
        <w:rPr>
          <w:rFonts w:hint="eastAsia" w:ascii="宋体" w:hAnsi="宋体" w:cs="宋体"/>
          <w:sz w:val="32"/>
          <w:szCs w:val="32"/>
          <w:lang w:val="en-US" w:eastAsia="zh-CN"/>
        </w:rPr>
        <w:t>7</w:t>
      </w:r>
      <w:r>
        <w:rPr>
          <w:rFonts w:hint="eastAsia" w:ascii="宋体" w:hAnsi="宋体" w:eastAsia="宋体" w:cs="宋体"/>
          <w:sz w:val="32"/>
          <w:szCs w:val="32"/>
          <w:lang w:val="en-US" w:eastAsia="zh-CN" w:bidi="zh-CN"/>
        </w:rPr>
        <w:t>、建筑玻璃行业应用大会</w:t>
      </w:r>
    </w:p>
    <w:p>
      <w:pPr>
        <w:pStyle w:val="2"/>
        <w:numPr>
          <w:ilvl w:val="0"/>
          <w:numId w:val="0"/>
        </w:numPr>
        <w:ind w:right="0" w:rightChars="0" w:firstLine="640" w:firstLineChars="200"/>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zh-CN" w:bidi="zh-CN"/>
        </w:rPr>
        <w:t>时间：2022年3月21日   地址：展馆会议区</w:t>
      </w:r>
    </w:p>
    <w:p>
      <w:pPr>
        <w:pStyle w:val="2"/>
        <w:numPr>
          <w:ilvl w:val="0"/>
          <w:numId w:val="0"/>
        </w:numPr>
        <w:ind w:right="0" w:rightChars="0" w:firstLine="640" w:firstLineChars="200"/>
        <w:rPr>
          <w:rFonts w:hint="default" w:ascii="宋体" w:hAnsi="宋体" w:eastAsia="宋体" w:cs="宋体"/>
          <w:sz w:val="32"/>
          <w:szCs w:val="32"/>
          <w:lang w:val="en-US" w:eastAsia="zh-CN" w:bidi="zh-CN"/>
        </w:rPr>
      </w:pPr>
      <w:r>
        <w:rPr>
          <w:rFonts w:hint="eastAsia" w:ascii="宋体" w:hAnsi="宋体" w:eastAsia="宋体" w:cs="宋体"/>
          <w:sz w:val="32"/>
          <w:szCs w:val="32"/>
          <w:lang w:val="en-US" w:eastAsia="zh-CN" w:bidi="zh-CN"/>
        </w:rPr>
        <w:t>8、光伏建筑一体化论坛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zh-CN" w:bidi="zh-CN"/>
        </w:rPr>
        <w:t>时间：2022年3月22日   地址：展馆会议区</w:t>
      </w:r>
    </w:p>
    <w:p>
      <w:pPr>
        <w:pStyle w:val="2"/>
        <w:numPr>
          <w:ilvl w:val="0"/>
          <w:numId w:val="0"/>
        </w:numPr>
        <w:ind w:left="220" w:leftChars="0" w:right="0" w:rightChars="0" w:firstLine="320" w:firstLineChars="100"/>
        <w:rPr>
          <w:rFonts w:hint="eastAsia" w:ascii="宋体" w:hAnsi="宋体" w:cs="宋体"/>
          <w:sz w:val="32"/>
          <w:szCs w:val="32"/>
          <w:lang w:val="en-US" w:eastAsia="zh-CN" w:bidi="zh-CN"/>
        </w:rPr>
      </w:pPr>
      <w:r>
        <w:rPr>
          <w:rFonts w:hint="eastAsia" w:ascii="宋体" w:hAnsi="宋体" w:cs="宋体"/>
          <w:sz w:val="32"/>
          <w:szCs w:val="32"/>
          <w:lang w:val="en-US" w:eastAsia="zh-CN" w:bidi="zh-CN"/>
        </w:rPr>
        <w:t>9、欢迎晚宴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zh-CN" w:bidi="zh-CN"/>
        </w:rPr>
        <w:t>时间：2022年3月20日   地址：舜和国际大酒店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备注：最终日程以现场安排为准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五、展览展示内容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1、绿色建材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宋体" w:hAnsi="宋体" w:eastAsia="宋体" w:cs="宋体"/>
          <w:sz w:val="32"/>
          <w:szCs w:val="32"/>
          <w:lang w:val="en-US" w:eastAsia="en-US" w:bidi="zh-CN"/>
        </w:rPr>
      </w:pPr>
      <w:r>
        <w:rPr>
          <w:rFonts w:hint="eastAsia" w:ascii="宋体" w:hAnsi="宋体" w:eastAsia="宋体" w:cs="宋体"/>
          <w:sz w:val="32"/>
          <w:szCs w:val="32"/>
          <w:lang w:val="en-US" w:eastAsia="en-US" w:bidi="zh-CN"/>
        </w:rPr>
        <w:t>建筑保温与结构一体化技术产品、各类保温材料、外墙装饰板、保温装饰一体板、混凝土砌块、防水材料、隔热涂料、屋面系统及材料、防水保温一体化、</w:t>
      </w:r>
      <w:r>
        <w:rPr>
          <w:rFonts w:hint="eastAsia" w:ascii="宋体" w:hAnsi="宋体" w:eastAsia="宋体" w:cs="宋体"/>
          <w:sz w:val="32"/>
          <w:szCs w:val="32"/>
          <w:lang w:val="en-US" w:eastAsia="zh-CN" w:bidi="zh-CN"/>
        </w:rPr>
        <w:t>地坪</w:t>
      </w:r>
      <w:r>
        <w:rPr>
          <w:rFonts w:hint="eastAsia" w:ascii="宋体" w:hAnsi="宋体" w:eastAsia="宋体" w:cs="宋体"/>
          <w:sz w:val="32"/>
          <w:szCs w:val="32"/>
          <w:lang w:val="en-US" w:eastAsia="en-US" w:bidi="zh-CN"/>
        </w:rPr>
        <w:t>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en-US" w:bidi="zh-CN"/>
        </w:rPr>
        <w:t>2、</w:t>
      </w:r>
      <w:r>
        <w:rPr>
          <w:rFonts w:hint="eastAsia" w:ascii="宋体" w:hAnsi="宋体" w:eastAsia="宋体" w:cs="宋体"/>
          <w:sz w:val="32"/>
          <w:szCs w:val="32"/>
          <w:lang w:val="en-US" w:eastAsia="zh-CN" w:bidi="zh-CN"/>
        </w:rPr>
        <w:t>被动式超低能耗建筑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zh-CN" w:bidi="zh-CN"/>
        </w:rPr>
        <w:t>健康建筑设计方案、</w:t>
      </w:r>
      <w:r>
        <w:rPr>
          <w:rFonts w:hint="eastAsia" w:ascii="宋体" w:hAnsi="宋体" w:eastAsia="宋体" w:cs="宋体"/>
          <w:sz w:val="32"/>
          <w:szCs w:val="32"/>
          <w:lang w:val="en-US" w:eastAsia="en-US" w:bidi="zh-CN"/>
        </w:rPr>
        <w:t>新风</w:t>
      </w:r>
      <w:r>
        <w:rPr>
          <w:rFonts w:hint="eastAsia" w:ascii="宋体" w:hAnsi="宋体" w:eastAsia="宋体" w:cs="宋体"/>
          <w:sz w:val="32"/>
          <w:szCs w:val="32"/>
          <w:lang w:val="en-US" w:eastAsia="zh-CN" w:bidi="zh-CN"/>
        </w:rPr>
        <w:t>系统净化系统、环保装修</w:t>
      </w:r>
      <w:r>
        <w:rPr>
          <w:rFonts w:hint="eastAsia" w:ascii="宋体" w:hAnsi="宋体" w:eastAsia="宋体" w:cs="宋体"/>
          <w:sz w:val="32"/>
          <w:szCs w:val="32"/>
          <w:lang w:val="en-US" w:eastAsia="en-US" w:bidi="zh-CN"/>
        </w:rPr>
        <w:t>材料</w:t>
      </w:r>
      <w:r>
        <w:rPr>
          <w:rFonts w:hint="eastAsia" w:ascii="宋体" w:hAnsi="宋体" w:eastAsia="宋体" w:cs="宋体"/>
          <w:sz w:val="32"/>
          <w:szCs w:val="32"/>
          <w:lang w:val="en-US" w:eastAsia="zh-CN" w:bidi="zh-CN"/>
        </w:rPr>
        <w:t>、室内空气品质监控、</w:t>
      </w:r>
      <w:r>
        <w:rPr>
          <w:rFonts w:hint="eastAsia" w:ascii="宋体" w:hAnsi="宋体" w:eastAsia="宋体" w:cs="宋体"/>
          <w:sz w:val="32"/>
          <w:szCs w:val="32"/>
          <w:lang w:val="en-US" w:eastAsia="en-US" w:bidi="zh-CN"/>
        </w:rPr>
        <w:t>五恒系统、被动式门窗、零碳建筑</w:t>
      </w:r>
      <w:r>
        <w:rPr>
          <w:rFonts w:hint="eastAsia" w:ascii="宋体" w:hAnsi="宋体" w:eastAsia="宋体" w:cs="宋体"/>
          <w:sz w:val="32"/>
          <w:szCs w:val="32"/>
          <w:lang w:val="en-US" w:eastAsia="zh-CN" w:bidi="zh-CN"/>
        </w:rPr>
        <w:t>、地源热泵、外墙</w:t>
      </w:r>
      <w:r>
        <w:rPr>
          <w:rFonts w:hint="eastAsia" w:ascii="宋体" w:hAnsi="宋体" w:eastAsia="宋体" w:cs="宋体"/>
          <w:sz w:val="32"/>
          <w:szCs w:val="32"/>
          <w:lang w:val="en-US" w:eastAsia="en-US" w:bidi="zh-CN"/>
        </w:rPr>
        <w:t>保温</w:t>
      </w:r>
      <w:r>
        <w:rPr>
          <w:rFonts w:hint="eastAsia" w:ascii="宋体" w:hAnsi="宋体" w:eastAsia="宋体" w:cs="宋体"/>
          <w:sz w:val="32"/>
          <w:szCs w:val="32"/>
          <w:lang w:val="en-US" w:eastAsia="zh-CN" w:bidi="zh-CN"/>
        </w:rPr>
        <w:t>、高性能门窗、智能化设施等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zh-CN" w:bidi="zh-CN"/>
        </w:rPr>
        <w:t>3、</w:t>
      </w:r>
      <w:r>
        <w:rPr>
          <w:rFonts w:hint="eastAsia" w:ascii="宋体" w:hAnsi="宋体" w:eastAsia="宋体" w:cs="宋体"/>
          <w:sz w:val="32"/>
          <w:szCs w:val="32"/>
          <w:lang w:val="en-US" w:eastAsia="en-US" w:bidi="zh-CN"/>
        </w:rPr>
        <w:t>装配式建筑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en-US" w:bidi="zh-CN"/>
        </w:rPr>
        <w:t>PC 构件、钢结构、装配式房屋、装配式装修、内装部品部件、</w:t>
      </w:r>
      <w:r>
        <w:rPr>
          <w:rFonts w:hint="eastAsia" w:ascii="宋体" w:hAnsi="宋体" w:eastAsia="宋体" w:cs="宋体"/>
          <w:sz w:val="32"/>
          <w:szCs w:val="32"/>
          <w:lang w:val="en-US" w:eastAsia="zh-CN" w:bidi="zh-CN"/>
        </w:rPr>
        <w:t>干湿地暖、干法施工、</w:t>
      </w:r>
      <w:r>
        <w:rPr>
          <w:rFonts w:hint="eastAsia" w:ascii="宋体" w:hAnsi="宋体" w:eastAsia="宋体" w:cs="宋体"/>
          <w:sz w:val="32"/>
          <w:szCs w:val="32"/>
          <w:lang w:val="en-US" w:eastAsia="en-US" w:bidi="zh-CN"/>
        </w:rPr>
        <w:t>装配式配套产品</w:t>
      </w:r>
      <w:r>
        <w:rPr>
          <w:rFonts w:hint="eastAsia" w:ascii="宋体" w:hAnsi="宋体" w:eastAsia="宋体" w:cs="宋体"/>
          <w:sz w:val="32"/>
          <w:szCs w:val="32"/>
          <w:lang w:val="en-US" w:eastAsia="zh-CN" w:bidi="zh-CN"/>
        </w:rPr>
        <w:t>/</w:t>
      </w:r>
      <w:r>
        <w:rPr>
          <w:rFonts w:hint="eastAsia" w:ascii="宋体" w:hAnsi="宋体" w:eastAsia="宋体" w:cs="宋体"/>
          <w:sz w:val="32"/>
          <w:szCs w:val="32"/>
          <w:lang w:val="en-US" w:eastAsia="en-US" w:bidi="zh-CN"/>
        </w:rPr>
        <w:t>设施等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4、建筑信息化与智能化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企业管理软件、BIM、BIM建模、智慧工地、建筑电气化、信息设施、智慧楼宇、智慧社区、公共安全防范 、消防系统和产品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zh-CN" w:bidi="zh-CN"/>
        </w:rPr>
      </w:pPr>
      <w:r>
        <w:rPr>
          <w:rFonts w:hint="eastAsia" w:ascii="宋体" w:hAnsi="宋体" w:eastAsia="宋体" w:cs="宋体"/>
          <w:sz w:val="32"/>
          <w:szCs w:val="32"/>
          <w:lang w:val="en-US" w:eastAsia="zh-CN" w:bidi="zh-CN"/>
        </w:rPr>
        <w:t>5、</w:t>
      </w:r>
      <w:r>
        <w:rPr>
          <w:rFonts w:hint="eastAsia" w:ascii="宋体" w:hAnsi="宋体" w:eastAsia="宋体" w:cs="宋体"/>
          <w:sz w:val="32"/>
          <w:szCs w:val="32"/>
          <w:lang w:val="en-US" w:eastAsia="en-US" w:bidi="zh-CN"/>
        </w:rPr>
        <w:t>建筑机械、工程</w:t>
      </w:r>
      <w:r>
        <w:rPr>
          <w:rFonts w:hint="eastAsia" w:ascii="宋体" w:hAnsi="宋体" w:eastAsia="宋体" w:cs="宋体"/>
          <w:sz w:val="32"/>
          <w:szCs w:val="32"/>
          <w:lang w:val="en-US" w:eastAsia="zh-CN" w:bidi="zh-CN"/>
        </w:rPr>
        <w:t>机械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PC流水线生产设备、墙体材料生产设备、建筑保温/隔热材料生产设备、钢筋深加工设备、新型建筑板材成套设备、现场施工机械、施工工具、模具、管件管材及阀门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zh-CN" w:bidi="zh-CN"/>
        </w:rPr>
        <w:t>六</w:t>
      </w:r>
      <w:r>
        <w:rPr>
          <w:rFonts w:hint="eastAsia" w:ascii="宋体" w:hAnsi="宋体" w:eastAsia="宋体" w:cs="宋体"/>
          <w:sz w:val="32"/>
          <w:szCs w:val="32"/>
          <w:lang w:val="en-US" w:eastAsia="en-US" w:bidi="zh-CN"/>
        </w:rPr>
        <w:t>、参会人员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1、</w:t>
      </w:r>
      <w:r>
        <w:rPr>
          <w:rFonts w:hint="eastAsia" w:ascii="宋体" w:hAnsi="宋体" w:eastAsia="宋体" w:cs="宋体"/>
          <w:sz w:val="32"/>
          <w:szCs w:val="32"/>
          <w:lang w:val="en-US" w:eastAsia="zh-CN" w:bidi="zh-CN"/>
        </w:rPr>
        <w:t>住建系统</w:t>
      </w:r>
      <w:r>
        <w:rPr>
          <w:rFonts w:hint="eastAsia" w:ascii="宋体" w:hAnsi="宋体" w:eastAsia="宋体" w:cs="宋体"/>
          <w:sz w:val="32"/>
          <w:szCs w:val="32"/>
          <w:lang w:val="en-US" w:eastAsia="en-US" w:bidi="zh-CN"/>
        </w:rPr>
        <w:t>主管部门、投融资平台、工程质监、市场监管等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2、房地产开发、设计、建筑总包、装饰装修、工程公司</w:t>
      </w:r>
      <w:r>
        <w:rPr>
          <w:rFonts w:hint="eastAsia" w:ascii="宋体" w:hAnsi="宋体" w:eastAsia="宋体" w:cs="宋体"/>
          <w:sz w:val="32"/>
          <w:szCs w:val="32"/>
          <w:lang w:val="en-US" w:eastAsia="zh-CN" w:bidi="zh-CN"/>
        </w:rPr>
        <w:t>、物业公司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3、医院、学校</w:t>
      </w:r>
      <w:r>
        <w:rPr>
          <w:rFonts w:hint="eastAsia" w:ascii="宋体" w:hAnsi="宋体" w:eastAsia="宋体" w:cs="宋体"/>
          <w:sz w:val="32"/>
          <w:szCs w:val="32"/>
          <w:lang w:val="en-US" w:eastAsia="zh-CN" w:bidi="zh-CN"/>
        </w:rPr>
        <w:t>、高速、商场、体育馆</w:t>
      </w:r>
      <w:r>
        <w:rPr>
          <w:rFonts w:hint="eastAsia" w:ascii="宋体" w:hAnsi="宋体" w:eastAsia="宋体" w:cs="宋体"/>
          <w:sz w:val="32"/>
          <w:szCs w:val="32"/>
          <w:lang w:val="en-US" w:eastAsia="en-US" w:bidi="zh-CN"/>
        </w:rPr>
        <w:t>等公建单位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4、行业协会、院校、科研院所、</w:t>
      </w:r>
      <w:r>
        <w:rPr>
          <w:rFonts w:hint="eastAsia" w:ascii="宋体" w:hAnsi="宋体" w:eastAsia="宋体" w:cs="宋体"/>
          <w:sz w:val="32"/>
          <w:szCs w:val="32"/>
          <w:lang w:val="en-US" w:eastAsia="zh-CN" w:bidi="zh-CN"/>
        </w:rPr>
        <w:t>建材</w:t>
      </w:r>
      <w:r>
        <w:rPr>
          <w:rFonts w:hint="eastAsia" w:ascii="宋体" w:hAnsi="宋体" w:eastAsia="宋体" w:cs="宋体"/>
          <w:sz w:val="32"/>
          <w:szCs w:val="32"/>
          <w:lang w:val="en-US" w:eastAsia="en-US" w:bidi="zh-CN"/>
        </w:rPr>
        <w:t>经销商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32"/>
          <w:szCs w:val="32"/>
          <w:lang w:val="en-US" w:eastAsia="en-US" w:bidi="zh-CN"/>
        </w:rPr>
      </w:pPr>
      <w:bookmarkStart w:id="0" w:name="br1_3"/>
      <w:bookmarkEnd w:id="0"/>
      <w:r>
        <w:rPr>
          <w:rFonts w:hint="eastAsia" w:ascii="宋体" w:hAnsi="宋体" w:eastAsia="宋体" w:cs="宋体"/>
          <w:b/>
          <w:bCs/>
          <w:sz w:val="32"/>
          <w:szCs w:val="32"/>
          <w:lang w:val="en-US" w:eastAsia="zh-CN" w:bidi="zh-CN"/>
        </w:rPr>
        <w:t>七</w:t>
      </w:r>
      <w:r>
        <w:rPr>
          <w:rFonts w:hint="eastAsia" w:ascii="宋体" w:hAnsi="宋体" w:eastAsia="宋体" w:cs="宋体"/>
          <w:b/>
          <w:bCs/>
          <w:sz w:val="32"/>
          <w:szCs w:val="32"/>
          <w:lang w:val="en-US" w:eastAsia="en-US" w:bidi="zh-CN"/>
        </w:rPr>
        <w:t>、其他事宜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1、参观参会不收取费用，参展适当收取场地租赁费。普通标展：7800元/个，尺寸：3m*3m,配置：一桌两椅、门楣、围板、射灯,精装标展 8800 元/个，特装展位：800 元/m</w:t>
      </w:r>
      <w:r>
        <w:rPr>
          <w:rFonts w:hint="eastAsia" w:ascii="宋体" w:hAnsi="宋体" w:eastAsia="宋体" w:cs="宋体"/>
          <w:sz w:val="32"/>
          <w:szCs w:val="32"/>
          <w:vertAlign w:val="superscript"/>
          <w:lang w:val="en-US" w:eastAsia="en-US" w:bidi="zh-CN"/>
        </w:rPr>
        <w:t>2</w:t>
      </w:r>
      <w:r>
        <w:rPr>
          <w:rFonts w:hint="eastAsia" w:ascii="宋体" w:hAnsi="宋体" w:eastAsia="宋体" w:cs="宋体"/>
          <w:sz w:val="32"/>
          <w:szCs w:val="32"/>
          <w:lang w:val="en-US" w:eastAsia="en-US" w:bidi="zh-CN"/>
        </w:rPr>
        <w:t>（36m</w:t>
      </w:r>
      <w:r>
        <w:rPr>
          <w:rFonts w:hint="eastAsia" w:ascii="宋体" w:hAnsi="宋体" w:eastAsia="宋体" w:cs="宋体"/>
          <w:sz w:val="32"/>
          <w:szCs w:val="32"/>
          <w:vertAlign w:val="superscript"/>
          <w:lang w:val="en-US" w:eastAsia="en-US" w:bidi="zh-CN"/>
        </w:rPr>
        <w:t>2</w:t>
      </w:r>
      <w:r>
        <w:rPr>
          <w:rFonts w:hint="eastAsia" w:ascii="宋体" w:hAnsi="宋体" w:eastAsia="宋体" w:cs="宋体"/>
          <w:sz w:val="32"/>
          <w:szCs w:val="32"/>
          <w:lang w:val="en-US" w:eastAsia="en-US" w:bidi="zh-CN"/>
        </w:rPr>
        <w:t>起租），企业自行设计搭建。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宋体" w:hAnsi="宋体" w:eastAsia="宋体" w:cs="宋体"/>
          <w:sz w:val="32"/>
          <w:szCs w:val="32"/>
          <w:lang w:val="en-US" w:eastAsia="zh-CN" w:bidi="zh-CN"/>
        </w:rPr>
      </w:pPr>
      <w:r>
        <w:rPr>
          <w:rFonts w:hint="eastAsia" w:ascii="宋体" w:hAnsi="宋体" w:eastAsia="宋体" w:cs="宋体"/>
          <w:sz w:val="32"/>
          <w:szCs w:val="32"/>
          <w:lang w:val="en-US" w:eastAsia="en-US" w:bidi="zh-CN"/>
        </w:rPr>
        <w:t>2、增值服务：参展单位享有网上展厅全年宣传、资源对</w:t>
      </w:r>
      <w:bookmarkStart w:id="1" w:name="_GoBack"/>
      <w:r>
        <w:rPr>
          <w:rFonts w:hint="eastAsia" w:ascii="宋体" w:hAnsi="宋体" w:eastAsia="宋体" w:cs="宋体"/>
          <w:sz w:val="32"/>
          <w:szCs w:val="32"/>
          <w:lang w:val="en-US" w:eastAsia="en-US" w:bidi="zh-CN"/>
        </w:rPr>
        <w:t>接服务。</w:t>
      </w:r>
    </w:p>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32"/>
          <w:szCs w:val="32"/>
          <w:lang w:val="en-US" w:eastAsia="en-US" w:bidi="zh-CN"/>
        </w:rPr>
      </w:pPr>
      <w:r>
        <w:rPr>
          <w:rFonts w:hint="eastAsia" w:ascii="宋体" w:hAnsi="宋体" w:eastAsia="宋体" w:cs="宋体"/>
          <w:sz w:val="32"/>
          <w:szCs w:val="32"/>
          <w:lang w:val="en-US" w:eastAsia="en-US" w:bidi="zh-CN"/>
        </w:rPr>
        <w:t>八、联系方式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cs="仿宋"/>
          <w:b w:val="0"/>
          <w:bCs w:val="0"/>
          <w:sz w:val="32"/>
          <w:szCs w:val="32"/>
          <w:lang w:val="en-US" w:eastAsia="en-US" w:bidi="zh-CN"/>
        </w:rPr>
      </w:pPr>
      <w:r>
        <w:rPr>
          <w:rFonts w:hint="eastAsia" w:ascii="仿宋" w:hAnsi="仿宋" w:eastAsia="仿宋" w:cs="仿宋"/>
          <w:b w:val="0"/>
          <w:bCs w:val="0"/>
          <w:sz w:val="32"/>
          <w:szCs w:val="32"/>
          <w:lang w:val="en-US" w:eastAsia="en-US" w:bidi="zh-CN"/>
        </w:rPr>
        <w:t>联系人：</w:t>
      </w:r>
      <w:r>
        <w:rPr>
          <w:rFonts w:hint="eastAsia" w:ascii="仿宋" w:hAnsi="仿宋" w:eastAsia="仿宋" w:cs="仿宋"/>
          <w:b w:val="0"/>
          <w:bCs w:val="0"/>
          <w:sz w:val="32"/>
          <w:szCs w:val="32"/>
          <w:lang w:val="en-US" w:eastAsia="zh-CN" w:bidi="zh-CN"/>
        </w:rPr>
        <w:t xml:space="preserve"> </w:t>
      </w:r>
      <w:r>
        <w:rPr>
          <w:rFonts w:hint="eastAsia" w:cs="仿宋"/>
          <w:b w:val="0"/>
          <w:bCs w:val="0"/>
          <w:sz w:val="32"/>
          <w:szCs w:val="32"/>
          <w:lang w:val="en-US" w:eastAsia="zh-CN" w:bidi="zh-CN"/>
        </w:rPr>
        <w:t xml:space="preserve">张乐罡  </w:t>
      </w:r>
      <w:r>
        <w:rPr>
          <w:rFonts w:hint="eastAsia" w:ascii="仿宋" w:hAnsi="仿宋" w:eastAsia="仿宋" w:cs="仿宋"/>
          <w:b w:val="0"/>
          <w:bCs w:val="0"/>
          <w:sz w:val="32"/>
          <w:szCs w:val="32"/>
          <w:lang w:val="en-US" w:eastAsia="en-US" w:bidi="zh-CN"/>
        </w:rPr>
        <w:t>联系电话：0531-88879952</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bidi="zh-CN"/>
        </w:rPr>
      </w:pPr>
      <w:r>
        <w:rPr>
          <w:rFonts w:hint="eastAsia" w:ascii="仿宋" w:hAnsi="仿宋" w:eastAsia="仿宋" w:cs="仿宋"/>
          <w:b w:val="0"/>
          <w:bCs w:val="0"/>
          <w:sz w:val="32"/>
          <w:szCs w:val="32"/>
          <w:lang w:val="en-US" w:eastAsia="en-US" w:bidi="zh-CN"/>
        </w:rPr>
        <w:t xml:space="preserve">地址：山东省济南市高新技术开发区大学科技园北区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sz w:val="32"/>
          <w:szCs w:val="32"/>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60" w:firstLineChars="200"/>
        <w:textAlignment w:val="auto"/>
        <w:rPr>
          <w:rFonts w:hint="default" w:ascii="仿宋" w:hAnsi="仿宋" w:eastAsia="仿宋" w:cs="仿宋"/>
          <w:sz w:val="32"/>
          <w:szCs w:val="32"/>
          <w:lang w:val="en-US" w:eastAsia="zh-CN" w:bidi="zh-CN"/>
        </w:rPr>
      </w:pPr>
      <w:r>
        <w:rPr>
          <w:rFonts w:hint="eastAsia" w:ascii="宋体" w:hAnsi="宋体" w:eastAsia="宋体" w:cs="宋体"/>
          <w:sz w:val="28"/>
          <w:szCs w:val="28"/>
          <w:lang w:eastAsia="zh-CN"/>
        </w:rPr>
        <w:drawing>
          <wp:anchor distT="0" distB="0" distL="114935" distR="114935" simplePos="0" relativeHeight="251662336" behindDoc="1" locked="0" layoutInCell="1" allowOverlap="1">
            <wp:simplePos x="0" y="0"/>
            <wp:positionH relativeFrom="column">
              <wp:posOffset>3087370</wp:posOffset>
            </wp:positionH>
            <wp:positionV relativeFrom="paragraph">
              <wp:posOffset>272415</wp:posOffset>
            </wp:positionV>
            <wp:extent cx="2232660" cy="2232660"/>
            <wp:effectExtent l="0" t="0" r="0" b="0"/>
            <wp:wrapNone/>
            <wp:docPr id="3" name="图片 3" descr="电子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章1"/>
                    <pic:cNvPicPr>
                      <a:picLocks noChangeAspect="1"/>
                    </pic:cNvPicPr>
                  </pic:nvPicPr>
                  <pic:blipFill>
                    <a:blip r:embed="rId8"/>
                    <a:stretch>
                      <a:fillRect/>
                    </a:stretch>
                  </pic:blipFill>
                  <pic:spPr>
                    <a:xfrm>
                      <a:off x="0" y="0"/>
                      <a:ext cx="2232660" cy="223266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sz w:val="32"/>
          <w:szCs w:val="32"/>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sz w:val="32"/>
          <w:szCs w:val="32"/>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2880" w:firstLineChars="900"/>
        <w:textAlignment w:val="auto"/>
        <w:rPr>
          <w:rFonts w:hint="eastAsia" w:cs="仿宋"/>
          <w:sz w:val="32"/>
          <w:szCs w:val="32"/>
          <w:lang w:val="en-US" w:eastAsia="zh-CN" w:bidi="zh-CN"/>
        </w:rPr>
      </w:pPr>
      <w:r>
        <w:rPr>
          <w:rFonts w:hint="eastAsia" w:cs="仿宋"/>
          <w:sz w:val="32"/>
          <w:szCs w:val="32"/>
          <w:lang w:val="en-US" w:eastAsia="zh-CN" w:bidi="zh-CN"/>
        </w:rPr>
        <w:t>山东省绿色建筑与装配式建筑展组委会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760" w:firstLineChars="1800"/>
        <w:textAlignment w:val="auto"/>
        <w:rPr>
          <w:rFonts w:hint="eastAsia" w:cs="仿宋"/>
          <w:sz w:val="32"/>
          <w:szCs w:val="32"/>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5760" w:firstLineChars="1800"/>
        <w:textAlignment w:val="auto"/>
        <w:rPr>
          <w:rFonts w:hint="default" w:cs="仿宋"/>
          <w:sz w:val="32"/>
          <w:szCs w:val="32"/>
          <w:lang w:val="en-US" w:eastAsia="zh-CN" w:bidi="zh-CN"/>
        </w:rPr>
      </w:pPr>
      <w:r>
        <w:rPr>
          <w:rFonts w:hint="eastAsia" w:cs="仿宋"/>
          <w:sz w:val="32"/>
          <w:szCs w:val="32"/>
          <w:lang w:val="en-US" w:eastAsia="zh-CN" w:bidi="zh-CN"/>
        </w:rPr>
        <w:t>2022年9月20日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sz w:val="32"/>
          <w:szCs w:val="32"/>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sz w:val="32"/>
          <w:szCs w:val="32"/>
          <w:lang w:val="en-US" w:eastAsia="zh-CN" w:bidi="zh-CN"/>
        </w:rPr>
      </w:pPr>
    </w:p>
    <w:sectPr>
      <w:footerReference r:id="rId5" w:type="default"/>
      <w:footerReference r:id="rId6" w:type="even"/>
      <w:pgSz w:w="11910" w:h="16840"/>
      <w:pgMar w:top="1180" w:right="1680" w:bottom="1260" w:left="1680" w:header="0" w:footer="106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4097" o:spid="_x0000_s4097" o:spt="202" type="#_x0000_t202" style="position:absolute;left:0pt;margin-left:121.9pt;margin-top:777.65pt;height:14pt;width: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ascii="宋体"/>
                    <w:sz w:val="24"/>
                  </w:rPr>
                </w:pPr>
                <w:r>
                  <w:rPr>
                    <w:rFonts w:ascii="宋体"/>
                    <w:sz w:val="24"/>
                  </w:rPr>
                  <w:t xml:space="preserve"> </w:t>
                </w:r>
              </w:p>
            </w:txbxContent>
          </v:textbox>
        </v:shape>
      </w:pict>
    </w:r>
    <w:r>
      <w:pict>
        <v:shape id="_x0000_s4098" o:spid="_x0000_s4098" o:spt="202" type="#_x0000_t202" style="position:absolute;left:0pt;margin-left:459.4pt;margin-top:777.65pt;height:14pt;width:3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1</w:t>
                </w:r>
                <w:r>
                  <w:fldChar w:fldCharType="end"/>
                </w:r>
                <w:r>
                  <w:rPr>
                    <w:rFonts w:ascii="宋体"/>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4099" o:spid="_x0000_s4099" o:spt="202" type="#_x0000_t202" style="position:absolute;left:0pt;margin-left:103.9pt;margin-top:777.65pt;height:14pt;width:32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2</w:t>
                </w:r>
                <w:r>
                  <w:fldChar w:fldCharType="end"/>
                </w:r>
                <w:r>
                  <w:rPr>
                    <w:rFonts w:ascii="宋体"/>
                    <w:sz w:val="24"/>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TZlNzQ0NTQzOWFiYmZjZGQ5MzEzZWE3MjhmM2Y3ZWIifQ=="/>
  </w:docVars>
  <w:rsids>
    <w:rsidRoot w:val="00000000"/>
    <w:rsid w:val="00071299"/>
    <w:rsid w:val="01127BFB"/>
    <w:rsid w:val="0366215B"/>
    <w:rsid w:val="053F44DA"/>
    <w:rsid w:val="079B5DEA"/>
    <w:rsid w:val="07F03F05"/>
    <w:rsid w:val="094D44C1"/>
    <w:rsid w:val="09CD338E"/>
    <w:rsid w:val="0B8F1768"/>
    <w:rsid w:val="0BCD3672"/>
    <w:rsid w:val="0C3A7A84"/>
    <w:rsid w:val="10A62F8E"/>
    <w:rsid w:val="10D92D52"/>
    <w:rsid w:val="110F2BF8"/>
    <w:rsid w:val="11792F94"/>
    <w:rsid w:val="11A34A55"/>
    <w:rsid w:val="11E76187"/>
    <w:rsid w:val="13800B77"/>
    <w:rsid w:val="13976C75"/>
    <w:rsid w:val="14921D93"/>
    <w:rsid w:val="15862EA2"/>
    <w:rsid w:val="15CA76A3"/>
    <w:rsid w:val="176D1C32"/>
    <w:rsid w:val="17984137"/>
    <w:rsid w:val="18A5504A"/>
    <w:rsid w:val="1BA654C7"/>
    <w:rsid w:val="1C45397B"/>
    <w:rsid w:val="1EB00F93"/>
    <w:rsid w:val="24465A42"/>
    <w:rsid w:val="269C4F84"/>
    <w:rsid w:val="273E6813"/>
    <w:rsid w:val="297E6237"/>
    <w:rsid w:val="2A922D44"/>
    <w:rsid w:val="2A966175"/>
    <w:rsid w:val="2BEB3263"/>
    <w:rsid w:val="2CA52F13"/>
    <w:rsid w:val="2D0C5D17"/>
    <w:rsid w:val="2E073E28"/>
    <w:rsid w:val="2E967492"/>
    <w:rsid w:val="2F4C618F"/>
    <w:rsid w:val="2F5A5110"/>
    <w:rsid w:val="2FA027C8"/>
    <w:rsid w:val="32F639F1"/>
    <w:rsid w:val="34F93B67"/>
    <w:rsid w:val="35850F73"/>
    <w:rsid w:val="368A3231"/>
    <w:rsid w:val="397634A0"/>
    <w:rsid w:val="39BF3AE5"/>
    <w:rsid w:val="3B0C27F1"/>
    <w:rsid w:val="3E6E7888"/>
    <w:rsid w:val="3EAD5AD7"/>
    <w:rsid w:val="3EBD200D"/>
    <w:rsid w:val="3FA42DC4"/>
    <w:rsid w:val="40D136F2"/>
    <w:rsid w:val="41276B18"/>
    <w:rsid w:val="41E665D0"/>
    <w:rsid w:val="424C483B"/>
    <w:rsid w:val="42FE796B"/>
    <w:rsid w:val="443A079E"/>
    <w:rsid w:val="44602A34"/>
    <w:rsid w:val="474C0CB6"/>
    <w:rsid w:val="475B5910"/>
    <w:rsid w:val="49810902"/>
    <w:rsid w:val="49AE073D"/>
    <w:rsid w:val="49B3381D"/>
    <w:rsid w:val="49F22089"/>
    <w:rsid w:val="4A9A0216"/>
    <w:rsid w:val="4AAF6D93"/>
    <w:rsid w:val="4BDD0B30"/>
    <w:rsid w:val="4C9B48C9"/>
    <w:rsid w:val="4E04566E"/>
    <w:rsid w:val="4E417D9D"/>
    <w:rsid w:val="4F342B77"/>
    <w:rsid w:val="4FC413C1"/>
    <w:rsid w:val="50275A61"/>
    <w:rsid w:val="51F46301"/>
    <w:rsid w:val="53E921E3"/>
    <w:rsid w:val="551C3538"/>
    <w:rsid w:val="57D73041"/>
    <w:rsid w:val="57ED70F7"/>
    <w:rsid w:val="586860E6"/>
    <w:rsid w:val="59D43DFE"/>
    <w:rsid w:val="5A0A1113"/>
    <w:rsid w:val="5A5A407D"/>
    <w:rsid w:val="5A982475"/>
    <w:rsid w:val="5BA65851"/>
    <w:rsid w:val="5C274578"/>
    <w:rsid w:val="601D3726"/>
    <w:rsid w:val="60234D2F"/>
    <w:rsid w:val="61984BED"/>
    <w:rsid w:val="637B73C6"/>
    <w:rsid w:val="64FE08A3"/>
    <w:rsid w:val="65886FDB"/>
    <w:rsid w:val="67494957"/>
    <w:rsid w:val="67830C04"/>
    <w:rsid w:val="67C03C96"/>
    <w:rsid w:val="68600DA6"/>
    <w:rsid w:val="68D410A7"/>
    <w:rsid w:val="69890ED7"/>
    <w:rsid w:val="69DB48FD"/>
    <w:rsid w:val="6BDF5E76"/>
    <w:rsid w:val="6C942EE9"/>
    <w:rsid w:val="6D8B1CFE"/>
    <w:rsid w:val="6E1366F0"/>
    <w:rsid w:val="6E3F3E7A"/>
    <w:rsid w:val="6F2D5A0D"/>
    <w:rsid w:val="7024659A"/>
    <w:rsid w:val="72654D9B"/>
    <w:rsid w:val="731822AE"/>
    <w:rsid w:val="74191064"/>
    <w:rsid w:val="753C73B3"/>
    <w:rsid w:val="76932AF0"/>
    <w:rsid w:val="774651BA"/>
    <w:rsid w:val="77482F6F"/>
    <w:rsid w:val="77FC4B69"/>
    <w:rsid w:val="793E4048"/>
    <w:rsid w:val="7974666B"/>
    <w:rsid w:val="79892947"/>
    <w:rsid w:val="79D7565B"/>
    <w:rsid w:val="79D849D8"/>
    <w:rsid w:val="7A502F1D"/>
    <w:rsid w:val="7AAF4CAD"/>
    <w:rsid w:val="7C43249D"/>
    <w:rsid w:val="7D65250E"/>
    <w:rsid w:val="7D77262E"/>
    <w:rsid w:val="7E3D5955"/>
    <w:rsid w:val="7EA6304A"/>
    <w:rsid w:val="7EC272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spacing w:before="3"/>
      <w:ind w:left="418"/>
      <w:outlineLvl w:val="1"/>
    </w:pPr>
    <w:rPr>
      <w:rFonts w:ascii="仿宋" w:hAnsi="仿宋" w:eastAsia="仿宋" w:cs="仿宋"/>
      <w:b/>
      <w:bCs/>
      <w:sz w:val="32"/>
      <w:szCs w:val="32"/>
      <w:lang w:val="zh-CN" w:eastAsia="zh-CN" w:bidi="zh-CN"/>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szCs w:val="22"/>
    </w:rPr>
  </w:style>
  <w:style w:type="paragraph" w:styleId="3">
    <w:name w:val="Body Text Indent"/>
    <w:basedOn w:val="1"/>
    <w:uiPriority w:val="0"/>
    <w:pPr>
      <w:spacing w:after="120"/>
      <w:ind w:left="420" w:leftChars="200"/>
    </w:pPr>
    <w:rPr>
      <w:rFonts w:ascii="Times New Roman" w:hAnsi="Times New Roman" w:eastAsia="宋体" w:cs="Times New Roman"/>
      <w:szCs w:val="24"/>
    </w:rPr>
  </w:style>
  <w:style w:type="paragraph" w:styleId="6">
    <w:name w:val="Body Text"/>
    <w:basedOn w:val="1"/>
    <w:qFormat/>
    <w:uiPriority w:val="1"/>
    <w:pPr>
      <w:ind w:left="418"/>
    </w:pPr>
    <w:rPr>
      <w:rFonts w:ascii="仿宋" w:hAnsi="仿宋" w:eastAsia="仿宋" w:cs="仿宋"/>
      <w:sz w:val="32"/>
      <w:szCs w:val="32"/>
      <w:lang w:val="zh-CN" w:eastAsia="zh-CN" w:bidi="zh-CN"/>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rPr>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1318</Words>
  <Characters>1402</Characters>
  <TotalTime>62</TotalTime>
  <ScaleCrop>false</ScaleCrop>
  <LinksUpToDate>false</LinksUpToDate>
  <CharactersWithSpaces>1441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2020-06-10T01:57:00Z</dcterms:created>
  <dc:creator>微软用户</dc:creator>
  <cp:lastModifiedBy>Killc90</cp:lastModifiedBy>
  <dcterms:modified xsi:type="dcterms:W3CDTF">2022-10-09T02:49:10Z</dcterms:modified>
  <dc:title>山东丞华企业集团文件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2016</vt:lpwstr>
  </property>
  <property fmtid="{D5CDD505-2E9C-101B-9397-08002B2CF9AE}" pid="4" name="LastSaved">
    <vt:filetime>2020-06-10T00:00:00Z</vt:filetime>
  </property>
  <property fmtid="{D5CDD505-2E9C-101B-9397-08002B2CF9AE}" pid="5" name="KSOProductBuildVer">
    <vt:lpwstr>2052-11.1.0.12358</vt:lpwstr>
  </property>
  <property fmtid="{D5CDD505-2E9C-101B-9397-08002B2CF9AE}" pid="6" name="ICV">
    <vt:lpwstr>8FEC78BA69B346C2A7954A5325DDFE20</vt:lpwstr>
  </property>
</Properties>
</file>