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firstLine="810" w:firstLineChars="300"/>
        <w:jc w:val="righ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北方砂石行业产业链供需对接平台！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/>
        <w:ind w:left="0" w:right="0" w:firstLine="0"/>
        <w:jc w:val="center"/>
        <w:rPr>
          <w:rFonts w:ascii="宋体" w:hAnsi="宋体" w:eastAsia="宋体" w:cs="宋体"/>
          <w:color w:val="2F5597" w:themeColor="accent5" w:themeShade="BF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30"/>
          <w:kern w:val="2"/>
          <w:sz w:val="52"/>
          <w:szCs w:val="52"/>
          <w:shd w:val="clear" w:fill="FFFFFF"/>
          <w:lang w:val="en-US" w:eastAsia="zh-CN" w:bidi="ar-SA"/>
        </w:rPr>
        <w:t>2023第二届济南砂石展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同期举办：第四届山东省砂石产业链供需对接会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191919"/>
          <w:spacing w:val="0"/>
          <w:kern w:val="2"/>
          <w:sz w:val="30"/>
          <w:szCs w:val="30"/>
          <w:shd w:val="clear" w:fill="FFFFFF"/>
          <w:lang w:val="en-US" w:eastAsia="zh-CN" w:bidi="ar-SA"/>
        </w:rPr>
        <w:t xml:space="preserve">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kern w:val="2"/>
          <w:sz w:val="30"/>
          <w:szCs w:val="30"/>
          <w:shd w:val="clear" w:fill="FFFFFF"/>
          <w:lang w:val="en-US" w:eastAsia="zh-CN" w:bidi="ar-SA"/>
        </w:rPr>
        <w:t>时间：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0"/>
          <w:kern w:val="0"/>
          <w:sz w:val="27"/>
          <w:szCs w:val="27"/>
          <w:shd w:val="clear" w:fill="FFFFFF"/>
          <w:lang w:val="en-US" w:eastAsia="zh-CN" w:bidi="ar"/>
        </w:rPr>
        <w:t>2023年4月14日-16日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17" w:lineRule="atLeast"/>
        <w:ind w:left="0" w:right="0" w:firstLine="2108" w:firstLineChars="700"/>
        <w:jc w:val="both"/>
        <w:rPr>
          <w:rFonts w:hint="eastAsia" w:ascii="Arial" w:hAnsi="Arial" w:cs="Arial"/>
          <w:b/>
          <w:bCs/>
          <w:i w:val="0"/>
          <w:iCs w:val="0"/>
          <w:caps w:val="0"/>
          <w:color w:val="191919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kern w:val="2"/>
          <w:sz w:val="30"/>
          <w:szCs w:val="30"/>
          <w:shd w:val="clear" w:fill="FFFFFF"/>
          <w:lang w:val="en-US" w:eastAsia="zh-CN" w:bidi="ar-SA"/>
        </w:rPr>
        <w:t>地点：</w:t>
      </w:r>
      <w:r>
        <w:rPr>
          <w:rFonts w:hint="eastAsia" w:ascii="Arial" w:hAnsi="Arial" w:cs="Arial"/>
          <w:b/>
          <w:bCs/>
          <w:i w:val="0"/>
          <w:iCs w:val="0"/>
          <w:caps w:val="0"/>
          <w:color w:val="191919"/>
          <w:spacing w:val="0"/>
          <w:kern w:val="2"/>
          <w:sz w:val="30"/>
          <w:szCs w:val="30"/>
          <w:shd w:val="clear" w:fill="FFFFFF"/>
          <w:lang w:val="en-US" w:eastAsia="zh-CN" w:bidi="ar-SA"/>
        </w:rPr>
        <w:t>山东国际会展中心</w:t>
      </w:r>
    </w:p>
    <w:p>
      <w:pPr>
        <w:jc w:val="center"/>
        <w:rPr>
          <w:rFonts w:hint="default"/>
          <w:b/>
          <w:bCs/>
          <w:color w:val="548235" w:themeColor="accent6" w:themeShade="BF"/>
          <w:sz w:val="44"/>
          <w:szCs w:val="44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548235" w:themeColor="accent6" w:themeShade="BF"/>
          <w:spacing w:val="0"/>
          <w:kern w:val="2"/>
          <w:sz w:val="44"/>
          <w:szCs w:val="44"/>
          <w:shd w:val="clear" w:fill="FFFFFF"/>
          <w:lang w:val="en-US" w:eastAsia="zh-CN" w:bidi="ar-SA"/>
        </w:rPr>
        <w:t>绿色低碳 赋能行业</w:t>
      </w:r>
    </w:p>
    <w:p>
      <w:pPr>
        <w:ind w:firstLine="600"/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92D050"/>
          <w:spacing w:val="0"/>
          <w:sz w:val="30"/>
          <w:szCs w:val="30"/>
          <w:shd w:val="clear" w:fill="FFFFFF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300＋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 xml:space="preserve">展商  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E75B5" w:themeColor="accent1" w:themeShade="BF"/>
          <w:spacing w:val="0"/>
          <w:sz w:val="30"/>
          <w:szCs w:val="30"/>
          <w:shd w:val="clear" w:fill="FFFFFF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50000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 xml:space="preserve">平展出面积 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E75B5" w:themeColor="accent1" w:themeShade="BF"/>
          <w:spacing w:val="0"/>
          <w:sz w:val="30"/>
          <w:szCs w:val="30"/>
          <w:shd w:val="clear" w:fill="FFFFFF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20000＋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30"/>
          <w:szCs w:val="30"/>
          <w:shd w:val="clear" w:fill="FFFFFF"/>
          <w:lang w:val="en-US" w:eastAsia="zh-CN"/>
        </w:rPr>
        <w:t>专业买家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30"/>
          <w:kern w:val="2"/>
          <w:sz w:val="52"/>
          <w:szCs w:val="52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F5597" w:themeColor="accent5" w:themeShade="BF"/>
          <w:spacing w:val="30"/>
          <w:kern w:val="2"/>
          <w:sz w:val="52"/>
          <w:szCs w:val="52"/>
          <w:shd w:val="clear" w:fill="FFFFFF"/>
          <w:lang w:val="en-US" w:eastAsia="zh-CN" w:bidi="ar-SA"/>
        </w:rPr>
        <w:t>项目实施方案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指导单位：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中国砂石协会   山东工业和信息化厅   山东省自然资源厅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主办单位：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山东省砂石协会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协办单位：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山东省矿业协会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1440" w:firstLineChars="6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山东省建筑业协会混凝土分会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1440" w:firstLineChars="60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山东省房地产业协会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440" w:firstLineChars="6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山东省机械工业科学技术协会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440" w:firstLineChars="6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山水水泥集团有限公司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440" w:firstLineChars="6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鑫金山智能装备有限公司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440" w:firstLineChars="6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景津装备股份有限公司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440" w:firstLineChars="6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威海市海王旋流器有限公司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支持单位：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辽宁省砂石协会      贵州省砂石协会    河南省砂石协会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福建省砂石协会    湖南省砂石协会     上海市砂石协会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广东省砂石协会    重庆市砂石协会     甘肃省砂石协会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江苏省砂石协会    河北省砂石协会     青岛市砂石协会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葫芦岛市砂石协会   威海市混凝土协会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承办单位：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山东海名国际会展有限公司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上海钢联集团百年建筑网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1441" w:hanging="1441" w:hangingChars="6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支持媒体：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国建材报、《中国建材》杂志、中国砂石协会官网（中国砂石骨料网、中国砂石网）、山东省砂石协会宣传矩阵（山东砂石网、山东省砂石行业公共服务平台、微信公众号、微信视频号、“砂石那些事”抖音号、《砂石视界》会刊）、百年建筑网、砂石骨料网、环球破碎机网、洲际矿山、矿库网、固废资源网、矿机优选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二、展会介绍：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 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2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中国（济南）砂石/尾矿与建筑固废处理技术展览会（简称济南砂石展），展会借全国砂石行业之大势，开山东砂石行业之先河。推绿色低碳发展之理念，赢产业转型升级之未来。深耕山东省本地砂石行业，整合全国砂石矿山资源，构建全国性的高端砂石矿山商务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2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展会由中国砂石协会指导，山东省砂石协会主办，多家省级行业协会协办、山东海名国际会展有限公司承办，重点邀约国内砂石、矿山装备行业龙头企业，集中展示最新产品设备，揭示行业发展最高水准。通过整合协会、厂家、商家多方资源，促进全产业链完成一站式对接；权威媒体、自媒体、线下活动等宣传渠道多方发力，提升企业知名度，完成品牌升级；“展览+会议+活动+对接+签约”等多样化流程丰富展会内涵，提升展会价值。“产品展示、技术交流、品牌推广、原料采购、资源对接”等多样功能一体，满足企业不同需求，为展商量身打造参展之旅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2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2022首届中国（济南）砂石/尾矿与建筑固废处理技术展览会在山东国际会展中心圆满举办，展会共吸引专业买家5800多名，展会为期三天参观近万人次，意向成交额达2.5 亿元。已成为国内矿业装备技术领域最具影响力的专业展览之一。吸引了包括山东山水水泥、山水重工、枣庄鑫金山、景津装备、徐工挖机、海王旋流器、山东金宝山、功力机器、顺达重矿、焦作科瑞森、枣庄瑞隆、黑山路桥、唐山应能、青岛恩迈特、山东米科思、矩阵软件、山推建友、河南黎明、上海力克、重庆弗雷西、上海世邦、南方路机、长沙深湘、南昌矿机、广东磊蒙、上海东蒙、飞瀑环保、洛阳隆中、万宸环境、埃里斯克、河南通泰、金池重工(排名不分先后)等国内众多知名装备企业和配套企业同台亮相，展示企业顶尖设备和行业最新技术。展会开展期间各级主管单位领导以及山东省自然资源投资集团、中国核电建、淄博九顶矿业、沂州集团、山东高速、等国企单位、知名企业也莅临现场参观学习、洽谈采购。</w:t>
      </w:r>
    </w:p>
    <w:p>
      <w:pPr>
        <w:bidi w:val="0"/>
        <w:spacing w:line="240" w:lineRule="auto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承前启后，厚积薄发。2023年，我们将秉持服务行业的初心，重新出发，全面升级展会，打造国内砂石矿山行业旗舰展，为山东省乃至全国砂石行业赋能增效。欢迎各级主管单位领导、各大协会、研究机构、专家学者及国内外行业装备制造商莅临展会，展示各类制砂设备、破碎设备、筛分设备、矿山设备、建筑垃圾处理设备等行业最新技术设备，为全国砂石行业人士，搭建起采购一站式平台，为行业企业提供一个集技术设备展示、宣传、推广及采购的全新合作机会。充分发挥其传递市场信息与交流技术的窗口作用，把脉行业发展方向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firstLine="480" w:firstLineChars="20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论行业，赢未来！2023与您相约泉城济南！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赋能绿色发展，共推产业升级！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三、参会对象：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省、市有关政府部门人员、各级砂石协会会员单位及专家学者；矿山和砂石骨料生产、固废利用及矿山修复、大型基建工程施工方和新型城市建设等企业代表等； 砂石骨料行业相关研究检测机构，国土、环保、建筑等领域专家；砂石骨料再生生产企业，装备企业，新型城市建设等相关人员；矿山开采、混凝土生产、基建施工等砂石骨料上下游产业链相关人员。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四、展会亮点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“政府+协会+矿山+加工+装备+施工”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75B6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北方地区全产业链一站式对接！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“展览+会议+活动+对接+签约＋推介”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多样化流程，丰富展会内涵，提升参与价值！</w:t>
      </w:r>
    </w:p>
    <w:p>
      <w:pPr>
        <w:bidi w:val="0"/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“权威媒体+自媒体+线上推广+线下活动”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100+宣传渠道，提高企业知名度，打造品牌形象！</w:t>
      </w:r>
    </w:p>
    <w:p>
      <w:pPr>
        <w:bidi w:val="0"/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“产品展示+技术交流+项目对接+原料采购+品牌推广”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多功能模块，量身定制服务，满足不同需求！</w:t>
      </w:r>
    </w:p>
    <w:p>
      <w:pPr>
        <w:bidi w:val="0"/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新展馆、新场地、满足更多设备厂家展示需求！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五、同期活动: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1、展会开幕式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2、山东省砂石协会会员大会暨中国东部砂石骨料行业绿色发展论坛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3、第四届山东省砂石产业链供需对接会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4、全国砂石行业座谈会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5、开幕晚宴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六、展示范围：</w:t>
      </w:r>
      <w:r>
        <w:rPr>
          <w:rFonts w:hint="default"/>
          <w:b/>
          <w:bCs/>
          <w:lang w:val="en-US" w:eastAsia="zh-CN"/>
        </w:rPr>
        <w:t>（</w:t>
      </w:r>
      <w:r>
        <w:rPr>
          <w:rFonts w:hint="default"/>
          <w:b/>
          <w:bCs/>
          <w:color w:val="FF0000"/>
          <w:lang w:val="en-US" w:eastAsia="zh-CN"/>
        </w:rPr>
        <w:t>如果您是下列产品供应商请报名参展</w:t>
      </w:r>
      <w:r>
        <w:rPr>
          <w:rFonts w:hint="default"/>
          <w:b/>
          <w:bCs/>
          <w:lang w:val="en-US"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制砂设备：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制砂机、洗砂机、破碎机、振动筛、振动给料机等；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破碎设备：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复合式破碎机、旋回式破碎机、圆锥式破碎机、冲击式破碎机、反击式破碎机、辊式破碎机、锤式破碎机、颚式破碎机、破碎锤、碎石机、碎石生产线、制砂生产线、新型破碎机；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建筑垃圾处理设备：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移动破碎站、建筑垃圾破碎机、建筑垃圾粉碎机、履带式移动破碎站、轮胎式移动破碎站、固定式建筑垃圾处理设备、建筑垃圾制砖机等建筑垃圾处理设备及解决方案；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给料筛分设备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：圆振动筛、直线振动筛、震动给料机、叶轮式给料机、圆盘式给料机、往复式给料机、波动辊式给料机、筛分喂料机、板式喂料机等新型给料筛分设备；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配套及周边：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焊条、齿板、边护板、衬板、耐磨件、齿轮、轴承、减速机、球磨机、棒磨机衬板、磨粉机配件、动颚、偏心轴、机架等备件、圆锥破备件、机械设备备件、破碎锤配件；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开采运输设备：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爆破装置、凿岩设备、钻孔机、挖掘机、抓岩机、掘进机、矿用电铲、风镐、装载机、推土机、铲运机、翻斗车、叉车、矿用自卸汽车等;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环保技术设备：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除尘装置、通风设备、降噪设备、污水泥浆处理设备、固液分离设备等矿山节能环保设备及相关解决方案；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生态与综合利用：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废弃矿山生态修复，尾矿处理，建筑固体废物处置再生利用技术与装备；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其他砂石骨料技术、辅助机械设备及相关矿业服务机构，勘察院、规划设计院等；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大型矿山企业形象展示、矿山规划、工程设计、施工建设单位、矿权交易、矿权投融资合作、政府与行业机构等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七、深度传播、全网推广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2023济南砂石招展将持续加强宣传力度，汇集线上线下、全方位、多角度优质买家，助推展商品牌打造与贸易合作。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8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2405" cy="3244215"/>
            <wp:effectExtent l="0" t="0" r="4445" b="13335"/>
            <wp:docPr id="2" name="图片 2" descr="宣传渠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宣传渠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210"/>
        <w:jc w:val="both"/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合作方式：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我们诚挚邀请并期待您的参与，合作方式包括但不仅限于：企业演讲、参展证广告、参观证广告、会刊广告、户外广告位、注水旗、电子大屏、玻璃幕墙广告、大会门楼广告、礼品赞助、晚宴赞助等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1、、收费标准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展位收费标准：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3m×3m＝9㎡展位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标准展位（国内）9800 元 RMB/个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豪华展位（国内）10800 元 RMB/个 室内外光地（36平米起租）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境内企业：1000 元 RMB/㎡ 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备 注：室内空地由参展商自行搭建和装修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，另收 30 元/㎡的特装管理费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leftChars="0" w:right="0" w:rightChars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赞助方案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冠名单位：独家30万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赞助单位：20万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协办单位：10万/家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支持单位：5万/家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40" w:leftChars="0" w:right="0" w:rightChars="0" w:firstLine="0" w:firstLineChars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晚宴赞助：独家 10万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10" w:leftChars="0" w:right="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其他分项赞助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270500" cy="33312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right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九、日程安排及地点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7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布展时间：2023年4月12日-13日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73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展览时间：2023年4月14日-16日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7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撤展时间：2023年4月16日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7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展览地点：山东国际会展中心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注：大型设备4月11号进馆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十、参展报名程序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07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1、填写“参展申请表”并加盖公章后回传至组委会，并附300字公司简介。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2、按申请展位数量及面积报名后7日内向组委会交纳展位费并确定展位，逾期组委会有权调动展位。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3、组委会以“先报名、先付款、先安排”三先原则确定展位，组委会保留少量展位调动权，展位位置以组委会下发的《展位确认书》为准。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4、组委会开展前一个月内将《入会通知书》、《参展手册》发送至参展企业。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十一、联络方式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right="0" w:firstLine="240" w:firstLineChars="1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山东省砂石协会会展部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地  址：山东省济南市历下区经十路17703号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  话：18888293357（同微信）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19819765878（同微信）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315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邮  箱：18888293357@139.com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606D2"/>
    <w:multiLevelType w:val="singleLevel"/>
    <w:tmpl w:val="84A606D2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46B9F4"/>
    <w:multiLevelType w:val="singleLevel"/>
    <w:tmpl w:val="E246B9F4"/>
    <w:lvl w:ilvl="0" w:tentative="0">
      <w:start w:val="1"/>
      <w:numFmt w:val="upperLetter"/>
      <w:suff w:val="nothing"/>
      <w:lvlText w:val="%1、"/>
      <w:lvlJc w:val="left"/>
      <w:pPr>
        <w:ind w:left="240" w:leftChars="0" w:firstLine="0" w:firstLineChars="0"/>
      </w:pPr>
    </w:lvl>
  </w:abstractNum>
  <w:abstractNum w:abstractNumId="2">
    <w:nsid w:val="3600C6DD"/>
    <w:multiLevelType w:val="singleLevel"/>
    <w:tmpl w:val="3600C6DD"/>
    <w:lvl w:ilvl="0" w:tentative="0">
      <w:start w:val="2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WRkMDZkMjc3NGFiMWQ0NWI5ZmFmOTZmYTk5MjQifQ=="/>
  </w:docVars>
  <w:rsids>
    <w:rsidRoot w:val="00000000"/>
    <w:rsid w:val="049F2FD0"/>
    <w:rsid w:val="067405EB"/>
    <w:rsid w:val="14394B67"/>
    <w:rsid w:val="1A63574B"/>
    <w:rsid w:val="2CA73C58"/>
    <w:rsid w:val="38B77F2A"/>
    <w:rsid w:val="394647BA"/>
    <w:rsid w:val="43A37AE8"/>
    <w:rsid w:val="466D1FA2"/>
    <w:rsid w:val="5E05025F"/>
    <w:rsid w:val="66FD6CAF"/>
    <w:rsid w:val="68C91239"/>
    <w:rsid w:val="6D725FDF"/>
    <w:rsid w:val="6E6653EC"/>
    <w:rsid w:val="70C126E1"/>
    <w:rsid w:val="753B1F78"/>
    <w:rsid w:val="77CD7160"/>
    <w:rsid w:val="799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3227</Words>
  <Characters>3357</Characters>
  <Lines>0</Lines>
  <Paragraphs>0</Paragraphs>
  <TotalTime>46</TotalTime>
  <ScaleCrop>false</ScaleCrop>
  <LinksUpToDate>false</LinksUpToDate>
  <CharactersWithSpaces>3512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2022-07-18T06:43:00Z</dcterms:created>
  <dc:creator>Administrator</dc:creator>
  <cp:lastModifiedBy>2021济南建博会-市场部</cp:lastModifiedBy>
  <dcterms:modified xsi:type="dcterms:W3CDTF">2022-11-18T02:27:10Z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10CBD551F069495894583810F3B3E7F5</vt:lpwstr>
  </property>
</Properties>
</file>