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rFonts w:hint="eastAsia"/>
          <w:b/>
          <w:bCs/>
          <w:color w:val="auto"/>
          <w:sz w:val="32"/>
          <w:szCs w:val="40"/>
          <w:lang w:val="en-US" w:eastAsia="zh-CN"/>
        </w:rPr>
      </w:pPr>
      <w:r>
        <w:rPr>
          <w:rFonts w:hint="eastAsia" w:eastAsiaTheme="minorEastAsia"/>
          <w:color w:val="auto"/>
          <w:lang w:eastAsia="zh-CN"/>
        </w:rPr>
        <w:drawing>
          <wp:anchor distT="0" distB="0" distL="114300" distR="114300" simplePos="0" relativeHeight="251672576" behindDoc="1" locked="0" layoutInCell="1" allowOverlap="1">
            <wp:simplePos x="0" y="0"/>
            <wp:positionH relativeFrom="column">
              <wp:posOffset>-220345</wp:posOffset>
            </wp:positionH>
            <wp:positionV relativeFrom="paragraph">
              <wp:posOffset>-106045</wp:posOffset>
            </wp:positionV>
            <wp:extent cx="5796280" cy="1543685"/>
            <wp:effectExtent l="0" t="0" r="0" b="0"/>
            <wp:wrapNone/>
            <wp:docPr id="1" name="图片 1" descr="D:\360MoveData\Users\Administrator.PC-20180125TBZJ\Desktop\装备展logo.png装备展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D:\360MoveData\Users\Administrator.PC-20180125TBZJ\Desktop\装备展logo.png装备展logo"/>
                    <pic:cNvPicPr>
                      <a:picLocks noChangeAspect="1"/>
                    </pic:cNvPicPr>
                  </pic:nvPicPr>
                  <pic:blipFill>
                    <a:blip r:embed="rId4"/>
                    <a:srcRect l="36568"/>
                    <a:stretch>
                      <a:fillRect/>
                    </a:stretch>
                  </pic:blipFill>
                  <pic:spPr>
                    <a:xfrm>
                      <a:off x="0" y="0"/>
                      <a:ext cx="5796280" cy="1543685"/>
                    </a:xfrm>
                    <a:prstGeom prst="rect">
                      <a:avLst/>
                    </a:prstGeom>
                  </pic:spPr>
                </pic:pic>
              </a:graphicData>
            </a:graphic>
          </wp:anchor>
        </w:drawing>
      </w:r>
      <w:r>
        <w:rPr>
          <w:rFonts w:hint="eastAsia" w:eastAsiaTheme="minorEastAsia"/>
          <w:color w:val="auto"/>
          <w:lang w:eastAsia="zh-CN"/>
        </w:rPr>
        <w:drawing>
          <wp:anchor distT="0" distB="0" distL="114300" distR="114300" simplePos="0" relativeHeight="251669504" behindDoc="0" locked="0" layoutInCell="1" allowOverlap="1">
            <wp:simplePos x="0" y="0"/>
            <wp:positionH relativeFrom="column">
              <wp:posOffset>1341120</wp:posOffset>
            </wp:positionH>
            <wp:positionV relativeFrom="paragraph">
              <wp:posOffset>-369570</wp:posOffset>
            </wp:positionV>
            <wp:extent cx="2303780" cy="1066800"/>
            <wp:effectExtent l="0" t="0" r="1270" b="0"/>
            <wp:wrapNone/>
            <wp:docPr id="5" name="图片 5" descr="D:\360MoveData\Users\Administrator.PC-20180125TBZJ\Desktop\装备展logo.png装备展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D:\360MoveData\Users\Administrator.PC-20180125TBZJ\Desktop\装备展logo.png装备展logo"/>
                    <pic:cNvPicPr>
                      <a:picLocks noChangeAspect="1"/>
                    </pic:cNvPicPr>
                  </pic:nvPicPr>
                  <pic:blipFill>
                    <a:blip r:embed="rId4"/>
                    <a:srcRect r="63528"/>
                    <a:stretch>
                      <a:fillRect/>
                    </a:stretch>
                  </pic:blipFill>
                  <pic:spPr>
                    <a:xfrm>
                      <a:off x="0" y="0"/>
                      <a:ext cx="2303780" cy="1066800"/>
                    </a:xfrm>
                    <a:prstGeom prst="rect">
                      <a:avLst/>
                    </a:prstGeom>
                  </pic:spPr>
                </pic:pic>
              </a:graphicData>
            </a:graphic>
          </wp:anchor>
        </w:drawing>
      </w:r>
    </w:p>
    <w:p>
      <w:pPr>
        <w:rPr>
          <w:rFonts w:hint="eastAsia"/>
          <w:b/>
          <w:bCs/>
          <w:color w:val="auto"/>
          <w:sz w:val="32"/>
          <w:szCs w:val="40"/>
          <w:lang w:val="en-US" w:eastAsia="zh-CN"/>
        </w:rPr>
      </w:pPr>
    </w:p>
    <w:p>
      <w:pPr>
        <w:jc w:val="both"/>
        <w:rPr>
          <w:rFonts w:hint="eastAsia"/>
          <w:b/>
          <w:bCs/>
          <w:color w:val="auto"/>
          <w:sz w:val="32"/>
          <w:szCs w:val="40"/>
          <w:lang w:val="en-US" w:eastAsia="zh-CN"/>
        </w:rPr>
      </w:pPr>
    </w:p>
    <w:p>
      <w:pPr>
        <w:jc w:val="center"/>
        <w:rPr>
          <w:rFonts w:hint="eastAsia"/>
          <w:b/>
          <w:bCs/>
          <w:color w:val="auto"/>
          <w:sz w:val="32"/>
          <w:szCs w:val="40"/>
          <w:lang w:val="en-US" w:eastAsia="zh-CN"/>
        </w:rPr>
      </w:pPr>
      <w:r>
        <w:rPr>
          <w:rFonts w:hint="eastAsia"/>
          <w:b/>
          <w:bCs/>
          <w:color w:val="auto"/>
          <w:sz w:val="32"/>
          <w:szCs w:val="40"/>
          <w:lang w:val="en-US" w:eastAsia="zh-CN"/>
        </w:rPr>
        <w:t>2023年2月26日-28日   济南·山东国际会展中心</w:t>
      </w:r>
    </w:p>
    <w:p>
      <w:pPr>
        <w:jc w:val="center"/>
        <w:rPr>
          <w:rFonts w:hint="default"/>
          <w:b/>
          <w:bCs/>
          <w:color w:val="auto"/>
          <w:sz w:val="32"/>
          <w:szCs w:val="40"/>
          <w:lang w:val="en-US" w:eastAsia="zh-CN"/>
        </w:rPr>
      </w:pPr>
    </w:p>
    <w:p>
      <w:pPr>
        <w:rPr>
          <w:rFonts w:hint="eastAsia" w:eastAsiaTheme="minorEastAsia"/>
          <w:color w:val="auto"/>
          <w:lang w:eastAsia="zh-CN"/>
        </w:rPr>
      </w:pPr>
      <w:r>
        <w:rPr>
          <w:rFonts w:hint="eastAsia" w:ascii="宋体" w:hAnsi="宋体" w:eastAsia="宋体" w:cs="宋体"/>
          <w:b/>
          <w:bCs/>
          <w:color w:val="auto"/>
          <w:sz w:val="24"/>
          <w:szCs w:val="24"/>
          <w:lang w:eastAsia="zh-CN"/>
        </w:rPr>
        <w:drawing>
          <wp:anchor distT="0" distB="0" distL="114300" distR="114300" simplePos="0" relativeHeight="251659264" behindDoc="0" locked="0" layoutInCell="1" allowOverlap="1">
            <wp:simplePos x="0" y="0"/>
            <wp:positionH relativeFrom="column">
              <wp:posOffset>-285750</wp:posOffset>
            </wp:positionH>
            <wp:positionV relativeFrom="paragraph">
              <wp:posOffset>0</wp:posOffset>
            </wp:positionV>
            <wp:extent cx="5233670" cy="423545"/>
            <wp:effectExtent l="0" t="0" r="0" b="14605"/>
            <wp:wrapNone/>
            <wp:docPr id="25" name="图片 25" descr="模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模板"/>
                    <pic:cNvPicPr>
                      <a:picLocks noChangeAspect="1"/>
                    </pic:cNvPicPr>
                  </pic:nvPicPr>
                  <pic:blipFill>
                    <a:blip r:embed="rId5"/>
                    <a:stretch>
                      <a:fillRect/>
                    </a:stretch>
                  </pic:blipFill>
                  <pic:spPr>
                    <a:xfrm>
                      <a:off x="0" y="0"/>
                      <a:ext cx="5233670" cy="423545"/>
                    </a:xfrm>
                    <a:prstGeom prst="rect">
                      <a:avLst/>
                    </a:prstGeom>
                  </pic:spPr>
                </pic:pic>
              </a:graphicData>
            </a:graphic>
          </wp:anchor>
        </w:drawing>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b/>
          <w:bCs/>
          <w:color w:val="auto"/>
          <w:sz w:val="24"/>
          <w:szCs w:val="24"/>
          <w:lang w:eastAsia="zh-CN"/>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ascii="宋体" w:hAnsi="宋体" w:eastAsia="宋体" w:cs="宋体"/>
          <w:b/>
          <w:bCs/>
          <w:color w:val="auto"/>
          <w:sz w:val="24"/>
          <w:szCs w:val="24"/>
        </w:rPr>
      </w:pPr>
      <w:r>
        <w:rPr>
          <w:rFonts w:hint="eastAsia" w:ascii="宋体" w:hAnsi="宋体" w:eastAsia="宋体" w:cs="宋体"/>
          <w:b/>
          <w:bCs/>
          <w:color w:val="auto"/>
          <w:sz w:val="24"/>
          <w:szCs w:val="24"/>
        </w:rPr>
        <w:t>主办单位</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中国机械工业联合会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山东省工业和信息化研究院</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承办单位</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中国(国际)机器人与高端装备产业联盟</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济南(国际)机器人与高端装备产业协会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山东新丞华展览有限公司</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济南丞华展览有限公司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color w:val="auto"/>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eastAsiaTheme="minorEastAsia"/>
          <w:color w:val="auto"/>
          <w:lang w:eastAsia="zh-CN"/>
        </w:rPr>
      </w:pPr>
      <w:r>
        <w:rPr>
          <w:rFonts w:hint="eastAsia" w:eastAsiaTheme="minorEastAsia"/>
          <w:color w:val="auto"/>
          <w:lang w:eastAsia="zh-CN"/>
        </w:rPr>
        <w:drawing>
          <wp:anchor distT="0" distB="0" distL="114300" distR="114300" simplePos="0" relativeHeight="251660288" behindDoc="0" locked="0" layoutInCell="1" allowOverlap="1">
            <wp:simplePos x="0" y="0"/>
            <wp:positionH relativeFrom="column">
              <wp:posOffset>-254635</wp:posOffset>
            </wp:positionH>
            <wp:positionV relativeFrom="paragraph">
              <wp:posOffset>1905</wp:posOffset>
            </wp:positionV>
            <wp:extent cx="5233670" cy="423545"/>
            <wp:effectExtent l="0" t="0" r="0" b="14605"/>
            <wp:wrapNone/>
            <wp:docPr id="26" name="图片 26" descr="模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模板"/>
                    <pic:cNvPicPr>
                      <a:picLocks noChangeAspect="1"/>
                    </pic:cNvPicPr>
                  </pic:nvPicPr>
                  <pic:blipFill>
                    <a:blip r:embed="rId6"/>
                    <a:stretch>
                      <a:fillRect/>
                    </a:stretch>
                  </pic:blipFill>
                  <pic:spPr>
                    <a:xfrm>
                      <a:off x="0" y="0"/>
                      <a:ext cx="5233670" cy="423545"/>
                    </a:xfrm>
                    <a:prstGeom prst="rect">
                      <a:avLst/>
                    </a:prstGeom>
                  </pic:spPr>
                </pic:pic>
              </a:graphicData>
            </a:graphic>
          </wp:anchor>
        </w:drawing>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ascii="宋体" w:hAnsi="宋体" w:eastAsia="宋体" w:cs="宋体"/>
          <w:color w:val="auto"/>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中国（山东）国际装备制造业博览会（简称：IEME山东装备博览会）是由山东省人民政府和中国机械工业联合会共同发起主办的国内重点装备制造业博览会，博览会创始于2006年，每年2月或3月在济南举办。IEME山东装备博览会已连续成功举办了17届，博览会累计参展面积77万平方米，到场观众771,522人次，博览会吸引了来自美国、德国、日本、韩国、瑞士、荷兰、以色列、印度、哈萨克斯坦、巴基斯坦、中国台湾等30多个国家和地区的企业参展、参观。</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2023第十八届中国（山东）国际装备制造业博览会定于2023年2月2</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日在山东国际会展中心举办，为期</w:t>
      </w:r>
      <w:r>
        <w:rPr>
          <w:rFonts w:hint="eastAsia" w:ascii="宋体" w:hAnsi="宋体" w:eastAsia="宋体" w:cs="宋体"/>
          <w:color w:val="auto"/>
          <w:sz w:val="24"/>
          <w:szCs w:val="24"/>
          <w:lang w:eastAsia="zh-CN"/>
        </w:rPr>
        <w:t>三</w:t>
      </w:r>
      <w:r>
        <w:rPr>
          <w:rFonts w:hint="eastAsia" w:ascii="宋体" w:hAnsi="宋体" w:eastAsia="宋体" w:cs="宋体"/>
          <w:color w:val="auto"/>
          <w:sz w:val="24"/>
          <w:szCs w:val="24"/>
        </w:rPr>
        <w:t>天。作为开年首场行业盛会，无限贸易新商机将在本届展会上涌现，现场汇聚1000余家行业主流品牌，展示数控机床、激光切割、工业自动化、工业机器人、智能装备、煤炭采矿技术及设备、功能部件等方面的最新技术及产品，80000平方米展示面积，打造山东省高端智能装备一站式采购对接平台。</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textAlignment w:val="auto"/>
        <w:rPr>
          <w:rFonts w:hint="eastAsia" w:ascii="Microsoft YaHei UI" w:hAnsi="Microsoft YaHei UI" w:eastAsia="Microsoft YaHei UI" w:cs="Microsoft YaHei UI"/>
          <w:b w:val="0"/>
          <w:i w:val="0"/>
          <w:caps w:val="0"/>
          <w:color w:val="auto"/>
          <w:spacing w:val="8"/>
          <w:sz w:val="22"/>
          <w:szCs w:val="22"/>
          <w:shd w:val="clear" w:fill="FFFFFF"/>
          <w:lang w:val="en-US" w:eastAsia="zh-CN"/>
        </w:rPr>
      </w:pPr>
      <w:r>
        <w:rPr>
          <w:rFonts w:hint="eastAsia" w:ascii="Microsoft YaHei UI" w:hAnsi="Microsoft YaHei UI" w:eastAsia="Microsoft YaHei UI" w:cs="Microsoft YaHei UI"/>
          <w:b w:val="0"/>
          <w:i w:val="0"/>
          <w:caps w:val="0"/>
          <w:color w:val="auto"/>
          <w:spacing w:val="8"/>
          <w:sz w:val="22"/>
          <w:szCs w:val="22"/>
          <w:shd w:val="clear" w:fill="FFFFFF"/>
          <w:lang w:val="en-US" w:eastAsia="zh-CN"/>
        </w:rPr>
        <w:drawing>
          <wp:inline distT="0" distB="0" distL="114300" distR="114300">
            <wp:extent cx="5208270" cy="2781300"/>
            <wp:effectExtent l="0" t="0" r="11430" b="0"/>
            <wp:docPr id="4" name="图片 4" descr="IMG_20220601_114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0220601_114011"/>
                    <pic:cNvPicPr>
                      <a:picLocks noChangeAspect="1"/>
                    </pic:cNvPicPr>
                  </pic:nvPicPr>
                  <pic:blipFill>
                    <a:blip r:embed="rId7"/>
                    <a:srcRect t="7225" b="8382"/>
                    <a:stretch>
                      <a:fillRect/>
                    </a:stretch>
                  </pic:blipFill>
                  <pic:spPr>
                    <a:xfrm>
                      <a:off x="0" y="0"/>
                      <a:ext cx="5208270" cy="2781300"/>
                    </a:xfrm>
                    <a:prstGeom prst="rect">
                      <a:avLst/>
                    </a:prstGeom>
                  </pic:spPr>
                </pic:pic>
              </a:graphicData>
            </a:graphic>
          </wp:inline>
        </w:drawing>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textAlignment w:val="auto"/>
        <w:rPr>
          <w:rFonts w:hint="eastAsia" w:ascii="Microsoft YaHei UI" w:hAnsi="Microsoft YaHei UI" w:eastAsia="Microsoft YaHei UI" w:cs="Microsoft YaHei UI"/>
          <w:b w:val="0"/>
          <w:i w:val="0"/>
          <w:caps w:val="0"/>
          <w:color w:val="auto"/>
          <w:spacing w:val="8"/>
          <w:sz w:val="22"/>
          <w:szCs w:val="22"/>
          <w:shd w:val="clear" w:fill="FFFFFF"/>
          <w:lang w:val="en-US" w:eastAsia="zh-CN"/>
        </w:rPr>
      </w:pPr>
      <w:r>
        <w:rPr>
          <w:rFonts w:hint="eastAsia" w:ascii="Microsoft YaHei UI" w:hAnsi="Microsoft YaHei UI" w:eastAsia="Microsoft YaHei UI" w:cs="Microsoft YaHei UI"/>
          <w:b w:val="0"/>
          <w:i w:val="0"/>
          <w:caps w:val="0"/>
          <w:color w:val="auto"/>
          <w:spacing w:val="8"/>
          <w:sz w:val="22"/>
          <w:szCs w:val="22"/>
          <w:shd w:val="clear" w:fill="FFFFFF"/>
          <w:lang w:val="en-US" w:eastAsia="zh-CN"/>
        </w:rPr>
        <w:drawing>
          <wp:inline distT="0" distB="0" distL="114300" distR="114300">
            <wp:extent cx="5208270" cy="2668270"/>
            <wp:effectExtent l="0" t="0" r="11430" b="17780"/>
            <wp:docPr id="6" name="图片 6" descr="IMG_20220601_090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IMG_20220601_090259"/>
                    <pic:cNvPicPr>
                      <a:picLocks noChangeAspect="1"/>
                    </pic:cNvPicPr>
                  </pic:nvPicPr>
                  <pic:blipFill>
                    <a:blip r:embed="rId8"/>
                    <a:srcRect t="30118" b="2871"/>
                    <a:stretch>
                      <a:fillRect/>
                    </a:stretch>
                  </pic:blipFill>
                  <pic:spPr>
                    <a:xfrm>
                      <a:off x="0" y="0"/>
                      <a:ext cx="5208270" cy="2668270"/>
                    </a:xfrm>
                    <a:prstGeom prst="rect">
                      <a:avLst/>
                    </a:prstGeom>
                  </pic:spPr>
                </pic:pic>
              </a:graphicData>
            </a:graphic>
          </wp:inline>
        </w:drawing>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textAlignment w:val="auto"/>
        <w:rPr>
          <w:rFonts w:hint="eastAsia" w:ascii="Microsoft YaHei UI" w:hAnsi="Microsoft YaHei UI" w:eastAsia="Microsoft YaHei UI" w:cs="Microsoft YaHei UI"/>
          <w:b w:val="0"/>
          <w:i w:val="0"/>
          <w:caps w:val="0"/>
          <w:color w:val="auto"/>
          <w:spacing w:val="8"/>
          <w:sz w:val="22"/>
          <w:szCs w:val="22"/>
          <w:shd w:val="clear" w:fill="FFFFFF"/>
          <w:lang w:val="en-US" w:eastAsia="zh-CN"/>
        </w:rPr>
      </w:pPr>
      <w:r>
        <w:rPr>
          <w:rFonts w:hint="eastAsia" w:ascii="Microsoft YaHei UI" w:hAnsi="Microsoft YaHei UI" w:eastAsia="Microsoft YaHei UI" w:cs="Microsoft YaHei UI"/>
          <w:b w:val="0"/>
          <w:i w:val="0"/>
          <w:caps w:val="0"/>
          <w:color w:val="auto"/>
          <w:spacing w:val="8"/>
          <w:sz w:val="22"/>
          <w:szCs w:val="22"/>
          <w:shd w:val="clear" w:fill="FFFFFF"/>
          <w:lang w:val="en-US" w:eastAsia="zh-CN"/>
        </w:rPr>
        <w:drawing>
          <wp:inline distT="0" distB="0" distL="114300" distR="114300">
            <wp:extent cx="5193665" cy="2510155"/>
            <wp:effectExtent l="0" t="0" r="6985" b="4445"/>
            <wp:docPr id="11" name="图片 11" descr="_98A0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_98A0459"/>
                    <pic:cNvPicPr>
                      <a:picLocks noChangeAspect="1"/>
                    </pic:cNvPicPr>
                  </pic:nvPicPr>
                  <pic:blipFill>
                    <a:blip r:embed="rId9"/>
                    <a:srcRect t="4676" b="22831"/>
                    <a:stretch>
                      <a:fillRect/>
                    </a:stretch>
                  </pic:blipFill>
                  <pic:spPr>
                    <a:xfrm>
                      <a:off x="0" y="0"/>
                      <a:ext cx="5193665" cy="2510155"/>
                    </a:xfrm>
                    <a:prstGeom prst="rect">
                      <a:avLst/>
                    </a:prstGeom>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rFonts w:hint="eastAsia" w:eastAsiaTheme="minorEastAsia"/>
          <w:color w:val="auto"/>
          <w:lang w:eastAsia="zh-CN"/>
        </w:rPr>
      </w:pPr>
      <w:r>
        <w:rPr>
          <w:rStyle w:val="6"/>
          <w:rFonts w:hint="eastAsia" w:eastAsiaTheme="minorEastAsia"/>
          <w:color w:val="auto"/>
          <w:lang w:eastAsia="zh-CN"/>
        </w:rPr>
        <w:drawing>
          <wp:anchor distT="0" distB="0" distL="114300" distR="114300" simplePos="0" relativeHeight="251661312" behindDoc="0" locked="0" layoutInCell="1" allowOverlap="1">
            <wp:simplePos x="0" y="0"/>
            <wp:positionH relativeFrom="column">
              <wp:posOffset>-276225</wp:posOffset>
            </wp:positionH>
            <wp:positionV relativeFrom="paragraph">
              <wp:posOffset>40005</wp:posOffset>
            </wp:positionV>
            <wp:extent cx="5233670" cy="423545"/>
            <wp:effectExtent l="0" t="0" r="0" b="14605"/>
            <wp:wrapNone/>
            <wp:docPr id="27" name="图片 27" descr="模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模板"/>
                    <pic:cNvPicPr>
                      <a:picLocks noChangeAspect="1"/>
                    </pic:cNvPicPr>
                  </pic:nvPicPr>
                  <pic:blipFill>
                    <a:blip r:embed="rId10"/>
                    <a:stretch>
                      <a:fillRect/>
                    </a:stretch>
                  </pic:blipFill>
                  <pic:spPr>
                    <a:xfrm>
                      <a:off x="0" y="0"/>
                      <a:ext cx="5233670" cy="423545"/>
                    </a:xfrm>
                    <a:prstGeom prst="rect">
                      <a:avLst/>
                    </a:prstGeom>
                  </pic:spPr>
                </pic:pic>
              </a:graphicData>
            </a:graphic>
          </wp:anchor>
        </w:drawing>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lang w:eastAsia="zh-CN"/>
        </w:rPr>
      </w:pP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400" w:lineRule="atLeast"/>
        <w:ind w:left="0" w:right="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山崎马扎克、哈斯、斗山、现代威亚、友嘉、福裕、济南二机、松下、发那科、迈克罗迈帝克、沈阳机床、北一、济南一机、普利森、秦川、云南CY、威达、鲁南、皖南、永华、大族激光、宏山激光、邦德激光、金威刻激光、华工激光、镭鸣激光、龙雕激光、宏牛激光、新天激光、大图激光、京瓷、山高、成量、上工、钻石、鸿元轴承、博特精工、西门子、ABB、欧姆龙、施耐德、山洋电气、费斯托、研祥、博世力士乐、康耐视、item、东方马达、东元电机、和泉、suketame、奥托尼克斯、雷普、胡默尔、施迈赛、华北工控、信捷、永宏、西驰、艾默生、霍尼韦尔、菲尼克斯、威远、唯恩、明纬、德柔、卡迪夫、华凌、天得、昆仑通态、开思、诺沃泰克、台达、英威腾、汇川、伟创、森兰、德图、康宇、福禄克、虹润、软控、奥图、奥太、时代、翼菲、哈工大、钱江、柴孚、安川、卡诺普、迈赫、松下、海康威视、优傲、库卡、发那科、广数、新松、斯图加特、新时达、埃夫特等众多国内外知名品牌参展。</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textAlignment w:val="auto"/>
        <w:rPr>
          <w:rFonts w:hint="eastAsia" w:ascii="Microsoft YaHei UI" w:hAnsi="Microsoft YaHei UI" w:eastAsia="Microsoft YaHei UI" w:cs="Microsoft YaHei UI"/>
          <w:b w:val="0"/>
          <w:i w:val="0"/>
          <w:caps w:val="0"/>
          <w:color w:val="auto"/>
          <w:spacing w:val="8"/>
          <w:sz w:val="22"/>
          <w:szCs w:val="22"/>
          <w:shd w:val="clear" w:fill="FFFFFF"/>
          <w:lang w:val="en-US" w:eastAsia="zh-CN"/>
        </w:rPr>
      </w:pPr>
      <w:r>
        <w:rPr>
          <w:rFonts w:hint="eastAsia" w:ascii="Microsoft YaHei UI" w:hAnsi="Microsoft YaHei UI" w:eastAsia="Microsoft YaHei UI" w:cs="Microsoft YaHei UI"/>
          <w:b w:val="0"/>
          <w:i w:val="0"/>
          <w:caps w:val="0"/>
          <w:color w:val="auto"/>
          <w:spacing w:val="8"/>
          <w:sz w:val="22"/>
          <w:szCs w:val="22"/>
          <w:shd w:val="clear" w:fill="FFFFFF"/>
          <w:lang w:val="en-US" w:eastAsia="zh-CN"/>
        </w:rPr>
        <w:drawing>
          <wp:inline distT="0" distB="0" distL="114300" distR="114300">
            <wp:extent cx="5208270" cy="2497455"/>
            <wp:effectExtent l="0" t="0" r="11430" b="17145"/>
            <wp:docPr id="3" name="图片 3" descr="IMG_20220601_085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0220601_085830"/>
                    <pic:cNvPicPr>
                      <a:picLocks noChangeAspect="1"/>
                    </pic:cNvPicPr>
                  </pic:nvPicPr>
                  <pic:blipFill>
                    <a:blip r:embed="rId11"/>
                    <a:srcRect t="22876" b="10484"/>
                    <a:stretch>
                      <a:fillRect/>
                    </a:stretch>
                  </pic:blipFill>
                  <pic:spPr>
                    <a:xfrm>
                      <a:off x="0" y="0"/>
                      <a:ext cx="5208270" cy="2497455"/>
                    </a:xfrm>
                    <a:prstGeom prst="rect">
                      <a:avLst/>
                    </a:prstGeom>
                  </pic:spPr>
                </pic:pic>
              </a:graphicData>
            </a:graphic>
          </wp:inline>
        </w:drawing>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textAlignment w:val="auto"/>
        <w:rPr>
          <w:rFonts w:hint="eastAsia" w:ascii="Microsoft YaHei UI" w:hAnsi="Microsoft YaHei UI" w:eastAsia="Microsoft YaHei UI" w:cs="Microsoft YaHei UI"/>
          <w:b w:val="0"/>
          <w:i w:val="0"/>
          <w:caps w:val="0"/>
          <w:color w:val="auto"/>
          <w:spacing w:val="8"/>
          <w:sz w:val="22"/>
          <w:szCs w:val="22"/>
          <w:shd w:val="clear" w:fill="FFFFFF"/>
          <w:lang w:val="en-US" w:eastAsia="zh-CN"/>
        </w:rPr>
      </w:pPr>
      <w:r>
        <w:rPr>
          <w:rFonts w:hint="eastAsia" w:ascii="Microsoft YaHei UI" w:hAnsi="Microsoft YaHei UI" w:eastAsia="Microsoft YaHei UI" w:cs="Microsoft YaHei UI"/>
          <w:b w:val="0"/>
          <w:i w:val="0"/>
          <w:caps w:val="0"/>
          <w:color w:val="auto"/>
          <w:spacing w:val="8"/>
          <w:sz w:val="22"/>
          <w:szCs w:val="22"/>
          <w:shd w:val="clear" w:fill="FFFFFF"/>
          <w:lang w:val="en-US" w:eastAsia="zh-CN"/>
        </w:rPr>
        <w:drawing>
          <wp:inline distT="0" distB="0" distL="114300" distR="114300">
            <wp:extent cx="5208270" cy="2659380"/>
            <wp:effectExtent l="0" t="0" r="11430" b="7620"/>
            <wp:docPr id="2" name="图片 2" descr="小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小鸭"/>
                    <pic:cNvPicPr>
                      <a:picLocks noChangeAspect="1"/>
                    </pic:cNvPicPr>
                  </pic:nvPicPr>
                  <pic:blipFill>
                    <a:blip r:embed="rId12"/>
                    <a:srcRect t="5329" b="20088"/>
                    <a:stretch>
                      <a:fillRect/>
                    </a:stretch>
                  </pic:blipFill>
                  <pic:spPr>
                    <a:xfrm>
                      <a:off x="0" y="0"/>
                      <a:ext cx="5208270" cy="2659380"/>
                    </a:xfrm>
                    <a:prstGeom prst="rect">
                      <a:avLst/>
                    </a:prstGeom>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2"/>
          <w:szCs w:val="22"/>
          <w:shd w:val="clear" w:fill="FFFFFF"/>
          <w:lang w:eastAsia="zh-CN"/>
        </w:rPr>
      </w:pPr>
    </w:p>
    <w:p>
      <w:pPr>
        <w:keepNext w:val="0"/>
        <w:keepLines w:val="0"/>
        <w:widowControl/>
        <w:suppressLineNumbers w:val="0"/>
        <w:jc w:val="left"/>
        <w:rPr>
          <w:rFonts w:ascii="宋体" w:hAnsi="宋体" w:eastAsia="宋体" w:cs="宋体"/>
          <w:color w:val="auto"/>
          <w:kern w:val="0"/>
          <w:sz w:val="24"/>
          <w:szCs w:val="24"/>
          <w:lang w:val="en-US" w:eastAsia="zh-CN" w:bidi="ar"/>
        </w:rPr>
      </w:pPr>
      <w:r>
        <w:rPr>
          <w:rFonts w:ascii="宋体" w:hAnsi="宋体" w:eastAsia="宋体" w:cs="宋体"/>
          <w:color w:val="auto"/>
          <w:kern w:val="0"/>
          <w:sz w:val="24"/>
          <w:szCs w:val="24"/>
          <w:lang w:val="en-US" w:eastAsia="zh-CN" w:bidi="ar"/>
        </w:rPr>
        <w:drawing>
          <wp:anchor distT="0" distB="0" distL="114300" distR="114300" simplePos="0" relativeHeight="251662336" behindDoc="0" locked="0" layoutInCell="1" allowOverlap="1">
            <wp:simplePos x="0" y="0"/>
            <wp:positionH relativeFrom="column">
              <wp:posOffset>-83185</wp:posOffset>
            </wp:positionH>
            <wp:positionV relativeFrom="paragraph">
              <wp:posOffset>64770</wp:posOffset>
            </wp:positionV>
            <wp:extent cx="5233670" cy="423545"/>
            <wp:effectExtent l="0" t="0" r="0" b="14605"/>
            <wp:wrapNone/>
            <wp:docPr id="28" name="图片 28" descr="模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模板"/>
                    <pic:cNvPicPr>
                      <a:picLocks noChangeAspect="1"/>
                    </pic:cNvPicPr>
                  </pic:nvPicPr>
                  <pic:blipFill>
                    <a:blip r:embed="rId13"/>
                    <a:stretch>
                      <a:fillRect/>
                    </a:stretch>
                  </pic:blipFill>
                  <pic:spPr>
                    <a:xfrm>
                      <a:off x="0" y="0"/>
                      <a:ext cx="5233670" cy="423545"/>
                    </a:xfrm>
                    <a:prstGeom prst="rect">
                      <a:avLst/>
                    </a:prstGeom>
                  </pic:spPr>
                </pic:pic>
              </a:graphicData>
            </a:graphic>
          </wp:anchor>
        </w:drawing>
      </w:r>
    </w:p>
    <w:p>
      <w:pPr>
        <w:keepNext w:val="0"/>
        <w:keepLines w:val="0"/>
        <w:widowControl/>
        <w:suppressLineNumbers w:val="0"/>
        <w:jc w:val="left"/>
        <w:rPr>
          <w:rFonts w:ascii="宋体" w:hAnsi="宋体" w:eastAsia="宋体" w:cs="宋体"/>
          <w:color w:val="auto"/>
          <w:kern w:val="0"/>
          <w:sz w:val="24"/>
          <w:szCs w:val="24"/>
          <w:lang w:val="en-US" w:eastAsia="zh-CN" w:bidi="ar"/>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宋体" w:hAnsi="宋体" w:eastAsia="宋体" w:cs="宋体"/>
          <w:i w:val="0"/>
          <w:iCs w:val="0"/>
          <w:caps w:val="0"/>
          <w:color w:val="222222"/>
          <w:spacing w:val="8"/>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宋体" w:hAnsi="宋体" w:eastAsia="宋体" w:cs="宋体"/>
          <w:i w:val="0"/>
          <w:iCs w:val="0"/>
          <w:caps w:val="0"/>
          <w:color w:val="222222"/>
          <w:spacing w:val="8"/>
          <w:sz w:val="24"/>
          <w:szCs w:val="24"/>
        </w:rPr>
      </w:pPr>
      <w:r>
        <w:rPr>
          <w:rFonts w:hint="eastAsia" w:ascii="宋体" w:hAnsi="宋体" w:eastAsia="宋体" w:cs="宋体"/>
          <w:i w:val="0"/>
          <w:iCs w:val="0"/>
          <w:caps w:val="0"/>
          <w:color w:val="222222"/>
          <w:spacing w:val="8"/>
          <w:sz w:val="24"/>
          <w:szCs w:val="24"/>
        </w:rPr>
        <w:t>◤300万元用于专业买家邀请及展会宣传的投入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宋体" w:hAnsi="宋体" w:eastAsia="宋体" w:cs="宋体"/>
          <w:i w:val="0"/>
          <w:iCs w:val="0"/>
          <w:caps w:val="0"/>
          <w:color w:val="222222"/>
          <w:spacing w:val="8"/>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宋体" w:hAnsi="宋体" w:eastAsia="宋体" w:cs="宋体"/>
          <w:i w:val="0"/>
          <w:iCs w:val="0"/>
          <w:caps w:val="0"/>
          <w:color w:val="222222"/>
          <w:spacing w:val="8"/>
          <w:sz w:val="24"/>
          <w:szCs w:val="24"/>
        </w:rPr>
      </w:pPr>
      <w:r>
        <w:rPr>
          <w:rFonts w:hint="eastAsia" w:ascii="宋体" w:hAnsi="宋体" w:eastAsia="宋体" w:cs="宋体"/>
          <w:i w:val="0"/>
          <w:iCs w:val="0"/>
          <w:caps w:val="0"/>
          <w:color w:val="222222"/>
          <w:spacing w:val="8"/>
          <w:sz w:val="24"/>
          <w:szCs w:val="24"/>
        </w:rPr>
        <w:t>◤专享“C2M 需求定制”服务，体验客户需求定制，精准对接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宋体" w:hAnsi="宋体" w:eastAsia="宋体" w:cs="宋体"/>
          <w:i w:val="0"/>
          <w:iCs w:val="0"/>
          <w:caps w:val="0"/>
          <w:color w:val="222222"/>
          <w:spacing w:val="8"/>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宋体" w:hAnsi="宋体" w:eastAsia="宋体" w:cs="宋体"/>
          <w:i w:val="0"/>
          <w:iCs w:val="0"/>
          <w:caps w:val="0"/>
          <w:color w:val="222222"/>
          <w:spacing w:val="8"/>
          <w:sz w:val="24"/>
          <w:szCs w:val="24"/>
        </w:rPr>
      </w:pPr>
      <w:r>
        <w:rPr>
          <w:rFonts w:hint="eastAsia" w:ascii="宋体" w:hAnsi="宋体" w:eastAsia="宋体" w:cs="宋体"/>
          <w:i w:val="0"/>
          <w:iCs w:val="0"/>
          <w:caps w:val="0"/>
          <w:color w:val="222222"/>
          <w:spacing w:val="8"/>
          <w:sz w:val="24"/>
          <w:szCs w:val="24"/>
        </w:rPr>
        <w:t>◤山东及周边地区装备制造领域的行业例会，被用户所认可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宋体" w:hAnsi="宋体" w:eastAsia="宋体" w:cs="宋体"/>
          <w:i w:val="0"/>
          <w:iCs w:val="0"/>
          <w:caps w:val="0"/>
          <w:color w:val="222222"/>
          <w:spacing w:val="8"/>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宋体" w:hAnsi="宋体" w:eastAsia="宋体" w:cs="宋体"/>
          <w:i w:val="0"/>
          <w:iCs w:val="0"/>
          <w:caps w:val="0"/>
          <w:color w:val="222222"/>
          <w:spacing w:val="8"/>
          <w:sz w:val="24"/>
          <w:szCs w:val="24"/>
        </w:rPr>
      </w:pPr>
      <w:r>
        <w:rPr>
          <w:rFonts w:hint="eastAsia" w:ascii="宋体" w:hAnsi="宋体" w:eastAsia="宋体" w:cs="宋体"/>
          <w:i w:val="0"/>
          <w:iCs w:val="0"/>
          <w:caps w:val="0"/>
          <w:color w:val="222222"/>
          <w:spacing w:val="8"/>
          <w:sz w:val="24"/>
          <w:szCs w:val="24"/>
        </w:rPr>
        <w:t>◤80,000 名专业买家聚集展会现场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宋体" w:hAnsi="宋体" w:eastAsia="宋体" w:cs="宋体"/>
          <w:i w:val="0"/>
          <w:iCs w:val="0"/>
          <w:caps w:val="0"/>
          <w:color w:val="222222"/>
          <w:spacing w:val="8"/>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宋体" w:hAnsi="宋体" w:eastAsia="宋体" w:cs="宋体"/>
          <w:i w:val="0"/>
          <w:iCs w:val="0"/>
          <w:caps w:val="0"/>
          <w:color w:val="222222"/>
          <w:spacing w:val="8"/>
          <w:sz w:val="24"/>
          <w:szCs w:val="24"/>
        </w:rPr>
      </w:pPr>
      <w:r>
        <w:rPr>
          <w:rFonts w:hint="eastAsia" w:ascii="宋体" w:hAnsi="宋体" w:eastAsia="宋体" w:cs="宋体"/>
          <w:i w:val="0"/>
          <w:iCs w:val="0"/>
          <w:caps w:val="0"/>
          <w:color w:val="222222"/>
          <w:spacing w:val="8"/>
          <w:sz w:val="24"/>
          <w:szCs w:val="24"/>
        </w:rPr>
        <w:t>◤丞华23年专业展会运作，公司拥有超过2,000,000 条数据信息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宋体" w:hAnsi="宋体" w:eastAsia="宋体" w:cs="宋体"/>
          <w:i w:val="0"/>
          <w:iCs w:val="0"/>
          <w:caps w:val="0"/>
          <w:color w:val="222222"/>
          <w:spacing w:val="8"/>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宋体" w:hAnsi="宋体" w:eastAsia="宋体" w:cs="宋体"/>
          <w:i w:val="0"/>
          <w:iCs w:val="0"/>
          <w:caps w:val="0"/>
          <w:color w:val="222222"/>
          <w:spacing w:val="8"/>
          <w:sz w:val="24"/>
          <w:szCs w:val="24"/>
        </w:rPr>
      </w:pPr>
      <w:r>
        <w:rPr>
          <w:rFonts w:hint="eastAsia" w:ascii="宋体" w:hAnsi="宋体" w:eastAsia="宋体" w:cs="宋体"/>
          <w:i w:val="0"/>
          <w:iCs w:val="0"/>
          <w:caps w:val="0"/>
          <w:color w:val="222222"/>
          <w:spacing w:val="8"/>
          <w:sz w:val="24"/>
          <w:szCs w:val="24"/>
        </w:rPr>
        <w:t>◤100余家行业协会组团参观和现场贸易配对活动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宋体" w:hAnsi="宋体" w:eastAsia="宋体" w:cs="宋体"/>
          <w:i w:val="0"/>
          <w:iCs w:val="0"/>
          <w:caps w:val="0"/>
          <w:color w:val="222222"/>
          <w:spacing w:val="8"/>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宋体" w:hAnsi="宋体" w:eastAsia="宋体" w:cs="宋体"/>
          <w:i w:val="0"/>
          <w:iCs w:val="0"/>
          <w:caps w:val="0"/>
          <w:color w:val="222222"/>
          <w:spacing w:val="8"/>
          <w:sz w:val="24"/>
          <w:szCs w:val="24"/>
        </w:rPr>
      </w:pPr>
      <w:r>
        <w:rPr>
          <w:rFonts w:hint="eastAsia" w:ascii="宋体" w:hAnsi="宋体" w:eastAsia="宋体" w:cs="宋体"/>
          <w:i w:val="0"/>
          <w:iCs w:val="0"/>
          <w:caps w:val="0"/>
          <w:color w:val="222222"/>
          <w:spacing w:val="8"/>
          <w:sz w:val="24"/>
          <w:szCs w:val="24"/>
        </w:rPr>
        <w:t>◤免费循环班车及组团参观油费补贴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color w:val="auto"/>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rFonts w:hint="eastAsia" w:eastAsiaTheme="minorEastAsia"/>
          <w:color w:val="auto"/>
          <w:lang w:eastAsia="zh-CN"/>
        </w:rPr>
      </w:pPr>
      <w:r>
        <w:rPr>
          <w:rStyle w:val="6"/>
          <w:rFonts w:hint="eastAsia" w:eastAsiaTheme="minorEastAsia"/>
          <w:color w:val="auto"/>
          <w:lang w:eastAsia="zh-CN"/>
        </w:rPr>
        <w:drawing>
          <wp:anchor distT="0" distB="0" distL="114300" distR="114300" simplePos="0" relativeHeight="251663360" behindDoc="0" locked="0" layoutInCell="1" allowOverlap="1">
            <wp:simplePos x="0" y="0"/>
            <wp:positionH relativeFrom="column">
              <wp:posOffset>-140335</wp:posOffset>
            </wp:positionH>
            <wp:positionV relativeFrom="paragraph">
              <wp:posOffset>17780</wp:posOffset>
            </wp:positionV>
            <wp:extent cx="5233670" cy="423545"/>
            <wp:effectExtent l="0" t="0" r="0" b="14605"/>
            <wp:wrapNone/>
            <wp:docPr id="29" name="图片 29" descr="模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模板"/>
                    <pic:cNvPicPr>
                      <a:picLocks noChangeAspect="1"/>
                    </pic:cNvPicPr>
                  </pic:nvPicPr>
                  <pic:blipFill>
                    <a:blip r:embed="rId14"/>
                    <a:stretch>
                      <a:fillRect/>
                    </a:stretch>
                  </pic:blipFill>
                  <pic:spPr>
                    <a:xfrm>
                      <a:off x="0" y="0"/>
                      <a:ext cx="5233670" cy="423545"/>
                    </a:xfrm>
                    <a:prstGeom prst="rect">
                      <a:avLst/>
                    </a:prstGeom>
                  </pic:spPr>
                </pic:pic>
              </a:graphicData>
            </a:graphic>
          </wp:anchor>
        </w:drawing>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textAlignment w:val="auto"/>
        <w:rPr>
          <w:rFonts w:hint="eastAsia" w:ascii="宋体" w:hAnsi="宋体" w:eastAsia="宋体" w:cs="宋体"/>
          <w:color w:val="auto"/>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ascii="宋体" w:hAnsi="宋体" w:eastAsia="宋体" w:cs="宋体"/>
          <w:color w:val="auto"/>
          <w:sz w:val="24"/>
          <w:szCs w:val="24"/>
        </w:rPr>
      </w:pPr>
      <w:r>
        <w:rPr>
          <w:rFonts w:hint="eastAsia" w:ascii="宋体" w:hAnsi="宋体" w:eastAsia="宋体" w:cs="宋体"/>
          <w:color w:val="auto"/>
          <w:sz w:val="24"/>
          <w:szCs w:val="24"/>
        </w:rPr>
        <w:t>山东国际会展中心的投入使用，有效的解决了济南举办大型机械、设备等展会场地受限的短板，展馆在地理位置上有着得天独厚的优势，距离济南西站仅4公里，交通便利。济南作为“京沪黄金线中心节点城市”是全国16个铁路路网的枢纽，京沪高铁的五大枢纽之一。山东省高铁环线的开通串起济南、泰安、曲阜、临沂、日照、青岛、潍坊、淄博等地市，为全国各地的专业观众参观提供诸多便利、为本届博览会规模扩大、品质提升创造了有力的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2"/>
          <w:szCs w:val="22"/>
          <w:shd w:val="clear" w:fill="FFFFFF"/>
          <w:lang w:eastAsia="zh-CN"/>
        </w:rPr>
      </w:pPr>
      <w:r>
        <w:rPr>
          <w:rFonts w:hint="eastAsia" w:ascii="Microsoft YaHei UI" w:hAnsi="Microsoft YaHei UI" w:eastAsia="Microsoft YaHei UI" w:cs="Microsoft YaHei UI"/>
          <w:b w:val="0"/>
          <w:i w:val="0"/>
          <w:caps w:val="0"/>
          <w:color w:val="auto"/>
          <w:spacing w:val="8"/>
          <w:sz w:val="22"/>
          <w:szCs w:val="22"/>
          <w:shd w:val="clear" w:fill="FFFFFF"/>
          <w:lang w:eastAsia="zh-CN"/>
        </w:rPr>
        <w:drawing>
          <wp:anchor distT="0" distB="0" distL="114300" distR="114300" simplePos="0" relativeHeight="251670528" behindDoc="0" locked="0" layoutInCell="1" allowOverlap="1">
            <wp:simplePos x="0" y="0"/>
            <wp:positionH relativeFrom="column">
              <wp:posOffset>47625</wp:posOffset>
            </wp:positionH>
            <wp:positionV relativeFrom="paragraph">
              <wp:posOffset>131445</wp:posOffset>
            </wp:positionV>
            <wp:extent cx="5234305" cy="2393315"/>
            <wp:effectExtent l="0" t="0" r="4445" b="6985"/>
            <wp:wrapNone/>
            <wp:docPr id="16" name="图片 16" descr="微信图片_20201102144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微信图片_20201102144158"/>
                    <pic:cNvPicPr>
                      <a:picLocks noChangeAspect="1"/>
                    </pic:cNvPicPr>
                  </pic:nvPicPr>
                  <pic:blipFill>
                    <a:blip r:embed="rId15"/>
                    <a:srcRect t="7765" b="12323"/>
                    <a:stretch>
                      <a:fillRect/>
                    </a:stretch>
                  </pic:blipFill>
                  <pic:spPr>
                    <a:xfrm>
                      <a:off x="0" y="0"/>
                      <a:ext cx="5234305" cy="2393315"/>
                    </a:xfrm>
                    <a:prstGeom prst="rect">
                      <a:avLst/>
                    </a:prstGeom>
                  </pic:spPr>
                </pic:pic>
              </a:graphicData>
            </a:graphic>
          </wp:anchor>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2"/>
          <w:szCs w:val="22"/>
          <w:shd w:val="clear" w:fill="FFFFFF"/>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2"/>
          <w:szCs w:val="22"/>
          <w:shd w:val="clear" w:fill="FFFFFF"/>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2"/>
          <w:szCs w:val="22"/>
          <w:shd w:val="clear" w:fill="FFFFFF"/>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2"/>
          <w:szCs w:val="22"/>
          <w:shd w:val="clear" w:fill="FFFFFF"/>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2"/>
          <w:szCs w:val="22"/>
          <w:shd w:val="clear" w:fill="FFFFFF"/>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2"/>
          <w:szCs w:val="22"/>
          <w:shd w:val="clear" w:fill="FFFFFF"/>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2"/>
          <w:szCs w:val="22"/>
          <w:shd w:val="clear" w:fill="FFFFFF"/>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2"/>
          <w:szCs w:val="22"/>
          <w:shd w:val="clear" w:fill="FFFFFF"/>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2"/>
          <w:szCs w:val="22"/>
          <w:shd w:val="clear" w:fill="FFFFFF"/>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2"/>
          <w:szCs w:val="22"/>
          <w:shd w:val="clear" w:fill="FFFFFF"/>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2"/>
          <w:szCs w:val="22"/>
          <w:shd w:val="clear" w:fill="FFFFFF"/>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2"/>
          <w:szCs w:val="22"/>
          <w:shd w:val="clear" w:fill="FFFFFF"/>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2"/>
          <w:szCs w:val="22"/>
          <w:shd w:val="clear" w:fill="FFFFFF"/>
          <w:lang w:eastAsia="zh-CN"/>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drawing>
          <wp:anchor distT="0" distB="0" distL="114300" distR="114300" simplePos="0" relativeHeight="251664384" behindDoc="0" locked="0" layoutInCell="1" allowOverlap="1">
            <wp:simplePos x="0" y="0"/>
            <wp:positionH relativeFrom="column">
              <wp:posOffset>-11430</wp:posOffset>
            </wp:positionH>
            <wp:positionV relativeFrom="paragraph">
              <wp:posOffset>-143510</wp:posOffset>
            </wp:positionV>
            <wp:extent cx="5233670" cy="423545"/>
            <wp:effectExtent l="0" t="0" r="0" b="14605"/>
            <wp:wrapNone/>
            <wp:docPr id="30" name="图片 30" descr="模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模板"/>
                    <pic:cNvPicPr>
                      <a:picLocks noChangeAspect="1"/>
                    </pic:cNvPicPr>
                  </pic:nvPicPr>
                  <pic:blipFill>
                    <a:blip r:embed="rId16"/>
                    <a:stretch>
                      <a:fillRect/>
                    </a:stretch>
                  </pic:blipFill>
                  <pic:spPr>
                    <a:xfrm>
                      <a:off x="0" y="0"/>
                      <a:ext cx="5233670" cy="423545"/>
                    </a:xfrm>
                    <a:prstGeom prst="rect">
                      <a:avLst/>
                    </a:prstGeom>
                  </pic:spPr>
                </pic:pic>
              </a:graphicData>
            </a:graphic>
          </wp:anchor>
        </w:drawing>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1、2023中国山东国际装备制造业发展高峰论坛</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2、2023第三届世界激光产业大会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3、2023山东汽车行业智能化技改供需对接会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4、2023山东工业互联网峰会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5、2023工业机器人与智能制造发展论坛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6、山东省特种设备产业高峰论坛</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7、山东省城市轨道交通发展论坛</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8、博览会奖项评选及颁奖典礼</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9、山东装备博览会C2M需求定制对接会</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drawing>
          <wp:inline distT="0" distB="0" distL="114300" distR="114300">
            <wp:extent cx="5231765" cy="2857500"/>
            <wp:effectExtent l="0" t="0" r="6985" b="0"/>
            <wp:docPr id="10" name="图片 10" descr="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42"/>
                    <pic:cNvPicPr>
                      <a:picLocks noChangeAspect="1"/>
                    </pic:cNvPicPr>
                  </pic:nvPicPr>
                  <pic:blipFill>
                    <a:blip r:embed="rId17"/>
                    <a:srcRect t="7923" b="6284"/>
                    <a:stretch>
                      <a:fillRect/>
                    </a:stretch>
                  </pic:blipFill>
                  <pic:spPr>
                    <a:xfrm>
                      <a:off x="0" y="0"/>
                      <a:ext cx="5231765" cy="2857500"/>
                    </a:xfrm>
                    <a:prstGeom prst="rect">
                      <a:avLst/>
                    </a:prstGeom>
                  </pic:spPr>
                </pic:pic>
              </a:graphicData>
            </a:graphic>
          </wp:inline>
        </w:drawing>
      </w:r>
      <w:r>
        <w:rPr>
          <w:rFonts w:hint="eastAsia" w:ascii="宋体" w:hAnsi="宋体" w:eastAsia="宋体" w:cs="宋体"/>
          <w:color w:val="auto"/>
          <w:sz w:val="24"/>
          <w:szCs w:val="24"/>
          <w:lang w:eastAsia="zh-CN"/>
        </w:rPr>
        <w:drawing>
          <wp:inline distT="0" distB="0" distL="114300" distR="114300">
            <wp:extent cx="5238750" cy="2635250"/>
            <wp:effectExtent l="0" t="0" r="0" b="12700"/>
            <wp:docPr id="7" name="图片 7" descr="微信截图_20220928084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截图_20220928084753"/>
                    <pic:cNvPicPr>
                      <a:picLocks noChangeAspect="1"/>
                    </pic:cNvPicPr>
                  </pic:nvPicPr>
                  <pic:blipFill>
                    <a:blip r:embed="rId18"/>
                    <a:stretch>
                      <a:fillRect/>
                    </a:stretch>
                  </pic:blipFill>
                  <pic:spPr>
                    <a:xfrm>
                      <a:off x="0" y="0"/>
                      <a:ext cx="5238750" cy="2635250"/>
                    </a:xfrm>
                    <a:prstGeom prst="rect">
                      <a:avLst/>
                    </a:prstGeom>
                  </pic:spPr>
                </pic:pic>
              </a:graphicData>
            </a:graphic>
          </wp:inline>
        </w:drawing>
      </w:r>
      <w:r>
        <w:rPr>
          <w:rFonts w:hint="eastAsia" w:ascii="宋体" w:hAnsi="宋体" w:eastAsia="宋体" w:cs="宋体"/>
          <w:color w:val="auto"/>
          <w:sz w:val="24"/>
          <w:szCs w:val="24"/>
          <w:lang w:eastAsia="zh-CN"/>
        </w:rPr>
        <w:drawing>
          <wp:inline distT="0" distB="0" distL="114300" distR="114300">
            <wp:extent cx="5229860" cy="2485390"/>
            <wp:effectExtent l="0" t="0" r="8890" b="10160"/>
            <wp:docPr id="8" name="图片 8" descr="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36"/>
                    <pic:cNvPicPr>
                      <a:picLocks noChangeAspect="1"/>
                    </pic:cNvPicPr>
                  </pic:nvPicPr>
                  <pic:blipFill>
                    <a:blip r:embed="rId19"/>
                    <a:stretch>
                      <a:fillRect/>
                    </a:stretch>
                  </pic:blipFill>
                  <pic:spPr>
                    <a:xfrm>
                      <a:off x="0" y="0"/>
                      <a:ext cx="5229860" cy="2485390"/>
                    </a:xfrm>
                    <a:prstGeom prst="rect">
                      <a:avLst/>
                    </a:prstGeom>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rFonts w:hint="eastAsia" w:eastAsiaTheme="minorEastAsia"/>
          <w:color w:val="auto"/>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rFonts w:hint="eastAsia" w:eastAsiaTheme="minorEastAsia"/>
          <w:color w:val="auto"/>
          <w:lang w:eastAsia="zh-CN"/>
        </w:rPr>
      </w:pPr>
      <w:r>
        <w:rPr>
          <w:rStyle w:val="6"/>
          <w:rFonts w:hint="eastAsia" w:eastAsiaTheme="minorEastAsia"/>
          <w:color w:val="auto"/>
          <w:lang w:eastAsia="zh-CN"/>
        </w:rPr>
        <w:drawing>
          <wp:anchor distT="0" distB="0" distL="114300" distR="114300" simplePos="0" relativeHeight="251665408" behindDoc="0" locked="0" layoutInCell="1" allowOverlap="1">
            <wp:simplePos x="0" y="0"/>
            <wp:positionH relativeFrom="column">
              <wp:posOffset>-217170</wp:posOffset>
            </wp:positionH>
            <wp:positionV relativeFrom="paragraph">
              <wp:posOffset>85090</wp:posOffset>
            </wp:positionV>
            <wp:extent cx="5233670" cy="423545"/>
            <wp:effectExtent l="0" t="0" r="0" b="14605"/>
            <wp:wrapNone/>
            <wp:docPr id="31" name="图片 31" descr="模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模板"/>
                    <pic:cNvPicPr>
                      <a:picLocks noChangeAspect="1"/>
                    </pic:cNvPicPr>
                  </pic:nvPicPr>
                  <pic:blipFill>
                    <a:blip r:embed="rId20"/>
                    <a:stretch>
                      <a:fillRect/>
                    </a:stretch>
                  </pic:blipFill>
                  <pic:spPr>
                    <a:xfrm>
                      <a:off x="0" y="0"/>
                      <a:ext cx="5233670" cy="423545"/>
                    </a:xfrm>
                    <a:prstGeom prst="rect">
                      <a:avLst/>
                    </a:prstGeom>
                  </pic:spPr>
                </pic:pic>
              </a:graphicData>
            </a:graphic>
          </wp:anchor>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color w:val="auto"/>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color w:val="auto"/>
        </w:rPr>
      </w:pPr>
    </w:p>
    <w:tbl>
      <w:tblPr>
        <w:tblStyle w:val="4"/>
        <w:tblW w:w="824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3081"/>
        <w:gridCol w:w="2464"/>
        <w:gridCol w:w="270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3081"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35" w:lineRule="atLeast"/>
              <w:ind w:left="0" w:right="0"/>
              <w:jc w:val="left"/>
              <w:rPr>
                <w:b w:val="0"/>
                <w:bCs w:val="0"/>
                <w:color w:val="auto"/>
              </w:rPr>
            </w:pPr>
            <w:r>
              <w:rPr>
                <w:rFonts w:hint="eastAsia" w:ascii="宋体" w:hAnsi="宋体" w:eastAsia="宋体" w:cs="宋体"/>
                <w:b w:val="0"/>
                <w:bCs w:val="0"/>
                <w:i w:val="0"/>
                <w:caps w:val="0"/>
                <w:color w:val="auto"/>
                <w:spacing w:val="8"/>
                <w:sz w:val="22"/>
                <w:szCs w:val="22"/>
              </w:rPr>
              <w:t>开幕式</w:t>
            </w:r>
          </w:p>
        </w:tc>
        <w:tc>
          <w:tcPr>
            <w:tcW w:w="2464" w:type="dxa"/>
            <w:tcBorders>
              <w:top w:val="single" w:color="000000" w:sz="6" w:space="0"/>
              <w:left w:val="nil"/>
              <w:bottom w:val="single" w:color="000000" w:sz="6" w:space="0"/>
              <w:right w:val="single" w:color="000000" w:sz="6" w:space="0"/>
            </w:tcBorders>
            <w:shd w:val="clear" w:color="auto" w:fill="FFFFFF"/>
            <w:tcMar>
              <w:left w:w="105" w:type="dxa"/>
              <w:right w:w="10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35" w:lineRule="atLeast"/>
              <w:ind w:left="0" w:right="0"/>
              <w:jc w:val="left"/>
              <w:rPr>
                <w:b w:val="0"/>
                <w:bCs w:val="0"/>
                <w:color w:val="auto"/>
              </w:rPr>
            </w:pPr>
            <w:r>
              <w:rPr>
                <w:rFonts w:hint="eastAsia" w:ascii="宋体" w:hAnsi="宋体" w:eastAsia="宋体" w:cs="宋体"/>
                <w:b w:val="0"/>
                <w:bCs w:val="0"/>
                <w:i w:val="0"/>
                <w:caps w:val="0"/>
                <w:color w:val="auto"/>
                <w:spacing w:val="8"/>
                <w:sz w:val="22"/>
                <w:szCs w:val="22"/>
                <w:lang w:eastAsia="zh-CN"/>
              </w:rPr>
              <w:t>202</w:t>
            </w:r>
            <w:r>
              <w:rPr>
                <w:rFonts w:hint="eastAsia" w:ascii="宋体" w:hAnsi="宋体" w:eastAsia="宋体" w:cs="宋体"/>
                <w:b w:val="0"/>
                <w:bCs w:val="0"/>
                <w:i w:val="0"/>
                <w:caps w:val="0"/>
                <w:color w:val="auto"/>
                <w:spacing w:val="8"/>
                <w:sz w:val="22"/>
                <w:szCs w:val="22"/>
                <w:lang w:val="en-US" w:eastAsia="zh-CN"/>
              </w:rPr>
              <w:t>3</w:t>
            </w:r>
            <w:r>
              <w:rPr>
                <w:rFonts w:hint="eastAsia" w:ascii="宋体" w:hAnsi="宋体" w:eastAsia="宋体" w:cs="宋体"/>
                <w:b w:val="0"/>
                <w:bCs w:val="0"/>
                <w:i w:val="0"/>
                <w:caps w:val="0"/>
                <w:color w:val="auto"/>
                <w:spacing w:val="8"/>
                <w:sz w:val="22"/>
                <w:szCs w:val="22"/>
              </w:rPr>
              <w:t>年</w:t>
            </w:r>
            <w:r>
              <w:rPr>
                <w:rFonts w:hint="eastAsia" w:ascii="宋体" w:hAnsi="宋体" w:eastAsia="宋体" w:cs="宋体"/>
                <w:b w:val="0"/>
                <w:bCs w:val="0"/>
                <w:i w:val="0"/>
                <w:caps w:val="0"/>
                <w:color w:val="auto"/>
                <w:spacing w:val="8"/>
                <w:sz w:val="22"/>
                <w:szCs w:val="22"/>
                <w:lang w:val="en-US" w:eastAsia="zh-CN"/>
              </w:rPr>
              <w:t>2</w:t>
            </w:r>
            <w:r>
              <w:rPr>
                <w:rFonts w:hint="eastAsia" w:ascii="宋体" w:hAnsi="宋体" w:eastAsia="宋体" w:cs="宋体"/>
                <w:b w:val="0"/>
                <w:bCs w:val="0"/>
                <w:i w:val="0"/>
                <w:caps w:val="0"/>
                <w:color w:val="auto"/>
                <w:spacing w:val="8"/>
                <w:sz w:val="22"/>
                <w:szCs w:val="22"/>
              </w:rPr>
              <w:t>月</w:t>
            </w:r>
            <w:r>
              <w:rPr>
                <w:rFonts w:hint="eastAsia" w:ascii="宋体" w:hAnsi="宋体" w:eastAsia="宋体" w:cs="宋体"/>
                <w:b w:val="0"/>
                <w:bCs w:val="0"/>
                <w:i w:val="0"/>
                <w:caps w:val="0"/>
                <w:color w:val="auto"/>
                <w:spacing w:val="8"/>
                <w:sz w:val="22"/>
                <w:szCs w:val="22"/>
                <w:lang w:val="en-US" w:eastAsia="zh-CN"/>
              </w:rPr>
              <w:t>26</w:t>
            </w:r>
            <w:r>
              <w:rPr>
                <w:rFonts w:hint="eastAsia" w:ascii="宋体" w:hAnsi="宋体" w:eastAsia="宋体" w:cs="宋体"/>
                <w:b w:val="0"/>
                <w:bCs w:val="0"/>
                <w:i w:val="0"/>
                <w:caps w:val="0"/>
                <w:color w:val="auto"/>
                <w:spacing w:val="8"/>
                <w:sz w:val="22"/>
                <w:szCs w:val="22"/>
              </w:rPr>
              <w:t>日</w:t>
            </w:r>
          </w:p>
        </w:tc>
        <w:tc>
          <w:tcPr>
            <w:tcW w:w="2703" w:type="dxa"/>
            <w:tcBorders>
              <w:top w:val="single" w:color="000000" w:sz="6" w:space="0"/>
              <w:left w:val="nil"/>
              <w:bottom w:val="single" w:color="000000" w:sz="6" w:space="0"/>
              <w:right w:val="single" w:color="000000" w:sz="6" w:space="0"/>
            </w:tcBorders>
            <w:shd w:val="clear" w:color="auto" w:fill="FFFFFF"/>
            <w:tcMar>
              <w:left w:w="105" w:type="dxa"/>
              <w:right w:w="10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35" w:lineRule="atLeast"/>
              <w:ind w:left="0" w:right="0"/>
              <w:jc w:val="left"/>
              <w:rPr>
                <w:b w:val="0"/>
                <w:bCs w:val="0"/>
                <w:color w:val="auto"/>
              </w:rPr>
            </w:pPr>
            <w:r>
              <w:rPr>
                <w:rFonts w:hint="eastAsia" w:ascii="宋体" w:hAnsi="宋体" w:eastAsia="宋体" w:cs="宋体"/>
                <w:b w:val="0"/>
                <w:bCs w:val="0"/>
                <w:i w:val="0"/>
                <w:caps w:val="0"/>
                <w:color w:val="auto"/>
                <w:spacing w:val="8"/>
                <w:sz w:val="22"/>
                <w:szCs w:val="22"/>
              </w:rPr>
              <w:t>9:20-10:00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68" w:hRule="atLeast"/>
        </w:trPr>
        <w:tc>
          <w:tcPr>
            <w:tcW w:w="3081" w:type="dxa"/>
            <w:tcBorders>
              <w:top w:val="nil"/>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35" w:lineRule="atLeast"/>
              <w:ind w:left="0" w:right="0"/>
              <w:jc w:val="left"/>
              <w:rPr>
                <w:b w:val="0"/>
                <w:bCs w:val="0"/>
                <w:color w:val="auto"/>
              </w:rPr>
            </w:pPr>
            <w:r>
              <w:rPr>
                <w:rFonts w:hint="eastAsia" w:ascii="宋体" w:hAnsi="宋体" w:eastAsia="宋体" w:cs="宋体"/>
                <w:b w:val="0"/>
                <w:bCs w:val="0"/>
                <w:i w:val="0"/>
                <w:caps w:val="0"/>
                <w:color w:val="auto"/>
                <w:spacing w:val="8"/>
                <w:sz w:val="22"/>
                <w:szCs w:val="22"/>
              </w:rPr>
              <w:t>布展时间</w:t>
            </w:r>
          </w:p>
        </w:tc>
        <w:tc>
          <w:tcPr>
            <w:tcW w:w="2464" w:type="dxa"/>
            <w:tcBorders>
              <w:top w:val="nil"/>
              <w:left w:val="nil"/>
              <w:bottom w:val="single" w:color="000000" w:sz="6" w:space="0"/>
              <w:right w:val="single" w:color="000000" w:sz="6" w:space="0"/>
            </w:tcBorders>
            <w:shd w:val="clear" w:color="auto" w:fill="FFFFFF"/>
            <w:tcMar>
              <w:left w:w="105" w:type="dxa"/>
              <w:right w:w="10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35" w:lineRule="atLeast"/>
              <w:ind w:left="0" w:right="0"/>
              <w:jc w:val="left"/>
              <w:rPr>
                <w:b w:val="0"/>
                <w:bCs w:val="0"/>
                <w:color w:val="auto"/>
              </w:rPr>
            </w:pPr>
            <w:r>
              <w:rPr>
                <w:rFonts w:hint="eastAsia" w:ascii="宋体" w:hAnsi="宋体" w:eastAsia="宋体" w:cs="宋体"/>
                <w:b w:val="0"/>
                <w:bCs w:val="0"/>
                <w:i w:val="0"/>
                <w:caps w:val="0"/>
                <w:color w:val="auto"/>
                <w:spacing w:val="8"/>
                <w:sz w:val="22"/>
                <w:szCs w:val="22"/>
                <w:lang w:eastAsia="zh-CN"/>
              </w:rPr>
              <w:t>202</w:t>
            </w:r>
            <w:r>
              <w:rPr>
                <w:rFonts w:hint="eastAsia" w:ascii="宋体" w:hAnsi="宋体" w:eastAsia="宋体" w:cs="宋体"/>
                <w:b w:val="0"/>
                <w:bCs w:val="0"/>
                <w:i w:val="0"/>
                <w:caps w:val="0"/>
                <w:color w:val="auto"/>
                <w:spacing w:val="8"/>
                <w:sz w:val="22"/>
                <w:szCs w:val="22"/>
                <w:lang w:val="en-US" w:eastAsia="zh-CN"/>
              </w:rPr>
              <w:t>3</w:t>
            </w:r>
            <w:r>
              <w:rPr>
                <w:rFonts w:hint="eastAsia" w:ascii="宋体" w:hAnsi="宋体" w:eastAsia="宋体" w:cs="宋体"/>
                <w:b w:val="0"/>
                <w:bCs w:val="0"/>
                <w:i w:val="0"/>
                <w:caps w:val="0"/>
                <w:color w:val="auto"/>
                <w:spacing w:val="8"/>
                <w:sz w:val="22"/>
                <w:szCs w:val="22"/>
              </w:rPr>
              <w:t>年</w:t>
            </w:r>
            <w:r>
              <w:rPr>
                <w:rFonts w:hint="eastAsia" w:ascii="宋体" w:hAnsi="宋体" w:eastAsia="宋体" w:cs="宋体"/>
                <w:b w:val="0"/>
                <w:bCs w:val="0"/>
                <w:i w:val="0"/>
                <w:caps w:val="0"/>
                <w:color w:val="auto"/>
                <w:spacing w:val="8"/>
                <w:sz w:val="22"/>
                <w:szCs w:val="22"/>
                <w:lang w:val="en-US" w:eastAsia="zh-CN"/>
              </w:rPr>
              <w:t>2</w:t>
            </w:r>
            <w:r>
              <w:rPr>
                <w:rFonts w:hint="eastAsia" w:ascii="宋体" w:hAnsi="宋体" w:eastAsia="宋体" w:cs="宋体"/>
                <w:b w:val="0"/>
                <w:bCs w:val="0"/>
                <w:i w:val="0"/>
                <w:caps w:val="0"/>
                <w:color w:val="auto"/>
                <w:spacing w:val="8"/>
                <w:sz w:val="22"/>
                <w:szCs w:val="22"/>
              </w:rPr>
              <w:t>月</w:t>
            </w:r>
            <w:r>
              <w:rPr>
                <w:rFonts w:hint="eastAsia" w:ascii="宋体" w:hAnsi="宋体" w:eastAsia="宋体" w:cs="宋体"/>
                <w:b w:val="0"/>
                <w:bCs w:val="0"/>
                <w:i w:val="0"/>
                <w:caps w:val="0"/>
                <w:color w:val="auto"/>
                <w:spacing w:val="8"/>
                <w:sz w:val="22"/>
                <w:szCs w:val="22"/>
                <w:lang w:val="en-US" w:eastAsia="zh-CN"/>
              </w:rPr>
              <w:t>24</w:t>
            </w:r>
            <w:r>
              <w:rPr>
                <w:rFonts w:hint="eastAsia" w:ascii="宋体" w:hAnsi="宋体" w:eastAsia="宋体" w:cs="宋体"/>
                <w:b w:val="0"/>
                <w:bCs w:val="0"/>
                <w:i w:val="0"/>
                <w:caps w:val="0"/>
                <w:color w:val="auto"/>
                <w:spacing w:val="8"/>
                <w:sz w:val="22"/>
                <w:szCs w:val="22"/>
              </w:rPr>
              <w:t>-</w:t>
            </w:r>
            <w:r>
              <w:rPr>
                <w:rFonts w:hint="eastAsia" w:ascii="宋体" w:hAnsi="宋体" w:eastAsia="宋体" w:cs="宋体"/>
                <w:b w:val="0"/>
                <w:bCs w:val="0"/>
                <w:i w:val="0"/>
                <w:caps w:val="0"/>
                <w:color w:val="auto"/>
                <w:spacing w:val="8"/>
                <w:sz w:val="22"/>
                <w:szCs w:val="22"/>
                <w:lang w:val="en-US" w:eastAsia="zh-CN"/>
              </w:rPr>
              <w:t>25</w:t>
            </w:r>
            <w:r>
              <w:rPr>
                <w:rFonts w:hint="eastAsia" w:ascii="宋体" w:hAnsi="宋体" w:eastAsia="宋体" w:cs="宋体"/>
                <w:b w:val="0"/>
                <w:bCs w:val="0"/>
                <w:i w:val="0"/>
                <w:caps w:val="0"/>
                <w:color w:val="auto"/>
                <w:spacing w:val="8"/>
                <w:sz w:val="22"/>
                <w:szCs w:val="22"/>
              </w:rPr>
              <w:t>日</w:t>
            </w:r>
          </w:p>
        </w:tc>
        <w:tc>
          <w:tcPr>
            <w:tcW w:w="2703" w:type="dxa"/>
            <w:tcBorders>
              <w:top w:val="nil"/>
              <w:left w:val="nil"/>
              <w:bottom w:val="single" w:color="000000" w:sz="6" w:space="0"/>
              <w:right w:val="single" w:color="000000" w:sz="6" w:space="0"/>
            </w:tcBorders>
            <w:shd w:val="clear" w:color="auto" w:fill="FFFFFF"/>
            <w:tcMar>
              <w:left w:w="105" w:type="dxa"/>
              <w:right w:w="10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35" w:lineRule="atLeast"/>
              <w:ind w:left="0" w:right="0"/>
              <w:jc w:val="left"/>
              <w:rPr>
                <w:b w:val="0"/>
                <w:bCs w:val="0"/>
                <w:color w:val="auto"/>
              </w:rPr>
            </w:pPr>
            <w:r>
              <w:rPr>
                <w:rFonts w:hint="eastAsia" w:ascii="宋体" w:hAnsi="宋体" w:eastAsia="宋体" w:cs="宋体"/>
                <w:b w:val="0"/>
                <w:bCs w:val="0"/>
                <w:i w:val="0"/>
                <w:caps w:val="0"/>
                <w:color w:val="auto"/>
                <w:spacing w:val="8"/>
                <w:sz w:val="22"/>
                <w:szCs w:val="22"/>
              </w:rPr>
              <w:t>8:00-18:00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3081" w:type="dxa"/>
            <w:tcBorders>
              <w:top w:val="nil"/>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35" w:lineRule="atLeast"/>
              <w:ind w:left="0" w:right="0"/>
              <w:jc w:val="left"/>
              <w:rPr>
                <w:b w:val="0"/>
                <w:bCs w:val="0"/>
                <w:color w:val="auto"/>
              </w:rPr>
            </w:pPr>
            <w:r>
              <w:rPr>
                <w:rFonts w:hint="eastAsia" w:ascii="宋体" w:hAnsi="宋体" w:eastAsia="宋体" w:cs="宋体"/>
                <w:b w:val="0"/>
                <w:bCs w:val="0"/>
                <w:i w:val="0"/>
                <w:caps w:val="0"/>
                <w:color w:val="auto"/>
                <w:spacing w:val="8"/>
                <w:sz w:val="22"/>
                <w:szCs w:val="22"/>
              </w:rPr>
              <w:t>展出时间</w:t>
            </w:r>
          </w:p>
        </w:tc>
        <w:tc>
          <w:tcPr>
            <w:tcW w:w="2464" w:type="dxa"/>
            <w:tcBorders>
              <w:top w:val="nil"/>
              <w:left w:val="nil"/>
              <w:bottom w:val="single" w:color="000000" w:sz="6" w:space="0"/>
              <w:right w:val="single" w:color="000000" w:sz="6" w:space="0"/>
            </w:tcBorders>
            <w:shd w:val="clear" w:color="auto" w:fill="FFFFFF"/>
            <w:tcMar>
              <w:left w:w="105" w:type="dxa"/>
              <w:right w:w="10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35" w:lineRule="atLeast"/>
              <w:ind w:left="0" w:right="0"/>
              <w:jc w:val="left"/>
              <w:rPr>
                <w:b w:val="0"/>
                <w:bCs w:val="0"/>
                <w:color w:val="auto"/>
              </w:rPr>
            </w:pPr>
            <w:r>
              <w:rPr>
                <w:rFonts w:hint="eastAsia" w:ascii="宋体" w:hAnsi="宋体" w:eastAsia="宋体" w:cs="宋体"/>
                <w:b w:val="0"/>
                <w:bCs w:val="0"/>
                <w:i w:val="0"/>
                <w:caps w:val="0"/>
                <w:color w:val="auto"/>
                <w:spacing w:val="-6"/>
                <w:sz w:val="22"/>
                <w:szCs w:val="22"/>
                <w:lang w:eastAsia="zh-CN"/>
              </w:rPr>
              <w:t>202</w:t>
            </w:r>
            <w:r>
              <w:rPr>
                <w:rFonts w:hint="eastAsia" w:ascii="宋体" w:hAnsi="宋体" w:eastAsia="宋体" w:cs="宋体"/>
                <w:b w:val="0"/>
                <w:bCs w:val="0"/>
                <w:i w:val="0"/>
                <w:caps w:val="0"/>
                <w:color w:val="auto"/>
                <w:spacing w:val="-6"/>
                <w:sz w:val="22"/>
                <w:szCs w:val="22"/>
                <w:lang w:val="en-US" w:eastAsia="zh-CN"/>
              </w:rPr>
              <w:t>3</w:t>
            </w:r>
            <w:r>
              <w:rPr>
                <w:rFonts w:hint="eastAsia" w:ascii="宋体" w:hAnsi="宋体" w:eastAsia="宋体" w:cs="宋体"/>
                <w:b w:val="0"/>
                <w:bCs w:val="0"/>
                <w:i w:val="0"/>
                <w:caps w:val="0"/>
                <w:color w:val="auto"/>
                <w:spacing w:val="-6"/>
                <w:sz w:val="22"/>
                <w:szCs w:val="22"/>
              </w:rPr>
              <w:t>年</w:t>
            </w:r>
            <w:r>
              <w:rPr>
                <w:rFonts w:hint="eastAsia" w:ascii="宋体" w:hAnsi="宋体" w:eastAsia="宋体" w:cs="宋体"/>
                <w:b w:val="0"/>
                <w:bCs w:val="0"/>
                <w:i w:val="0"/>
                <w:caps w:val="0"/>
                <w:color w:val="auto"/>
                <w:spacing w:val="-6"/>
                <w:sz w:val="22"/>
                <w:szCs w:val="22"/>
                <w:lang w:val="en-US" w:eastAsia="zh-CN"/>
              </w:rPr>
              <w:t>2</w:t>
            </w:r>
            <w:r>
              <w:rPr>
                <w:rFonts w:hint="eastAsia" w:ascii="宋体" w:hAnsi="宋体" w:eastAsia="宋体" w:cs="宋体"/>
                <w:b w:val="0"/>
                <w:bCs w:val="0"/>
                <w:i w:val="0"/>
                <w:caps w:val="0"/>
                <w:color w:val="auto"/>
                <w:spacing w:val="-6"/>
                <w:sz w:val="22"/>
                <w:szCs w:val="22"/>
              </w:rPr>
              <w:t>月</w:t>
            </w:r>
            <w:r>
              <w:rPr>
                <w:rFonts w:hint="eastAsia" w:ascii="宋体" w:hAnsi="宋体" w:eastAsia="宋体" w:cs="宋体"/>
                <w:b w:val="0"/>
                <w:bCs w:val="0"/>
                <w:i w:val="0"/>
                <w:caps w:val="0"/>
                <w:color w:val="auto"/>
                <w:spacing w:val="-6"/>
                <w:sz w:val="22"/>
                <w:szCs w:val="22"/>
                <w:lang w:val="en-US" w:eastAsia="zh-CN"/>
              </w:rPr>
              <w:t>26</w:t>
            </w:r>
            <w:r>
              <w:rPr>
                <w:rFonts w:hint="eastAsia" w:ascii="宋体" w:hAnsi="宋体" w:eastAsia="宋体" w:cs="宋体"/>
                <w:b w:val="0"/>
                <w:bCs w:val="0"/>
                <w:i w:val="0"/>
                <w:caps w:val="0"/>
                <w:color w:val="auto"/>
                <w:spacing w:val="-6"/>
                <w:sz w:val="22"/>
                <w:szCs w:val="22"/>
              </w:rPr>
              <w:t>-</w:t>
            </w:r>
            <w:r>
              <w:rPr>
                <w:rFonts w:hint="eastAsia" w:ascii="宋体" w:hAnsi="宋体" w:eastAsia="宋体" w:cs="宋体"/>
                <w:b w:val="0"/>
                <w:bCs w:val="0"/>
                <w:i w:val="0"/>
                <w:caps w:val="0"/>
                <w:color w:val="auto"/>
                <w:spacing w:val="-6"/>
                <w:sz w:val="22"/>
                <w:szCs w:val="22"/>
                <w:lang w:val="en-US" w:eastAsia="zh-CN"/>
              </w:rPr>
              <w:t>28</w:t>
            </w:r>
            <w:r>
              <w:rPr>
                <w:rFonts w:hint="eastAsia" w:ascii="宋体" w:hAnsi="宋体" w:eastAsia="宋体" w:cs="宋体"/>
                <w:b w:val="0"/>
                <w:bCs w:val="0"/>
                <w:i w:val="0"/>
                <w:caps w:val="0"/>
                <w:color w:val="auto"/>
                <w:spacing w:val="-6"/>
                <w:sz w:val="22"/>
                <w:szCs w:val="22"/>
              </w:rPr>
              <w:t>日</w:t>
            </w:r>
          </w:p>
        </w:tc>
        <w:tc>
          <w:tcPr>
            <w:tcW w:w="2703" w:type="dxa"/>
            <w:tcBorders>
              <w:top w:val="nil"/>
              <w:left w:val="nil"/>
              <w:bottom w:val="single" w:color="000000" w:sz="6" w:space="0"/>
              <w:right w:val="single" w:color="000000" w:sz="6" w:space="0"/>
            </w:tcBorders>
            <w:shd w:val="clear" w:color="auto" w:fill="FFFFFF"/>
            <w:tcMar>
              <w:left w:w="105" w:type="dxa"/>
              <w:right w:w="10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35" w:lineRule="atLeast"/>
              <w:ind w:left="0" w:right="0"/>
              <w:jc w:val="left"/>
              <w:rPr>
                <w:b w:val="0"/>
                <w:bCs w:val="0"/>
                <w:color w:val="auto"/>
              </w:rPr>
            </w:pPr>
            <w:r>
              <w:rPr>
                <w:rFonts w:hint="eastAsia" w:ascii="宋体" w:hAnsi="宋体" w:eastAsia="宋体" w:cs="宋体"/>
                <w:b w:val="0"/>
                <w:bCs w:val="0"/>
                <w:i w:val="0"/>
                <w:caps w:val="0"/>
                <w:color w:val="auto"/>
                <w:spacing w:val="8"/>
                <w:sz w:val="22"/>
                <w:szCs w:val="22"/>
              </w:rPr>
              <w:t>9:00-16:30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33" w:hRule="atLeast"/>
        </w:trPr>
        <w:tc>
          <w:tcPr>
            <w:tcW w:w="3081" w:type="dxa"/>
            <w:tcBorders>
              <w:top w:val="nil"/>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35" w:lineRule="atLeast"/>
              <w:ind w:left="0" w:right="0"/>
              <w:jc w:val="left"/>
              <w:rPr>
                <w:b w:val="0"/>
                <w:bCs w:val="0"/>
                <w:color w:val="auto"/>
              </w:rPr>
            </w:pPr>
            <w:r>
              <w:rPr>
                <w:rFonts w:hint="eastAsia" w:ascii="宋体" w:hAnsi="宋体" w:eastAsia="宋体" w:cs="宋体"/>
                <w:b w:val="0"/>
                <w:bCs w:val="0"/>
                <w:i w:val="0"/>
                <w:caps w:val="0"/>
                <w:color w:val="auto"/>
                <w:spacing w:val="8"/>
                <w:sz w:val="22"/>
                <w:szCs w:val="22"/>
              </w:rPr>
              <w:t>撤展时间</w:t>
            </w:r>
          </w:p>
        </w:tc>
        <w:tc>
          <w:tcPr>
            <w:tcW w:w="2464" w:type="dxa"/>
            <w:tcBorders>
              <w:top w:val="nil"/>
              <w:left w:val="nil"/>
              <w:bottom w:val="single" w:color="000000" w:sz="6" w:space="0"/>
              <w:right w:val="single" w:color="000000" w:sz="6" w:space="0"/>
            </w:tcBorders>
            <w:shd w:val="clear" w:color="auto" w:fill="FFFFFF"/>
            <w:tcMar>
              <w:left w:w="105" w:type="dxa"/>
              <w:right w:w="10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35" w:lineRule="atLeast"/>
              <w:ind w:left="0" w:right="0"/>
              <w:jc w:val="left"/>
              <w:rPr>
                <w:b w:val="0"/>
                <w:bCs w:val="0"/>
                <w:color w:val="auto"/>
              </w:rPr>
            </w:pPr>
            <w:r>
              <w:rPr>
                <w:rFonts w:hint="eastAsia" w:ascii="宋体" w:hAnsi="宋体" w:eastAsia="宋体" w:cs="宋体"/>
                <w:b w:val="0"/>
                <w:bCs w:val="0"/>
                <w:i w:val="0"/>
                <w:caps w:val="0"/>
                <w:color w:val="auto"/>
                <w:spacing w:val="8"/>
                <w:sz w:val="22"/>
                <w:szCs w:val="22"/>
                <w:lang w:eastAsia="zh-CN"/>
              </w:rPr>
              <w:t>202</w:t>
            </w:r>
            <w:r>
              <w:rPr>
                <w:rFonts w:hint="eastAsia" w:ascii="宋体" w:hAnsi="宋体" w:eastAsia="宋体" w:cs="宋体"/>
                <w:b w:val="0"/>
                <w:bCs w:val="0"/>
                <w:i w:val="0"/>
                <w:caps w:val="0"/>
                <w:color w:val="auto"/>
                <w:spacing w:val="8"/>
                <w:sz w:val="22"/>
                <w:szCs w:val="22"/>
                <w:lang w:val="en-US" w:eastAsia="zh-CN"/>
              </w:rPr>
              <w:t>3</w:t>
            </w:r>
            <w:r>
              <w:rPr>
                <w:rFonts w:hint="eastAsia" w:ascii="宋体" w:hAnsi="宋体" w:eastAsia="宋体" w:cs="宋体"/>
                <w:b w:val="0"/>
                <w:bCs w:val="0"/>
                <w:i w:val="0"/>
                <w:caps w:val="0"/>
                <w:color w:val="auto"/>
                <w:spacing w:val="8"/>
                <w:sz w:val="22"/>
                <w:szCs w:val="22"/>
              </w:rPr>
              <w:t>年</w:t>
            </w:r>
            <w:r>
              <w:rPr>
                <w:rFonts w:hint="eastAsia" w:ascii="宋体" w:hAnsi="宋体" w:eastAsia="宋体" w:cs="宋体"/>
                <w:b w:val="0"/>
                <w:bCs w:val="0"/>
                <w:i w:val="0"/>
                <w:caps w:val="0"/>
                <w:color w:val="auto"/>
                <w:spacing w:val="8"/>
                <w:sz w:val="22"/>
                <w:szCs w:val="22"/>
                <w:lang w:val="en-US" w:eastAsia="zh-CN"/>
              </w:rPr>
              <w:t>2</w:t>
            </w:r>
            <w:r>
              <w:rPr>
                <w:rFonts w:hint="eastAsia" w:ascii="宋体" w:hAnsi="宋体" w:eastAsia="宋体" w:cs="宋体"/>
                <w:b w:val="0"/>
                <w:bCs w:val="0"/>
                <w:i w:val="0"/>
                <w:caps w:val="0"/>
                <w:color w:val="auto"/>
                <w:spacing w:val="8"/>
                <w:sz w:val="22"/>
                <w:szCs w:val="22"/>
              </w:rPr>
              <w:t>月</w:t>
            </w:r>
            <w:r>
              <w:rPr>
                <w:rFonts w:hint="eastAsia" w:ascii="宋体" w:hAnsi="宋体" w:eastAsia="宋体" w:cs="宋体"/>
                <w:b w:val="0"/>
                <w:bCs w:val="0"/>
                <w:i w:val="0"/>
                <w:caps w:val="0"/>
                <w:color w:val="auto"/>
                <w:spacing w:val="8"/>
                <w:sz w:val="22"/>
                <w:szCs w:val="22"/>
                <w:lang w:val="en-US" w:eastAsia="zh-CN"/>
              </w:rPr>
              <w:t>28</w:t>
            </w:r>
            <w:bookmarkStart w:id="0" w:name="_GoBack"/>
            <w:bookmarkEnd w:id="0"/>
            <w:r>
              <w:rPr>
                <w:rFonts w:hint="eastAsia" w:ascii="宋体" w:hAnsi="宋体" w:eastAsia="宋体" w:cs="宋体"/>
                <w:b w:val="0"/>
                <w:bCs w:val="0"/>
                <w:i w:val="0"/>
                <w:caps w:val="0"/>
                <w:color w:val="auto"/>
                <w:spacing w:val="8"/>
                <w:sz w:val="22"/>
                <w:szCs w:val="22"/>
              </w:rPr>
              <w:t>日</w:t>
            </w:r>
          </w:p>
        </w:tc>
        <w:tc>
          <w:tcPr>
            <w:tcW w:w="2703" w:type="dxa"/>
            <w:tcBorders>
              <w:top w:val="nil"/>
              <w:left w:val="nil"/>
              <w:bottom w:val="single" w:color="000000" w:sz="6" w:space="0"/>
              <w:right w:val="single" w:color="000000" w:sz="6" w:space="0"/>
            </w:tcBorders>
            <w:shd w:val="clear" w:color="auto" w:fill="FFFFFF"/>
            <w:tcMar>
              <w:left w:w="105" w:type="dxa"/>
              <w:right w:w="10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35" w:lineRule="atLeast"/>
              <w:ind w:left="0" w:right="0"/>
              <w:jc w:val="left"/>
              <w:rPr>
                <w:b w:val="0"/>
                <w:bCs w:val="0"/>
                <w:color w:val="auto"/>
              </w:rPr>
            </w:pPr>
            <w:r>
              <w:rPr>
                <w:rFonts w:hint="eastAsia" w:ascii="宋体" w:hAnsi="宋体" w:eastAsia="宋体" w:cs="宋体"/>
                <w:b w:val="0"/>
                <w:bCs w:val="0"/>
                <w:i w:val="0"/>
                <w:caps w:val="0"/>
                <w:color w:val="auto"/>
                <w:spacing w:val="8"/>
                <w:sz w:val="22"/>
                <w:szCs w:val="22"/>
              </w:rPr>
              <w:t>16:00以后</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color w:val="auto"/>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color w:val="auto"/>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color w:val="auto"/>
        </w:rPr>
      </w:pPr>
      <w:r>
        <w:rPr>
          <w:rStyle w:val="6"/>
          <w:rFonts w:hint="eastAsia" w:eastAsiaTheme="minorEastAsia"/>
          <w:color w:val="auto"/>
          <w:lang w:eastAsia="zh-CN"/>
        </w:rPr>
        <w:drawing>
          <wp:anchor distT="0" distB="0" distL="114300" distR="114300" simplePos="0" relativeHeight="251666432" behindDoc="0" locked="0" layoutInCell="1" allowOverlap="1">
            <wp:simplePos x="0" y="0"/>
            <wp:positionH relativeFrom="column">
              <wp:posOffset>-164465</wp:posOffset>
            </wp:positionH>
            <wp:positionV relativeFrom="paragraph">
              <wp:posOffset>107315</wp:posOffset>
            </wp:positionV>
            <wp:extent cx="5233670" cy="423545"/>
            <wp:effectExtent l="0" t="0" r="0" b="14605"/>
            <wp:wrapNone/>
            <wp:docPr id="32" name="图片 32" descr="模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模板"/>
                    <pic:cNvPicPr>
                      <a:picLocks noChangeAspect="1"/>
                    </pic:cNvPicPr>
                  </pic:nvPicPr>
                  <pic:blipFill>
                    <a:blip r:embed="rId21"/>
                    <a:stretch>
                      <a:fillRect/>
                    </a:stretch>
                  </pic:blipFill>
                  <pic:spPr>
                    <a:xfrm>
                      <a:off x="0" y="0"/>
                      <a:ext cx="5233670" cy="423545"/>
                    </a:xfrm>
                    <a:prstGeom prst="rect">
                      <a:avLst/>
                    </a:prstGeom>
                  </pic:spPr>
                </pic:pic>
              </a:graphicData>
            </a:graphic>
          </wp:anchor>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color w:val="auto"/>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3" w:lineRule="atLeast"/>
        <w:ind w:left="0" w:right="0" w:firstLine="0"/>
        <w:jc w:val="both"/>
        <w:rPr>
          <w:rFonts w:ascii="微软雅黑" w:hAnsi="微软雅黑" w:eastAsia="微软雅黑" w:cs="微软雅黑"/>
          <w:i w:val="0"/>
          <w:iCs w:val="0"/>
          <w:caps w:val="0"/>
          <w:color w:val="222222"/>
          <w:spacing w:val="8"/>
          <w:sz w:val="25"/>
          <w:szCs w:val="25"/>
        </w:rPr>
      </w:pPr>
      <w:r>
        <w:rPr>
          <w:rStyle w:val="6"/>
          <w:rFonts w:hint="eastAsia" w:ascii="宋体" w:hAnsi="宋体" w:eastAsia="宋体" w:cs="宋体"/>
          <w:i w:val="0"/>
          <w:iCs w:val="0"/>
          <w:caps w:val="0"/>
          <w:color w:val="222222"/>
          <w:spacing w:val="8"/>
          <w:sz w:val="22"/>
          <w:szCs w:val="22"/>
          <w:shd w:val="clear" w:fill="FFFFFF"/>
        </w:rPr>
        <w:t>参观/组织政策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3" w:lineRule="atLeast"/>
        <w:ind w:left="0" w:right="0" w:firstLine="0"/>
        <w:jc w:val="both"/>
        <w:rPr>
          <w:rFonts w:hint="eastAsia" w:ascii="微软雅黑" w:hAnsi="微软雅黑" w:eastAsia="微软雅黑" w:cs="微软雅黑"/>
          <w:i w:val="0"/>
          <w:iCs w:val="0"/>
          <w:caps w:val="0"/>
          <w:color w:val="222222"/>
          <w:spacing w:val="8"/>
          <w:sz w:val="25"/>
          <w:szCs w:val="25"/>
        </w:rPr>
      </w:pPr>
      <w:r>
        <w:rPr>
          <w:rFonts w:hint="eastAsia" w:ascii="宋体" w:hAnsi="宋体" w:eastAsia="宋体" w:cs="宋体"/>
          <w:i w:val="0"/>
          <w:iCs w:val="0"/>
          <w:caps w:val="0"/>
          <w:color w:val="222222"/>
          <w:spacing w:val="8"/>
          <w:sz w:val="22"/>
          <w:szCs w:val="22"/>
          <w:shd w:val="clear" w:fill="FFFFFF"/>
        </w:rPr>
        <w:t>→重点产业集群/用户基地，组委会安排班车接送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3" w:lineRule="atLeast"/>
        <w:ind w:left="0" w:right="0" w:firstLine="0"/>
        <w:jc w:val="both"/>
        <w:rPr>
          <w:rFonts w:hint="eastAsia" w:ascii="微软雅黑" w:hAnsi="微软雅黑" w:eastAsia="微软雅黑" w:cs="微软雅黑"/>
          <w:i w:val="0"/>
          <w:iCs w:val="0"/>
          <w:caps w:val="0"/>
          <w:color w:val="222222"/>
          <w:spacing w:val="8"/>
          <w:sz w:val="25"/>
          <w:szCs w:val="25"/>
        </w:rPr>
      </w:pPr>
      <w:r>
        <w:rPr>
          <w:rFonts w:hint="eastAsia" w:ascii="宋体" w:hAnsi="宋体" w:eastAsia="宋体" w:cs="宋体"/>
          <w:i w:val="0"/>
          <w:iCs w:val="0"/>
          <w:caps w:val="0"/>
          <w:color w:val="222222"/>
          <w:spacing w:val="8"/>
          <w:sz w:val="22"/>
          <w:szCs w:val="22"/>
          <w:shd w:val="clear" w:fill="FFFFFF"/>
        </w:rPr>
        <w:t>→组委会已连续9年实施买家补贴政策，自带班车（技术、生产、采购等部门相关人员，人数不低于25人）到会参观采购的企业或组织给予500-2000 元不等的油费补贴（现场可领取补贴）。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3" w:lineRule="atLeast"/>
        <w:ind w:left="0" w:right="0" w:firstLine="0"/>
        <w:jc w:val="both"/>
        <w:rPr>
          <w:rFonts w:hint="eastAsia" w:ascii="微软雅黑" w:hAnsi="微软雅黑" w:eastAsia="微软雅黑" w:cs="微软雅黑"/>
          <w:i w:val="0"/>
          <w:iCs w:val="0"/>
          <w:caps w:val="0"/>
          <w:color w:val="222222"/>
          <w:spacing w:val="8"/>
          <w:sz w:val="25"/>
          <w:szCs w:val="25"/>
        </w:rPr>
      </w:pPr>
      <w:r>
        <w:rPr>
          <w:rStyle w:val="6"/>
          <w:rFonts w:hint="eastAsia" w:ascii="宋体" w:hAnsi="宋体" w:eastAsia="宋体" w:cs="宋体"/>
          <w:i w:val="0"/>
          <w:iCs w:val="0"/>
          <w:caps w:val="0"/>
          <w:color w:val="222222"/>
          <w:spacing w:val="8"/>
          <w:sz w:val="22"/>
          <w:szCs w:val="22"/>
          <w:shd w:val="clear" w:fill="FFFFFF"/>
        </w:rPr>
        <w:t>协会组织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3" w:lineRule="atLeast"/>
        <w:ind w:left="0" w:right="0" w:firstLine="0"/>
        <w:jc w:val="both"/>
        <w:rPr>
          <w:rFonts w:hint="eastAsia" w:ascii="微软雅黑" w:hAnsi="微软雅黑" w:eastAsia="微软雅黑" w:cs="微软雅黑"/>
          <w:i w:val="0"/>
          <w:iCs w:val="0"/>
          <w:caps w:val="0"/>
          <w:color w:val="222222"/>
          <w:spacing w:val="8"/>
          <w:sz w:val="25"/>
          <w:szCs w:val="25"/>
        </w:rPr>
      </w:pPr>
      <w:r>
        <w:rPr>
          <w:rFonts w:hint="eastAsia" w:ascii="宋体" w:hAnsi="宋体" w:eastAsia="宋体" w:cs="宋体"/>
          <w:i w:val="0"/>
          <w:iCs w:val="0"/>
          <w:caps w:val="0"/>
          <w:color w:val="222222"/>
          <w:spacing w:val="8"/>
          <w:sz w:val="22"/>
          <w:szCs w:val="22"/>
          <w:shd w:val="clear" w:fill="FFFFFF"/>
        </w:rPr>
        <w:t>山东装备博览会充分发挥各行业协会/商会优势，组织会员单位组团参观、采购。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3" w:lineRule="atLeast"/>
        <w:ind w:left="0" w:right="0" w:firstLine="0"/>
        <w:jc w:val="both"/>
        <w:rPr>
          <w:rFonts w:hint="eastAsia" w:ascii="微软雅黑" w:hAnsi="微软雅黑" w:eastAsia="微软雅黑" w:cs="微软雅黑"/>
          <w:i w:val="0"/>
          <w:iCs w:val="0"/>
          <w:caps w:val="0"/>
          <w:color w:val="222222"/>
          <w:spacing w:val="8"/>
          <w:sz w:val="25"/>
          <w:szCs w:val="25"/>
        </w:rPr>
      </w:pPr>
      <w:r>
        <w:rPr>
          <w:rStyle w:val="6"/>
          <w:rFonts w:hint="eastAsia" w:ascii="宋体" w:hAnsi="宋体" w:eastAsia="宋体" w:cs="宋体"/>
          <w:i w:val="0"/>
          <w:iCs w:val="0"/>
          <w:caps w:val="0"/>
          <w:color w:val="222222"/>
          <w:spacing w:val="8"/>
          <w:sz w:val="22"/>
          <w:szCs w:val="22"/>
          <w:shd w:val="clear" w:fill="FFFFFF"/>
        </w:rPr>
        <w:t>数据资源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3" w:lineRule="atLeast"/>
        <w:ind w:left="0" w:right="0" w:firstLine="0"/>
        <w:jc w:val="both"/>
        <w:rPr>
          <w:rFonts w:hint="eastAsia" w:ascii="微软雅黑" w:hAnsi="微软雅黑" w:eastAsia="微软雅黑" w:cs="微软雅黑"/>
          <w:i w:val="0"/>
          <w:iCs w:val="0"/>
          <w:caps w:val="0"/>
          <w:color w:val="222222"/>
          <w:spacing w:val="8"/>
          <w:sz w:val="25"/>
          <w:szCs w:val="25"/>
        </w:rPr>
      </w:pPr>
      <w:r>
        <w:rPr>
          <w:rFonts w:hint="eastAsia" w:ascii="宋体" w:hAnsi="宋体" w:eastAsia="宋体" w:cs="宋体"/>
          <w:i w:val="0"/>
          <w:iCs w:val="0"/>
          <w:caps w:val="0"/>
          <w:color w:val="222222"/>
          <w:spacing w:val="8"/>
          <w:sz w:val="22"/>
          <w:szCs w:val="22"/>
          <w:shd w:val="clear" w:fill="FFFFFF"/>
        </w:rPr>
        <w:t>组委会凭借多年的观众组织经验及现有的专业买家数据库2,000,000余条，充分利用公司市场呼叫中心部门，全面快速的进行专业观众分类邀请，确保高质量的专业观众参观。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3" w:lineRule="atLeast"/>
        <w:ind w:left="0" w:right="0" w:firstLine="0"/>
        <w:jc w:val="both"/>
        <w:rPr>
          <w:rFonts w:hint="eastAsia" w:ascii="微软雅黑" w:hAnsi="微软雅黑" w:eastAsia="微软雅黑" w:cs="微软雅黑"/>
          <w:i w:val="0"/>
          <w:iCs w:val="0"/>
          <w:caps w:val="0"/>
          <w:color w:val="222222"/>
          <w:spacing w:val="8"/>
          <w:sz w:val="25"/>
          <w:szCs w:val="25"/>
        </w:rPr>
      </w:pPr>
      <w:r>
        <w:rPr>
          <w:rStyle w:val="6"/>
          <w:rFonts w:hint="eastAsia" w:ascii="宋体" w:hAnsi="宋体" w:eastAsia="宋体" w:cs="宋体"/>
          <w:i w:val="0"/>
          <w:iCs w:val="0"/>
          <w:caps w:val="0"/>
          <w:color w:val="222222"/>
          <w:spacing w:val="8"/>
          <w:sz w:val="22"/>
          <w:szCs w:val="22"/>
          <w:shd w:val="clear" w:fill="FFFFFF"/>
        </w:rPr>
        <w:t>产业集群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3" w:lineRule="atLeast"/>
        <w:ind w:left="0" w:right="0" w:firstLine="0"/>
        <w:jc w:val="both"/>
        <w:rPr>
          <w:rFonts w:hint="eastAsia" w:ascii="微软雅黑" w:hAnsi="微软雅黑" w:eastAsia="微软雅黑" w:cs="微软雅黑"/>
          <w:i w:val="0"/>
          <w:iCs w:val="0"/>
          <w:caps w:val="0"/>
          <w:color w:val="222222"/>
          <w:spacing w:val="8"/>
          <w:sz w:val="25"/>
          <w:szCs w:val="25"/>
        </w:rPr>
      </w:pPr>
      <w:r>
        <w:rPr>
          <w:rFonts w:hint="eastAsia" w:ascii="宋体" w:hAnsi="宋体" w:eastAsia="宋体" w:cs="宋体"/>
          <w:i w:val="0"/>
          <w:iCs w:val="0"/>
          <w:caps w:val="0"/>
          <w:color w:val="222222"/>
          <w:spacing w:val="8"/>
          <w:sz w:val="22"/>
          <w:szCs w:val="22"/>
          <w:shd w:val="clear" w:fill="FFFFFF"/>
        </w:rPr>
        <w:t>在重点产业集群及基地，组委会有重点的进行宣传推广，户外广告牌发布、参观门票和邀请函上门发放，设立专人负责当地的宣传和买家组织，真正做到把专业买家的邀请落实到实处。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3" w:lineRule="atLeast"/>
        <w:ind w:left="0" w:right="0" w:firstLine="0"/>
        <w:jc w:val="both"/>
        <w:rPr>
          <w:rFonts w:hint="eastAsia" w:ascii="微软雅黑" w:hAnsi="微软雅黑" w:eastAsia="微软雅黑" w:cs="微软雅黑"/>
          <w:i w:val="0"/>
          <w:iCs w:val="0"/>
          <w:caps w:val="0"/>
          <w:color w:val="222222"/>
          <w:spacing w:val="8"/>
          <w:sz w:val="25"/>
          <w:szCs w:val="25"/>
        </w:rPr>
      </w:pPr>
      <w:r>
        <w:rPr>
          <w:rStyle w:val="6"/>
          <w:rFonts w:hint="eastAsia" w:ascii="宋体" w:hAnsi="宋体" w:eastAsia="宋体" w:cs="宋体"/>
          <w:i w:val="0"/>
          <w:iCs w:val="0"/>
          <w:caps w:val="0"/>
          <w:color w:val="222222"/>
          <w:spacing w:val="8"/>
          <w:sz w:val="22"/>
          <w:szCs w:val="22"/>
          <w:shd w:val="clear" w:fill="FFFFFF"/>
        </w:rPr>
        <w:t>展会宣传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3" w:lineRule="atLeast"/>
        <w:ind w:left="0" w:right="0" w:firstLine="0"/>
        <w:jc w:val="both"/>
        <w:rPr>
          <w:rFonts w:hint="eastAsia" w:ascii="微软雅黑" w:hAnsi="微软雅黑" w:eastAsia="微软雅黑" w:cs="微软雅黑"/>
          <w:i w:val="0"/>
          <w:iCs w:val="0"/>
          <w:caps w:val="0"/>
          <w:color w:val="222222"/>
          <w:spacing w:val="8"/>
          <w:sz w:val="25"/>
          <w:szCs w:val="25"/>
        </w:rPr>
      </w:pPr>
      <w:r>
        <w:rPr>
          <w:rFonts w:hint="eastAsia" w:ascii="宋体" w:hAnsi="宋体" w:eastAsia="宋体" w:cs="宋体"/>
          <w:i w:val="0"/>
          <w:iCs w:val="0"/>
          <w:caps w:val="0"/>
          <w:color w:val="222222"/>
          <w:spacing w:val="8"/>
          <w:sz w:val="22"/>
          <w:szCs w:val="22"/>
          <w:shd w:val="clear" w:fill="FFFFFF"/>
        </w:rPr>
        <w:t>展会与300余家行业及用户媒体战略合作宣传，并在腾讯、抖音、快手、今日头条、百度、360、高速跨桥广告、高铁广告、电梯广告等各渠道对展会进行全方位推广。</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drawing>
          <wp:inline distT="0" distB="0" distL="114300" distR="114300">
            <wp:extent cx="5208270" cy="2534285"/>
            <wp:effectExtent l="0" t="0" r="11430" b="18415"/>
            <wp:docPr id="9" name="图片 9" descr="4459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4459d"/>
                    <pic:cNvPicPr>
                      <a:picLocks noChangeAspect="1"/>
                    </pic:cNvPicPr>
                  </pic:nvPicPr>
                  <pic:blipFill>
                    <a:blip r:embed="rId22"/>
                    <a:stretch>
                      <a:fillRect/>
                    </a:stretch>
                  </pic:blipFill>
                  <pic:spPr>
                    <a:xfrm>
                      <a:off x="0" y="0"/>
                      <a:ext cx="5208270" cy="2534285"/>
                    </a:xfrm>
                    <a:prstGeom prst="rect">
                      <a:avLst/>
                    </a:prstGeom>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color w:val="auto"/>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rFonts w:hint="eastAsia" w:eastAsiaTheme="minorEastAsia"/>
          <w:color w:val="auto"/>
          <w:lang w:eastAsia="zh-CN"/>
        </w:rPr>
      </w:pPr>
      <w:r>
        <w:rPr>
          <w:rStyle w:val="6"/>
          <w:rFonts w:hint="eastAsia" w:eastAsiaTheme="minorEastAsia"/>
          <w:color w:val="auto"/>
          <w:lang w:eastAsia="zh-CN"/>
        </w:rPr>
        <w:drawing>
          <wp:anchor distT="0" distB="0" distL="114300" distR="114300" simplePos="0" relativeHeight="251667456" behindDoc="0" locked="0" layoutInCell="1" allowOverlap="1">
            <wp:simplePos x="0" y="0"/>
            <wp:positionH relativeFrom="column">
              <wp:posOffset>-152400</wp:posOffset>
            </wp:positionH>
            <wp:positionV relativeFrom="paragraph">
              <wp:posOffset>93345</wp:posOffset>
            </wp:positionV>
            <wp:extent cx="5233670" cy="423545"/>
            <wp:effectExtent l="0" t="0" r="0" b="14605"/>
            <wp:wrapNone/>
            <wp:docPr id="33" name="图片 33" descr="模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模板"/>
                    <pic:cNvPicPr>
                      <a:picLocks noChangeAspect="1"/>
                    </pic:cNvPicPr>
                  </pic:nvPicPr>
                  <pic:blipFill>
                    <a:blip r:embed="rId23"/>
                    <a:stretch>
                      <a:fillRect/>
                    </a:stretch>
                  </pic:blipFill>
                  <pic:spPr>
                    <a:xfrm>
                      <a:off x="0" y="0"/>
                      <a:ext cx="5233670" cy="423545"/>
                    </a:xfrm>
                    <a:prstGeom prst="rect">
                      <a:avLst/>
                    </a:prstGeom>
                  </pic:spPr>
                </pic:pic>
              </a:graphicData>
            </a:graphic>
          </wp:anchor>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rFonts w:hint="eastAsia" w:eastAsiaTheme="minorEastAsia"/>
          <w:color w:val="auto"/>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rFonts w:hint="eastAsia" w:eastAsiaTheme="minorEastAsia"/>
          <w:color w:val="auto"/>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ascii="Microsoft YaHei UI" w:hAnsi="Microsoft YaHei UI" w:eastAsia="Microsoft YaHei UI" w:cs="Microsoft YaHei UI"/>
          <w:b w:val="0"/>
          <w:i w:val="0"/>
          <w:caps w:val="0"/>
          <w:color w:val="auto"/>
          <w:spacing w:val="8"/>
          <w:sz w:val="25"/>
          <w:szCs w:val="25"/>
        </w:rPr>
      </w:pPr>
      <w:r>
        <w:rPr>
          <w:rStyle w:val="6"/>
          <w:rFonts w:hint="eastAsia" w:ascii="Microsoft YaHei UI" w:hAnsi="Microsoft YaHei UI" w:eastAsia="Microsoft YaHei UI" w:cs="Microsoft YaHei UI"/>
          <w:i w:val="0"/>
          <w:caps w:val="0"/>
          <w:color w:val="auto"/>
          <w:spacing w:val="8"/>
          <w:sz w:val="22"/>
          <w:szCs w:val="22"/>
          <w:shd w:val="clear" w:fill="FFFFFF"/>
        </w:rPr>
        <w:t>展位收费标准</w:t>
      </w:r>
    </w:p>
    <w:tbl>
      <w:tblPr>
        <w:tblStyle w:val="4"/>
        <w:tblW w:w="832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2836"/>
        <w:gridCol w:w="2025"/>
        <w:gridCol w:w="1620"/>
        <w:gridCol w:w="18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0" w:hRule="atLeast"/>
        </w:trPr>
        <w:tc>
          <w:tcPr>
            <w:tcW w:w="2836" w:type="dxa"/>
            <w:tcBorders>
              <w:top w:val="single" w:color="auto" w:sz="6" w:space="0"/>
              <w:left w:val="single" w:color="auto" w:sz="6" w:space="0"/>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both"/>
              <w:rPr>
                <w:color w:val="auto"/>
              </w:rPr>
            </w:pPr>
            <w:r>
              <w:rPr>
                <w:rFonts w:hint="eastAsia" w:ascii="宋体" w:hAnsi="宋体" w:eastAsia="宋体" w:cs="宋体"/>
                <w:b w:val="0"/>
                <w:i w:val="0"/>
                <w:caps w:val="0"/>
                <w:color w:val="auto"/>
                <w:spacing w:val="8"/>
                <w:sz w:val="22"/>
                <w:szCs w:val="22"/>
              </w:rPr>
              <w:t>标准展位（3m×3m）</w:t>
            </w:r>
          </w:p>
        </w:tc>
        <w:tc>
          <w:tcPr>
            <w:tcW w:w="2025" w:type="dxa"/>
            <w:tcBorders>
              <w:top w:val="single" w:color="auto" w:sz="6" w:space="0"/>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color w:val="auto"/>
              </w:rPr>
            </w:pPr>
            <w:r>
              <w:rPr>
                <w:rFonts w:hint="eastAsia" w:ascii="宋体" w:hAnsi="宋体" w:eastAsia="宋体" w:cs="宋体"/>
                <w:b w:val="0"/>
                <w:i w:val="0"/>
                <w:caps w:val="0"/>
                <w:color w:val="auto"/>
                <w:spacing w:val="8"/>
                <w:sz w:val="22"/>
                <w:szCs w:val="22"/>
              </w:rPr>
              <w:t>9000元</w:t>
            </w:r>
            <w:r>
              <w:rPr>
                <w:rFonts w:ascii="Calibri" w:hAnsi="Calibri" w:eastAsia="宋体" w:cs="Calibri"/>
                <w:b w:val="0"/>
                <w:i w:val="0"/>
                <w:caps w:val="0"/>
                <w:color w:val="auto"/>
                <w:spacing w:val="8"/>
                <w:sz w:val="22"/>
                <w:szCs w:val="22"/>
              </w:rPr>
              <w:t>/</w:t>
            </w:r>
            <w:r>
              <w:rPr>
                <w:rFonts w:hint="eastAsia" w:ascii="宋体" w:hAnsi="宋体" w:eastAsia="宋体" w:cs="宋体"/>
                <w:b w:val="0"/>
                <w:i w:val="0"/>
                <w:caps w:val="0"/>
                <w:color w:val="auto"/>
                <w:spacing w:val="8"/>
                <w:sz w:val="22"/>
                <w:szCs w:val="22"/>
              </w:rPr>
              <w:t>个</w:t>
            </w:r>
          </w:p>
        </w:tc>
        <w:tc>
          <w:tcPr>
            <w:tcW w:w="1620" w:type="dxa"/>
            <w:tcBorders>
              <w:top w:val="single" w:color="auto" w:sz="6" w:space="0"/>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color w:val="auto"/>
              </w:rPr>
            </w:pPr>
            <w:r>
              <w:rPr>
                <w:rFonts w:hint="eastAsia" w:ascii="宋体" w:hAnsi="宋体" w:eastAsia="宋体" w:cs="宋体"/>
                <w:b w:val="0"/>
                <w:i w:val="0"/>
                <w:caps w:val="0"/>
                <w:color w:val="auto"/>
                <w:spacing w:val="8"/>
                <w:sz w:val="22"/>
                <w:szCs w:val="22"/>
              </w:rPr>
              <w:t>境外企业</w:t>
            </w:r>
          </w:p>
        </w:tc>
        <w:tc>
          <w:tcPr>
            <w:tcW w:w="1845" w:type="dxa"/>
            <w:tcBorders>
              <w:top w:val="single" w:color="auto" w:sz="6" w:space="0"/>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color w:val="auto"/>
              </w:rPr>
            </w:pPr>
            <w:r>
              <w:rPr>
                <w:rFonts w:hint="eastAsia" w:ascii="宋体" w:hAnsi="宋体" w:eastAsia="宋体" w:cs="宋体"/>
                <w:b w:val="0"/>
                <w:i w:val="0"/>
                <w:caps w:val="0"/>
                <w:color w:val="auto"/>
                <w:spacing w:val="8"/>
                <w:sz w:val="22"/>
                <w:szCs w:val="22"/>
              </w:rPr>
              <w:t>1500美元</w:t>
            </w:r>
            <w:r>
              <w:rPr>
                <w:rFonts w:hint="default" w:ascii="Calibri" w:hAnsi="Calibri" w:eastAsia="宋体" w:cs="Calibri"/>
                <w:b w:val="0"/>
                <w:i w:val="0"/>
                <w:caps w:val="0"/>
                <w:color w:val="auto"/>
                <w:spacing w:val="8"/>
                <w:sz w:val="22"/>
                <w:szCs w:val="22"/>
              </w:rPr>
              <w:t>/</w:t>
            </w:r>
            <w:r>
              <w:rPr>
                <w:rFonts w:hint="eastAsia" w:ascii="宋体" w:hAnsi="宋体" w:eastAsia="宋体" w:cs="宋体"/>
                <w:b w:val="0"/>
                <w:i w:val="0"/>
                <w:caps w:val="0"/>
                <w:color w:val="auto"/>
                <w:spacing w:val="8"/>
                <w:sz w:val="22"/>
                <w:szCs w:val="22"/>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85" w:hRule="atLeast"/>
        </w:trPr>
        <w:tc>
          <w:tcPr>
            <w:tcW w:w="2836"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5"/>
                <w:szCs w:val="25"/>
              </w:rPr>
            </w:pPr>
            <w:r>
              <w:rPr>
                <w:rFonts w:hint="eastAsia" w:ascii="宋体" w:hAnsi="宋体" w:eastAsia="宋体" w:cs="宋体"/>
                <w:b w:val="0"/>
                <w:i w:val="0"/>
                <w:caps w:val="0"/>
                <w:color w:val="auto"/>
                <w:spacing w:val="8"/>
                <w:kern w:val="0"/>
                <w:sz w:val="22"/>
                <w:szCs w:val="22"/>
                <w:lang w:val="en-US" w:eastAsia="zh-CN" w:bidi="ar"/>
              </w:rPr>
              <w:t>精装标准展位（3m×3m）</w:t>
            </w:r>
          </w:p>
        </w:tc>
        <w:tc>
          <w:tcPr>
            <w:tcW w:w="2025"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color w:val="auto"/>
              </w:rPr>
            </w:pPr>
            <w:r>
              <w:rPr>
                <w:rFonts w:hint="eastAsia" w:ascii="宋体" w:hAnsi="宋体" w:eastAsia="宋体" w:cs="宋体"/>
                <w:b w:val="0"/>
                <w:i w:val="0"/>
                <w:caps w:val="0"/>
                <w:color w:val="auto"/>
                <w:spacing w:val="8"/>
                <w:sz w:val="22"/>
                <w:szCs w:val="22"/>
              </w:rPr>
              <w:t>10000元</w:t>
            </w:r>
            <w:r>
              <w:rPr>
                <w:rFonts w:hint="default" w:ascii="Calibri" w:hAnsi="Calibri" w:eastAsia="宋体" w:cs="Calibri"/>
                <w:b w:val="0"/>
                <w:i w:val="0"/>
                <w:caps w:val="0"/>
                <w:color w:val="auto"/>
                <w:spacing w:val="8"/>
                <w:sz w:val="22"/>
                <w:szCs w:val="22"/>
              </w:rPr>
              <w:t>/</w:t>
            </w:r>
            <w:r>
              <w:rPr>
                <w:rFonts w:hint="eastAsia" w:ascii="宋体" w:hAnsi="宋体" w:eastAsia="宋体" w:cs="宋体"/>
                <w:b w:val="0"/>
                <w:i w:val="0"/>
                <w:caps w:val="0"/>
                <w:color w:val="auto"/>
                <w:spacing w:val="8"/>
                <w:sz w:val="22"/>
                <w:szCs w:val="22"/>
              </w:rPr>
              <w:t>个</w:t>
            </w:r>
          </w:p>
        </w:tc>
        <w:tc>
          <w:tcPr>
            <w:tcW w:w="1620"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color w:val="auto"/>
              </w:rPr>
            </w:pPr>
            <w:r>
              <w:rPr>
                <w:rFonts w:hint="eastAsia" w:ascii="宋体" w:hAnsi="宋体" w:eastAsia="宋体" w:cs="宋体"/>
                <w:b w:val="0"/>
                <w:i w:val="0"/>
                <w:caps w:val="0"/>
                <w:color w:val="auto"/>
                <w:spacing w:val="8"/>
                <w:sz w:val="22"/>
                <w:szCs w:val="22"/>
              </w:rPr>
              <w:t>境外企业</w:t>
            </w:r>
          </w:p>
        </w:tc>
        <w:tc>
          <w:tcPr>
            <w:tcW w:w="1845"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color w:val="auto"/>
              </w:rPr>
            </w:pPr>
            <w:r>
              <w:rPr>
                <w:rFonts w:hint="eastAsia" w:ascii="宋体" w:hAnsi="宋体" w:eastAsia="宋体" w:cs="宋体"/>
                <w:b w:val="0"/>
                <w:i w:val="0"/>
                <w:caps w:val="0"/>
                <w:color w:val="auto"/>
                <w:spacing w:val="8"/>
                <w:sz w:val="22"/>
                <w:szCs w:val="22"/>
              </w:rPr>
              <w:t>1700美元</w:t>
            </w:r>
            <w:r>
              <w:rPr>
                <w:rFonts w:hint="default" w:ascii="Calibri" w:hAnsi="Calibri" w:eastAsia="宋体" w:cs="Calibri"/>
                <w:b w:val="0"/>
                <w:i w:val="0"/>
                <w:caps w:val="0"/>
                <w:color w:val="auto"/>
                <w:spacing w:val="8"/>
                <w:sz w:val="22"/>
                <w:szCs w:val="22"/>
              </w:rPr>
              <w:t>/</w:t>
            </w:r>
            <w:r>
              <w:rPr>
                <w:rFonts w:hint="eastAsia" w:ascii="宋体" w:hAnsi="宋体" w:eastAsia="宋体" w:cs="宋体"/>
                <w:b w:val="0"/>
                <w:i w:val="0"/>
                <w:caps w:val="0"/>
                <w:color w:val="auto"/>
                <w:spacing w:val="8"/>
                <w:sz w:val="22"/>
                <w:szCs w:val="22"/>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rPr>
        <w:tc>
          <w:tcPr>
            <w:tcW w:w="2836"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both"/>
              <w:rPr>
                <w:color w:val="auto"/>
              </w:rPr>
            </w:pPr>
            <w:r>
              <w:rPr>
                <w:rFonts w:hint="eastAsia" w:ascii="宋体" w:hAnsi="宋体" w:eastAsia="宋体" w:cs="宋体"/>
                <w:b w:val="0"/>
                <w:i w:val="0"/>
                <w:caps w:val="0"/>
                <w:color w:val="auto"/>
                <w:spacing w:val="8"/>
                <w:sz w:val="22"/>
                <w:szCs w:val="22"/>
              </w:rPr>
              <w:t>特装展示区（18㎡起租）</w:t>
            </w:r>
          </w:p>
        </w:tc>
        <w:tc>
          <w:tcPr>
            <w:tcW w:w="2025"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color w:val="auto"/>
              </w:rPr>
            </w:pPr>
            <w:r>
              <w:rPr>
                <w:rFonts w:hint="eastAsia" w:ascii="宋体" w:hAnsi="宋体" w:eastAsia="宋体" w:cs="宋体"/>
                <w:b w:val="0"/>
                <w:i w:val="0"/>
                <w:caps w:val="0"/>
                <w:color w:val="auto"/>
                <w:spacing w:val="8"/>
                <w:sz w:val="22"/>
                <w:szCs w:val="22"/>
              </w:rPr>
              <w:t>1000元</w:t>
            </w:r>
            <w:r>
              <w:rPr>
                <w:rFonts w:hint="default" w:ascii="Calibri" w:hAnsi="Calibri" w:eastAsia="宋体" w:cs="Calibri"/>
                <w:b w:val="0"/>
                <w:i w:val="0"/>
                <w:caps w:val="0"/>
                <w:color w:val="auto"/>
                <w:spacing w:val="8"/>
                <w:sz w:val="22"/>
                <w:szCs w:val="22"/>
              </w:rPr>
              <w:t>/</w:t>
            </w:r>
            <w:r>
              <w:rPr>
                <w:rFonts w:hint="eastAsia" w:ascii="宋体" w:hAnsi="宋体" w:eastAsia="宋体" w:cs="宋体"/>
                <w:b w:val="0"/>
                <w:i w:val="0"/>
                <w:caps w:val="0"/>
                <w:color w:val="auto"/>
                <w:spacing w:val="8"/>
                <w:sz w:val="22"/>
                <w:szCs w:val="22"/>
              </w:rPr>
              <w:t>㎡</w:t>
            </w:r>
          </w:p>
        </w:tc>
        <w:tc>
          <w:tcPr>
            <w:tcW w:w="1620"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color w:val="auto"/>
              </w:rPr>
            </w:pPr>
            <w:r>
              <w:rPr>
                <w:rFonts w:hint="eastAsia" w:ascii="宋体" w:hAnsi="宋体" w:eastAsia="宋体" w:cs="宋体"/>
                <w:b w:val="0"/>
                <w:i w:val="0"/>
                <w:caps w:val="0"/>
                <w:color w:val="auto"/>
                <w:spacing w:val="8"/>
                <w:sz w:val="22"/>
                <w:szCs w:val="22"/>
              </w:rPr>
              <w:t>境外企业</w:t>
            </w:r>
          </w:p>
        </w:tc>
        <w:tc>
          <w:tcPr>
            <w:tcW w:w="1845"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color w:val="auto"/>
              </w:rPr>
            </w:pPr>
            <w:r>
              <w:rPr>
                <w:rFonts w:hint="eastAsia" w:ascii="宋体" w:hAnsi="宋体" w:eastAsia="宋体" w:cs="宋体"/>
                <w:b w:val="0"/>
                <w:i w:val="0"/>
                <w:caps w:val="0"/>
                <w:color w:val="auto"/>
                <w:spacing w:val="8"/>
                <w:sz w:val="22"/>
                <w:szCs w:val="22"/>
              </w:rPr>
              <w:t>170美元</w:t>
            </w:r>
            <w:r>
              <w:rPr>
                <w:rFonts w:hint="default" w:ascii="Calibri" w:hAnsi="Calibri" w:eastAsia="宋体" w:cs="Calibri"/>
                <w:b w:val="0"/>
                <w:i w:val="0"/>
                <w:caps w:val="0"/>
                <w:color w:val="auto"/>
                <w:spacing w:val="8"/>
                <w:sz w:val="22"/>
                <w:szCs w:val="22"/>
              </w:rPr>
              <w:t>/</w:t>
            </w:r>
            <w:r>
              <w:rPr>
                <w:rFonts w:hint="eastAsia" w:ascii="宋体" w:hAnsi="宋体" w:eastAsia="宋体" w:cs="宋体"/>
                <w:b w:val="0"/>
                <w:i w:val="0"/>
                <w:caps w:val="0"/>
                <w:color w:val="auto"/>
                <w:spacing w:val="8"/>
                <w:sz w:val="22"/>
                <w:szCs w:val="22"/>
              </w:rPr>
              <w:t>㎡</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5"/>
          <w:szCs w:val="25"/>
        </w:rPr>
      </w:pPr>
      <w:r>
        <w:rPr>
          <w:rFonts w:hint="eastAsia" w:ascii="Microsoft YaHei UI" w:hAnsi="Microsoft YaHei UI" w:eastAsia="Microsoft YaHei UI" w:cs="Microsoft YaHei UI"/>
          <w:b w:val="0"/>
          <w:i w:val="0"/>
          <w:caps w:val="0"/>
          <w:color w:val="auto"/>
          <w:spacing w:val="8"/>
          <w:sz w:val="21"/>
          <w:szCs w:val="21"/>
          <w:shd w:val="clear" w:fill="FFFFFF"/>
        </w:rPr>
        <w:t>备注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5"/>
          <w:szCs w:val="25"/>
        </w:rPr>
      </w:pPr>
      <w:r>
        <w:rPr>
          <w:rFonts w:hint="eastAsia" w:ascii="Microsoft YaHei UI" w:hAnsi="Microsoft YaHei UI" w:eastAsia="Microsoft YaHei UI" w:cs="Microsoft YaHei UI"/>
          <w:b w:val="0"/>
          <w:i w:val="0"/>
          <w:caps w:val="0"/>
          <w:color w:val="auto"/>
          <w:spacing w:val="8"/>
          <w:sz w:val="21"/>
          <w:szCs w:val="21"/>
          <w:shd w:val="clear" w:fill="FFFFFF"/>
        </w:rPr>
        <w:t>1. 标准展位基本配置：3m×3m展位（包括三面围板、一块楣板、一桌两椅、两个射灯、220V电源插座）；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5"/>
          <w:szCs w:val="25"/>
        </w:rPr>
      </w:pPr>
      <w:r>
        <w:rPr>
          <w:rFonts w:hint="eastAsia" w:ascii="Microsoft YaHei UI" w:hAnsi="Microsoft YaHei UI" w:eastAsia="Microsoft YaHei UI" w:cs="Microsoft YaHei UI"/>
          <w:b w:val="0"/>
          <w:i w:val="0"/>
          <w:caps w:val="0"/>
          <w:color w:val="auto"/>
          <w:spacing w:val="8"/>
          <w:sz w:val="21"/>
          <w:szCs w:val="21"/>
          <w:shd w:val="clear" w:fill="FFFFFF"/>
        </w:rPr>
        <w:t>2. 精标展位基本配置：3m×3m展位（包括精装标准展台、布幅广告门楣、地毯、一桌两椅、门楣射灯、展位射灯、220V电源插座）；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5"/>
          <w:szCs w:val="25"/>
        </w:rPr>
      </w:pPr>
      <w:r>
        <w:rPr>
          <w:rFonts w:hint="eastAsia" w:ascii="Microsoft YaHei UI" w:hAnsi="Microsoft YaHei UI" w:eastAsia="Microsoft YaHei UI" w:cs="Microsoft YaHei UI"/>
          <w:b w:val="0"/>
          <w:i w:val="0"/>
          <w:caps w:val="0"/>
          <w:color w:val="auto"/>
          <w:spacing w:val="8"/>
          <w:sz w:val="22"/>
          <w:szCs w:val="22"/>
          <w:shd w:val="clear" w:fill="FFFFFF"/>
          <w:lang w:eastAsia="zh-CN"/>
        </w:rPr>
        <w:drawing>
          <wp:anchor distT="0" distB="0" distL="114300" distR="114300" simplePos="0" relativeHeight="251671552" behindDoc="0" locked="0" layoutInCell="1" allowOverlap="1">
            <wp:simplePos x="0" y="0"/>
            <wp:positionH relativeFrom="column">
              <wp:posOffset>19050</wp:posOffset>
            </wp:positionH>
            <wp:positionV relativeFrom="paragraph">
              <wp:posOffset>388620</wp:posOffset>
            </wp:positionV>
            <wp:extent cx="4906010" cy="1604010"/>
            <wp:effectExtent l="0" t="0" r="8890" b="15240"/>
            <wp:wrapNone/>
            <wp:docPr id="24" name="图片 24" descr="微信图片_20201102144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微信图片_20201102144506"/>
                    <pic:cNvPicPr>
                      <a:picLocks noChangeAspect="1"/>
                    </pic:cNvPicPr>
                  </pic:nvPicPr>
                  <pic:blipFill>
                    <a:blip r:embed="rId24"/>
                    <a:stretch>
                      <a:fillRect/>
                    </a:stretch>
                  </pic:blipFill>
                  <pic:spPr>
                    <a:xfrm>
                      <a:off x="0" y="0"/>
                      <a:ext cx="4906010" cy="1604010"/>
                    </a:xfrm>
                    <a:prstGeom prst="rect">
                      <a:avLst/>
                    </a:prstGeom>
                  </pic:spPr>
                </pic:pic>
              </a:graphicData>
            </a:graphic>
          </wp:anchor>
        </w:drawing>
      </w:r>
      <w:r>
        <w:rPr>
          <w:rFonts w:hint="eastAsia" w:ascii="Microsoft YaHei UI" w:hAnsi="Microsoft YaHei UI" w:eastAsia="Microsoft YaHei UI" w:cs="Microsoft YaHei UI"/>
          <w:b w:val="0"/>
          <w:i w:val="0"/>
          <w:caps w:val="0"/>
          <w:color w:val="auto"/>
          <w:spacing w:val="8"/>
          <w:sz w:val="21"/>
          <w:szCs w:val="21"/>
          <w:shd w:val="clear" w:fill="FFFFFF"/>
        </w:rPr>
        <w:t>3. 特装展示区：不含任何配套设施，由参展单位自行或委托设计、装修。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2"/>
          <w:szCs w:val="22"/>
          <w:shd w:val="clear" w:fill="FFFFFF"/>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bCs/>
          <w:i w:val="0"/>
          <w:caps w:val="0"/>
          <w:color w:val="auto"/>
          <w:spacing w:val="8"/>
          <w:sz w:val="21"/>
          <w:szCs w:val="2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bCs/>
          <w:i w:val="0"/>
          <w:caps w:val="0"/>
          <w:color w:val="auto"/>
          <w:spacing w:val="8"/>
          <w:sz w:val="21"/>
          <w:szCs w:val="2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bCs/>
          <w:i w:val="0"/>
          <w:caps w:val="0"/>
          <w:color w:val="auto"/>
          <w:spacing w:val="8"/>
          <w:sz w:val="21"/>
          <w:szCs w:val="2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bCs/>
          <w:i w:val="0"/>
          <w:caps w:val="0"/>
          <w:color w:val="auto"/>
          <w:spacing w:val="8"/>
          <w:sz w:val="21"/>
          <w:szCs w:val="21"/>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技术交流、专题讲座</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展会期间主办单位将组织多场技术交流会，以扩大企业技术交流以及经贸合作。各单位均可报名申请举办，请自定交流主题，并与申请表一并传真至组委会。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主办单位提供场地、灯光、讲桌、座椅、矿泉水、音响、白板、投影仪等。</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Microsoft YaHei UI" w:hAnsi="Microsoft YaHei UI" w:eastAsia="Microsoft YaHei UI" w:cs="Microsoft YaHei UI"/>
          <w:b w:val="0"/>
          <w:i w:val="0"/>
          <w:caps w:val="0"/>
          <w:color w:val="auto"/>
          <w:spacing w:val="8"/>
          <w:sz w:val="21"/>
          <w:szCs w:val="21"/>
          <w:shd w:val="clear" w:fill="FFFFFF"/>
        </w:rPr>
      </w:pPr>
      <w:r>
        <w:rPr>
          <w:rFonts w:hint="eastAsia" w:ascii="宋体" w:hAnsi="宋体" w:eastAsia="宋体" w:cs="宋体"/>
          <w:color w:val="auto"/>
          <w:sz w:val="24"/>
          <w:szCs w:val="24"/>
        </w:rPr>
        <w:t>收费标准：会议室每场（限3小时）8000元（RMB）。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1"/>
          <w:szCs w:val="21"/>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广告赞助费用</w:t>
      </w:r>
    </w:p>
    <w:tbl>
      <w:tblPr>
        <w:tblStyle w:val="4"/>
        <w:tblW w:w="831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1321"/>
        <w:gridCol w:w="1275"/>
        <w:gridCol w:w="1425"/>
        <w:gridCol w:w="1530"/>
        <w:gridCol w:w="1410"/>
        <w:gridCol w:w="13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420" w:hRule="atLeast"/>
        </w:trPr>
        <w:tc>
          <w:tcPr>
            <w:tcW w:w="1321" w:type="dxa"/>
            <w:tcBorders>
              <w:top w:val="single" w:color="auto" w:sz="6" w:space="0"/>
              <w:left w:val="single" w:color="auto" w:sz="6" w:space="0"/>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45"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黄金赞助商</w:t>
            </w:r>
          </w:p>
        </w:tc>
        <w:tc>
          <w:tcPr>
            <w:tcW w:w="1275" w:type="dxa"/>
            <w:tcBorders>
              <w:top w:val="single" w:color="auto" w:sz="6" w:space="0"/>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45"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会刊</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45"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封底</w:t>
            </w:r>
          </w:p>
        </w:tc>
        <w:tc>
          <w:tcPr>
            <w:tcW w:w="1425" w:type="dxa"/>
            <w:tcBorders>
              <w:top w:val="single" w:color="auto" w:sz="6" w:space="0"/>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会刊封二</w:t>
            </w:r>
          </w:p>
        </w:tc>
        <w:tc>
          <w:tcPr>
            <w:tcW w:w="1530" w:type="dxa"/>
            <w:tcBorders>
              <w:top w:val="single" w:color="auto" w:sz="6" w:space="0"/>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会刊封三</w:t>
            </w:r>
          </w:p>
        </w:tc>
        <w:tc>
          <w:tcPr>
            <w:tcW w:w="1410" w:type="dxa"/>
            <w:tcBorders>
              <w:top w:val="single" w:color="auto" w:sz="6" w:space="0"/>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会刊彩页</w:t>
            </w:r>
          </w:p>
        </w:tc>
        <w:tc>
          <w:tcPr>
            <w:tcW w:w="1350" w:type="dxa"/>
            <w:tcBorders>
              <w:top w:val="single" w:color="auto" w:sz="6" w:space="0"/>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证件广告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20" w:hRule="atLeast"/>
        </w:trPr>
        <w:tc>
          <w:tcPr>
            <w:tcW w:w="1321"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300000元</w:t>
            </w:r>
          </w:p>
        </w:tc>
        <w:tc>
          <w:tcPr>
            <w:tcW w:w="1275"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20000元</w:t>
            </w:r>
          </w:p>
        </w:tc>
        <w:tc>
          <w:tcPr>
            <w:tcW w:w="1425"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10000元</w:t>
            </w:r>
          </w:p>
        </w:tc>
        <w:tc>
          <w:tcPr>
            <w:tcW w:w="1530"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10000元</w:t>
            </w:r>
          </w:p>
        </w:tc>
        <w:tc>
          <w:tcPr>
            <w:tcW w:w="1410"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5000元</w:t>
            </w:r>
          </w:p>
        </w:tc>
        <w:tc>
          <w:tcPr>
            <w:tcW w:w="1350"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30000元/类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20" w:hRule="atLeast"/>
        </w:trPr>
        <w:tc>
          <w:tcPr>
            <w:tcW w:w="1321"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参观门票</w:t>
            </w:r>
          </w:p>
        </w:tc>
        <w:tc>
          <w:tcPr>
            <w:tcW w:w="1275"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lang w:eastAsia="zh-CN"/>
              </w:rPr>
            </w:pPr>
            <w:r>
              <w:rPr>
                <w:rFonts w:hint="eastAsia" w:ascii="宋体" w:hAnsi="宋体" w:eastAsia="宋体" w:cs="宋体"/>
                <w:b w:val="0"/>
                <w:i w:val="0"/>
                <w:caps w:val="0"/>
                <w:color w:val="auto"/>
                <w:spacing w:val="8"/>
                <w:sz w:val="18"/>
                <w:szCs w:val="18"/>
                <w:lang w:eastAsia="zh-CN"/>
              </w:rPr>
              <w:t>注水道旗</w:t>
            </w:r>
          </w:p>
        </w:tc>
        <w:tc>
          <w:tcPr>
            <w:tcW w:w="1425"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广告喷绘</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(10*4m)</w:t>
            </w:r>
          </w:p>
        </w:tc>
        <w:tc>
          <w:tcPr>
            <w:tcW w:w="1530"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广告喷绘</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（6*4m）</w:t>
            </w:r>
          </w:p>
        </w:tc>
        <w:tc>
          <w:tcPr>
            <w:tcW w:w="1410"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观众礼品赞助</w:t>
            </w:r>
          </w:p>
        </w:tc>
        <w:tc>
          <w:tcPr>
            <w:tcW w:w="1350"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挂绳广告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20" w:hRule="atLeast"/>
        </w:trPr>
        <w:tc>
          <w:tcPr>
            <w:tcW w:w="1321"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8000元/期</w:t>
            </w:r>
          </w:p>
        </w:tc>
        <w:tc>
          <w:tcPr>
            <w:tcW w:w="1275"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lang w:val="en-US" w:eastAsia="zh-CN"/>
              </w:rPr>
              <w:t>2</w:t>
            </w:r>
            <w:r>
              <w:rPr>
                <w:rFonts w:hint="eastAsia" w:ascii="宋体" w:hAnsi="宋体" w:eastAsia="宋体" w:cs="宋体"/>
                <w:b w:val="0"/>
                <w:i w:val="0"/>
                <w:caps w:val="0"/>
                <w:color w:val="auto"/>
                <w:spacing w:val="8"/>
                <w:sz w:val="18"/>
                <w:szCs w:val="18"/>
              </w:rPr>
              <w:t>000元/个</w:t>
            </w:r>
          </w:p>
        </w:tc>
        <w:tc>
          <w:tcPr>
            <w:tcW w:w="1425"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12000元</w:t>
            </w:r>
          </w:p>
        </w:tc>
        <w:tc>
          <w:tcPr>
            <w:tcW w:w="1530"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8000元</w:t>
            </w:r>
          </w:p>
        </w:tc>
        <w:tc>
          <w:tcPr>
            <w:tcW w:w="1410"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8000元</w:t>
            </w:r>
          </w:p>
        </w:tc>
        <w:tc>
          <w:tcPr>
            <w:tcW w:w="1350" w:type="dxa"/>
            <w:tcBorders>
              <w:top w:val="nil"/>
              <w:left w:val="nil"/>
              <w:bottom w:val="single" w:color="auto" w:sz="6" w:space="0"/>
              <w:right w:val="single" w:color="auto" w:sz="6" w:space="0"/>
            </w:tcBorders>
            <w:shd w:val="clear" w:color="auto" w:fill="FFFFFF"/>
            <w:tcMar>
              <w:left w:w="10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32"/>
                <w:szCs w:val="32"/>
              </w:rPr>
            </w:pPr>
            <w:r>
              <w:rPr>
                <w:rFonts w:hint="eastAsia" w:ascii="宋体" w:hAnsi="宋体" w:eastAsia="宋体" w:cs="宋体"/>
                <w:b w:val="0"/>
                <w:i w:val="0"/>
                <w:caps w:val="0"/>
                <w:color w:val="auto"/>
                <w:spacing w:val="8"/>
                <w:sz w:val="18"/>
                <w:szCs w:val="18"/>
              </w:rPr>
              <w:t>30000元/类</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i w:val="0"/>
          <w:caps w:val="0"/>
          <w:color w:val="auto"/>
          <w:spacing w:val="8"/>
          <w:sz w:val="25"/>
          <w:szCs w:val="25"/>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rFonts w:hint="eastAsia" w:eastAsiaTheme="minorEastAsia"/>
          <w:color w:val="auto"/>
          <w:lang w:eastAsia="zh-CN"/>
        </w:rPr>
      </w:pPr>
      <w:r>
        <w:rPr>
          <w:rStyle w:val="6"/>
          <w:rFonts w:hint="eastAsia" w:eastAsiaTheme="minorEastAsia"/>
          <w:color w:val="auto"/>
          <w:lang w:eastAsia="zh-CN"/>
        </w:rPr>
        <w:drawing>
          <wp:anchor distT="0" distB="0" distL="114300" distR="114300" simplePos="0" relativeHeight="251668480" behindDoc="0" locked="0" layoutInCell="1" allowOverlap="1">
            <wp:simplePos x="0" y="0"/>
            <wp:positionH relativeFrom="column">
              <wp:posOffset>-180975</wp:posOffset>
            </wp:positionH>
            <wp:positionV relativeFrom="paragraph">
              <wp:posOffset>97155</wp:posOffset>
            </wp:positionV>
            <wp:extent cx="5233670" cy="423545"/>
            <wp:effectExtent l="0" t="0" r="0" b="14605"/>
            <wp:wrapNone/>
            <wp:docPr id="34" name="图片 34" descr="模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模板"/>
                    <pic:cNvPicPr>
                      <a:picLocks noChangeAspect="1"/>
                    </pic:cNvPicPr>
                  </pic:nvPicPr>
                  <pic:blipFill>
                    <a:blip r:embed="rId25"/>
                    <a:stretch>
                      <a:fillRect/>
                    </a:stretch>
                  </pic:blipFill>
                  <pic:spPr>
                    <a:xfrm>
                      <a:off x="0" y="0"/>
                      <a:ext cx="5233670" cy="423545"/>
                    </a:xfrm>
                    <a:prstGeom prst="rect">
                      <a:avLst/>
                    </a:prstGeom>
                  </pic:spPr>
                </pic:pic>
              </a:graphicData>
            </a:graphic>
          </wp:anchor>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color w:val="auto"/>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ascii="宋体" w:hAnsi="宋体" w:eastAsia="宋体" w:cs="宋体"/>
          <w:color w:val="auto"/>
          <w:sz w:val="24"/>
          <w:szCs w:val="2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2023山东装备博览会组委会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山东新丞华展览有限公司</w:t>
      </w:r>
      <w:r>
        <w:rPr>
          <w:rFonts w:hint="eastAsia" w:ascii="宋体" w:hAnsi="宋体" w:eastAsia="宋体" w:cs="宋体"/>
          <w:color w:val="auto"/>
          <w:sz w:val="24"/>
          <w:szCs w:val="24"/>
          <w:lang w:val="en-US" w:eastAsia="zh-CN"/>
        </w:rPr>
        <w:tab/>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电话：0531-88879887 86512559 81219080</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官网：http://www.iemeexpo.com/</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组委会地址：济南市高新区大学科技园北区G座</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展馆地址：济南市槐荫区日照路1号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rFonts w:hint="eastAsia"/>
          <w:color w:val="auto"/>
          <w:lang w:val="en-US" w:eastAsia="zh-CN"/>
        </w:rPr>
      </w:pPr>
    </w:p>
    <w:sectPr>
      <w:pgSz w:w="11850" w:h="16783"/>
      <w:pgMar w:top="1240" w:right="1800" w:bottom="1440"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YaHei UI">
    <w:panose1 w:val="020B0503020204020204"/>
    <w:charset w:val="86"/>
    <w:family w:val="auto"/>
    <w:pitch w:val="default"/>
    <w:sig w:usb0="80000287" w:usb1="28CF3C52" w:usb2="00000016" w:usb3="00000000" w:csb0="0004001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A2NmQ0ZmFkMzFhZjlkNWQxZmNkNThhNWI3ZjFjOTUifQ=="/>
  </w:docVars>
  <w:rsids>
    <w:rsidRoot w:val="36DF52AB"/>
    <w:rsid w:val="060D1541"/>
    <w:rsid w:val="07D93E40"/>
    <w:rsid w:val="09591D75"/>
    <w:rsid w:val="0EB06D7A"/>
    <w:rsid w:val="155F6D97"/>
    <w:rsid w:val="15945824"/>
    <w:rsid w:val="1A844A4D"/>
    <w:rsid w:val="22244753"/>
    <w:rsid w:val="2C416637"/>
    <w:rsid w:val="31692EA1"/>
    <w:rsid w:val="333E4CA7"/>
    <w:rsid w:val="36DF52AB"/>
    <w:rsid w:val="39D125F1"/>
    <w:rsid w:val="3AE92367"/>
    <w:rsid w:val="3E871511"/>
    <w:rsid w:val="3FFB122C"/>
    <w:rsid w:val="41060417"/>
    <w:rsid w:val="45E66CDF"/>
    <w:rsid w:val="462629FB"/>
    <w:rsid w:val="546E20DB"/>
    <w:rsid w:val="56BC58A1"/>
    <w:rsid w:val="583836C7"/>
    <w:rsid w:val="5A7F4FB4"/>
    <w:rsid w:val="5AB73A69"/>
    <w:rsid w:val="5B951F49"/>
    <w:rsid w:val="5C087A55"/>
    <w:rsid w:val="5D114C6E"/>
    <w:rsid w:val="5D2A785D"/>
    <w:rsid w:val="5D7173DC"/>
    <w:rsid w:val="6B506DF4"/>
    <w:rsid w:val="6E96582B"/>
    <w:rsid w:val="70151977"/>
    <w:rsid w:val="72092DCB"/>
    <w:rsid w:val="7A172B3E"/>
    <w:rsid w:val="7ADD10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color w:val="CC0000"/>
    </w:rPr>
  </w:style>
  <w:style w:type="character" w:styleId="8">
    <w:name w:val="HTML Cite"/>
    <w:basedOn w:val="5"/>
    <w:qFormat/>
    <w:uiPriority w:val="0"/>
    <w:rPr>
      <w:color w:val="008000"/>
    </w:rPr>
  </w:style>
  <w:style w:type="character" w:customStyle="1" w:styleId="9">
    <w:name w:val="c-icon"/>
    <w:basedOn w:val="5"/>
    <w:qFormat/>
    <w:uiPriority w:val="0"/>
  </w:style>
  <w:style w:type="character" w:customStyle="1" w:styleId="10">
    <w:name w:val="hover22"/>
    <w:basedOn w:val="5"/>
    <w:qFormat/>
    <w:uiPriority w:val="0"/>
  </w:style>
  <w:style w:type="character" w:customStyle="1" w:styleId="11">
    <w:name w:val="hover23"/>
    <w:basedOn w:val="5"/>
    <w:qFormat/>
    <w:uiPriority w:val="0"/>
    <w:rPr>
      <w:color w:val="315EFB"/>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6" Type="http://schemas.openxmlformats.org/officeDocument/2006/relationships/fontTable" Target="fontTable.xml"/><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jpe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jpe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2304</Words>
  <Characters>2615</Characters>
  <Lines>0</Lines>
  <Paragraphs>0</Paragraphs>
  <TotalTime>15</TotalTime>
  <ScaleCrop>false</ScaleCrop>
  <LinksUpToDate>false</LinksUpToDate>
  <CharactersWithSpaces>2631</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2020-11-02T06:30:00Z</dcterms:created>
  <dc:creator>Administrator</dc:creator>
  <cp:lastModifiedBy>玖柒</cp:lastModifiedBy>
  <dcterms:modified xsi:type="dcterms:W3CDTF">2023-01-30T07:31:38Z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9C6C19D8A5074291815A137BF9F34EA2</vt:lpwstr>
  </property>
</Properties>
</file>