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Theme="minorEastAsia" w:hAnsiTheme="minorEastAsia"/>
          <w:b/>
          <w:bCs/>
          <w:color w:val="7030A0"/>
          <w:sz w:val="48"/>
          <w:szCs w:val="48"/>
        </w:rPr>
      </w:pPr>
      <w:r>
        <w:rPr>
          <w:rFonts w:hint="eastAsia" w:asciiTheme="minorEastAsia" w:hAnsiTheme="minorEastAsia"/>
          <w:b/>
          <w:bCs/>
          <w:color w:val="7030A0"/>
          <w:sz w:val="44"/>
          <w:szCs w:val="44"/>
        </w:rPr>
        <w:t>中食展（广州）</w:t>
      </w:r>
      <w:r>
        <w:rPr>
          <w:rFonts w:hint="eastAsia" w:asciiTheme="minorEastAsia" w:hAnsiTheme="minorEastAsia"/>
          <w:b/>
          <w:bCs/>
          <w:color w:val="7030A0"/>
          <w:sz w:val="48"/>
          <w:szCs w:val="48"/>
        </w:rPr>
        <w:t>Food2China Expo</w:t>
      </w:r>
    </w:p>
    <w:p>
      <w:pPr>
        <w:jc w:val="center"/>
        <w:rPr>
          <w:rFonts w:asciiTheme="minorEastAsia" w:hAnsiTheme="minorEastAsia"/>
          <w:b/>
          <w:bCs/>
          <w:color w:val="7030A0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7030A0"/>
          <w:sz w:val="32"/>
          <w:szCs w:val="32"/>
        </w:rPr>
        <w:t>广州（中国）国际食品饮料展览会</w:t>
      </w:r>
    </w:p>
    <w:p>
      <w:pPr>
        <w:spacing w:after="120"/>
        <w:jc w:val="center"/>
        <w:rPr>
          <w:rFonts w:asciiTheme="minorEastAsia" w:hAnsiTheme="minorEastAsia"/>
          <w:b/>
          <w:bCs/>
          <w:color w:val="7030A0"/>
          <w:sz w:val="32"/>
          <w:szCs w:val="32"/>
        </w:rPr>
      </w:pPr>
      <w:bookmarkStart w:id="0" w:name="_Hlk113631653"/>
      <w:r>
        <w:rPr>
          <w:rFonts w:hint="eastAsia" w:asciiTheme="minorEastAsia" w:hAnsiTheme="minorEastAsia"/>
          <w:b/>
          <w:bCs/>
          <w:color w:val="7030A0"/>
          <w:sz w:val="32"/>
          <w:szCs w:val="32"/>
        </w:rPr>
        <w:t>暨广州国际食品食材展、Wine</w:t>
      </w:r>
      <w:r>
        <w:rPr>
          <w:rFonts w:asciiTheme="minorEastAsia" w:hAnsiTheme="minorEastAsia"/>
          <w:b/>
          <w:bCs/>
          <w:color w:val="7030A0"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bCs/>
          <w:color w:val="7030A0"/>
          <w:sz w:val="32"/>
          <w:szCs w:val="32"/>
        </w:rPr>
        <w:t>to</w:t>
      </w:r>
      <w:r>
        <w:rPr>
          <w:rFonts w:asciiTheme="minorEastAsia" w:hAnsiTheme="minorEastAsia"/>
          <w:b/>
          <w:bCs/>
          <w:color w:val="7030A0"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bCs/>
          <w:color w:val="7030A0"/>
          <w:sz w:val="32"/>
          <w:szCs w:val="32"/>
        </w:rPr>
        <w:t>China酒展</w:t>
      </w:r>
    </w:p>
    <w:bookmarkEnd w:id="0"/>
    <w:p>
      <w:pPr>
        <w:spacing w:after="0" w:line="300" w:lineRule="auto"/>
        <w:jc w:val="both"/>
        <w:rPr>
          <w:rFonts w:asciiTheme="minorEastAsia" w:hAnsiTheme="minorEastAsia"/>
          <w:sz w:val="24"/>
          <w:szCs w:val="24"/>
        </w:rPr>
      </w:pPr>
    </w:p>
    <w:p>
      <w:pPr>
        <w:spacing w:after="0" w:line="300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2023年，Food2China Expo全面升级回归，携手中食展及广州国际食品食材展览会、Wine to China Expo（源于TOEWine），四展合一，充分发挥政府、企业和行业协会的合力，通过新模式、新场景、新渠道，赋能产业新发展，共同打造以广州为中心，链接全球，辐射全国的国际食品展览会。</w:t>
      </w:r>
    </w:p>
    <w:p>
      <w:pPr>
        <w:spacing w:after="0" w:line="300" w:lineRule="auto"/>
        <w:jc w:val="both"/>
        <w:rPr>
          <w:rFonts w:asciiTheme="minorEastAsia" w:hAnsiTheme="minorEastAsia"/>
          <w:sz w:val="24"/>
          <w:szCs w:val="24"/>
        </w:rPr>
      </w:pPr>
    </w:p>
    <w:p>
      <w:pPr>
        <w:spacing w:after="120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首届中食展·广州（Food2China Expo）暨广州国际食品食材展、Wine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to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Chin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hint="eastAsia" w:asciiTheme="minorEastAsia" w:hAnsiTheme="minorEastAsia"/>
          <w:sz w:val="24"/>
          <w:szCs w:val="24"/>
        </w:rPr>
        <w:t>酒展将于2023年9月21日至9月23日，在广州保利世贸博览馆举办，展会由国务院国资委商业发展中心、中国国际贸易促进委员会广州市委员会、广东省进口食品协会，世展和新展联合展览（广州）有限公司主办，中国国际商会广州商会联合主办，并由中国国际商会广州商会，世展和新展联合展览（广州）有限公司，上海合河会展集团联合承办。</w:t>
      </w:r>
    </w:p>
    <w:p>
      <w:pPr>
        <w:spacing w:after="0" w:line="276" w:lineRule="auto"/>
        <w:jc w:val="both"/>
        <w:rPr>
          <w:rFonts w:asciiTheme="minorEastAsia" w:hAnsiTheme="minor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614295" cy="985520"/>
            <wp:effectExtent l="0" t="0" r="0" b="5080"/>
            <wp:wrapNone/>
            <wp:docPr id="3" name="图片 3" descr="许多人在排队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许多人在排队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720975" cy="985520"/>
            <wp:effectExtent l="0" t="0" r="3175" b="5080"/>
            <wp:docPr id="2" name="图片 2" descr="人们站在人群中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们站在人群中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rcRect l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740866" cy="9925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both"/>
        <w:rPr>
          <w:rFonts w:asciiTheme="minorEastAsia" w:hAnsiTheme="minorEastAsia"/>
        </w:rPr>
      </w:pPr>
    </w:p>
    <w:p>
      <w:pPr>
        <w:spacing w:after="120"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展会时间</w:t>
      </w:r>
      <w:r>
        <w:rPr>
          <w:rFonts w:hint="eastAsia" w:asciiTheme="minorEastAsia" w:hAnsiTheme="minorEastAsia"/>
          <w:sz w:val="24"/>
          <w:szCs w:val="24"/>
        </w:rPr>
        <w:t>：2023年9月</w:t>
      </w:r>
      <w:r>
        <w:rPr>
          <w:rFonts w:asciiTheme="minorEastAsia" w:hAnsiTheme="minorEastAsia"/>
          <w:sz w:val="24"/>
          <w:szCs w:val="24"/>
        </w:rPr>
        <w:t>21-23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after="120"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展会地点：</w:t>
      </w:r>
      <w:r>
        <w:rPr>
          <w:rFonts w:hint="eastAsia" w:asciiTheme="minorEastAsia" w:hAnsiTheme="minorEastAsia"/>
          <w:sz w:val="24"/>
          <w:szCs w:val="24"/>
        </w:rPr>
        <w:t>广州保利世贸博览馆</w:t>
      </w:r>
    </w:p>
    <w:p>
      <w:pPr>
        <w:spacing w:after="120" w:line="276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展会</w:t>
      </w:r>
      <w:r>
        <w:rPr>
          <w:rFonts w:hint="eastAsia"/>
          <w:b/>
          <w:bCs/>
          <w:sz w:val="24"/>
          <w:szCs w:val="24"/>
        </w:rPr>
        <w:t>规模：</w:t>
      </w:r>
      <w:r>
        <w:rPr>
          <w:sz w:val="24"/>
          <w:szCs w:val="24"/>
        </w:rPr>
        <w:t>66</w:t>
      </w:r>
      <w:r>
        <w:rPr>
          <w:rFonts w:hint="eastAsia"/>
          <w:sz w:val="24"/>
          <w:szCs w:val="24"/>
        </w:rPr>
        <w:t>,000平方米</w:t>
      </w:r>
    </w:p>
    <w:p>
      <w:pPr>
        <w:spacing w:after="120"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参展企业：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00家展商</w:t>
      </w:r>
    </w:p>
    <w:p>
      <w:pPr>
        <w:spacing w:after="120"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专业观众：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0,000名采购商</w:t>
      </w:r>
    </w:p>
    <w:p>
      <w:pPr>
        <w:spacing w:after="120"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同期活动：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+主题论坛活动</w:t>
      </w:r>
    </w:p>
    <w:p>
      <w:pPr>
        <w:spacing w:after="120"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主办方：</w:t>
      </w:r>
      <w:r>
        <w:rPr>
          <w:rFonts w:hint="eastAsia" w:asciiTheme="minorEastAsia" w:hAnsiTheme="minorEastAsia"/>
          <w:sz w:val="24"/>
          <w:szCs w:val="24"/>
        </w:rPr>
        <w:t>商业发展中心、中国国际贸易促进委员会广州市委员会、广东省进口食品协会、世展和新展联合展览（广州）有限公司</w:t>
      </w:r>
    </w:p>
    <w:p>
      <w:pPr>
        <w:spacing w:after="120" w:line="276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联合主办：</w:t>
      </w:r>
      <w:r>
        <w:rPr>
          <w:rFonts w:hint="eastAsia" w:asciiTheme="minorEastAsia" w:hAnsiTheme="minorEastAsia"/>
          <w:sz w:val="24"/>
          <w:szCs w:val="24"/>
        </w:rPr>
        <w:t>中国国际商会广州商会</w:t>
      </w:r>
    </w:p>
    <w:p>
      <w:pPr>
        <w:spacing w:after="120" w:line="276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承办方：</w:t>
      </w:r>
      <w:r>
        <w:rPr>
          <w:rFonts w:hint="eastAsia" w:asciiTheme="minorEastAsia" w:hAnsiTheme="minorEastAsia"/>
          <w:sz w:val="24"/>
          <w:szCs w:val="24"/>
        </w:rPr>
        <w:t>世展和新展联合展览（广州）有限公司、中国国际商会广州商会、上海合河会展集团有限公司</w:t>
      </w:r>
    </w:p>
    <w:p>
      <w:pPr>
        <w:spacing w:after="240" w:line="276" w:lineRule="auto"/>
        <w:rPr>
          <w:b/>
          <w:bCs/>
          <w:color w:val="7030A0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457200</wp:posOffset>
            </wp:positionV>
            <wp:extent cx="5932170" cy="1071245"/>
            <wp:effectExtent l="0" t="0" r="0" b="0"/>
            <wp:wrapNone/>
            <wp:docPr id="1" name="图片 1" descr="Teams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eams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240" cy="10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7030A0"/>
          <w:sz w:val="28"/>
          <w:szCs w:val="28"/>
        </w:rPr>
        <w:t>二、展品范围</w:t>
      </w:r>
    </w:p>
    <w:p>
      <w:pPr>
        <w:spacing w:before="240" w:line="276" w:lineRule="auto"/>
        <w:jc w:val="center"/>
        <w:rPr>
          <w:b/>
          <w:bCs/>
          <w:color w:val="7030A0"/>
          <w:sz w:val="28"/>
          <w:szCs w:val="28"/>
        </w:rPr>
      </w:pPr>
    </w:p>
    <w:p>
      <w:pPr>
        <w:tabs>
          <w:tab w:val="left" w:pos="3570"/>
        </w:tabs>
        <w:spacing w:before="240" w:line="276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ab/>
      </w:r>
    </w:p>
    <w:p>
      <w:pPr>
        <w:spacing w:before="240" w:line="276" w:lineRule="auto"/>
        <w:rPr>
          <w:b/>
          <w:bCs/>
          <w:color w:val="7030A0"/>
          <w:sz w:val="28"/>
          <w:szCs w:val="28"/>
        </w:rPr>
      </w:pPr>
    </w:p>
    <w:p>
      <w:pPr>
        <w:spacing w:before="240" w:line="276" w:lineRule="auto"/>
        <w:rPr>
          <w:b/>
          <w:bCs/>
          <w:color w:val="7030A0"/>
          <w:sz w:val="28"/>
          <w:szCs w:val="28"/>
        </w:rPr>
      </w:pPr>
    </w:p>
    <w:p>
      <w:pPr>
        <w:spacing w:before="240" w:line="276" w:lineRule="auto"/>
        <w:rPr>
          <w:b/>
          <w:bCs/>
          <w:color w:val="7030A0"/>
          <w:sz w:val="28"/>
          <w:szCs w:val="28"/>
        </w:rPr>
      </w:pPr>
      <w:r>
        <w:rPr>
          <w:rFonts w:hint="eastAsia"/>
          <w:b/>
          <w:bCs/>
          <w:color w:val="7030A0"/>
          <w:sz w:val="28"/>
          <w:szCs w:val="28"/>
        </w:rPr>
        <w:t>三、为何参展</w:t>
      </w:r>
    </w:p>
    <w:p>
      <w:pPr>
        <w:tabs>
          <w:tab w:val="left" w:pos="426"/>
        </w:tabs>
        <w:spacing w:line="276" w:lineRule="auto"/>
        <w:rPr>
          <w:b/>
          <w:bCs/>
        </w:rPr>
      </w:pPr>
      <w:r>
        <w:rPr>
          <w:rFonts w:hint="eastAsia" w:ascii="等线" w:hAnsi="等线" w:eastAsia="等线"/>
          <w:b/>
          <w:szCs w:val="21"/>
        </w:rPr>
        <w:sym w:font="Wingdings" w:char="F06C"/>
      </w:r>
      <w:r>
        <w:rPr>
          <w:rFonts w:hint="eastAsia" w:ascii="等线" w:hAnsi="等线" w:eastAsia="等线"/>
          <w:b/>
          <w:szCs w:val="21"/>
        </w:rPr>
        <w:t xml:space="preserve">  </w:t>
      </w:r>
      <w:r>
        <w:rPr>
          <w:rFonts w:hint="eastAsia" w:ascii="等线" w:hAnsi="等线" w:eastAsia="等线"/>
          <w:b/>
          <w:sz w:val="24"/>
        </w:rPr>
        <w:t>四展合一，汇聚全产业链精品</w:t>
      </w:r>
    </w:p>
    <w:p>
      <w:pPr>
        <w:tabs>
          <w:tab w:val="left" w:pos="426"/>
        </w:tabs>
        <w:spacing w:after="240" w:line="300" w:lineRule="auto"/>
        <w:jc w:val="both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2</w:t>
      </w:r>
      <w:r>
        <w:rPr>
          <w:rFonts w:ascii="等线" w:hAnsi="等线" w:eastAsia="等线"/>
          <w:bCs/>
          <w:sz w:val="24"/>
          <w:szCs w:val="24"/>
        </w:rPr>
        <w:t>023</w:t>
      </w:r>
      <w:r>
        <w:rPr>
          <w:rFonts w:hint="eastAsia" w:ascii="等线" w:hAnsi="等线" w:eastAsia="等线"/>
          <w:bCs/>
          <w:sz w:val="24"/>
          <w:szCs w:val="24"/>
        </w:rPr>
        <w:t>年，为了保证展会取得更大成果，联合多方主办机构，优势互补资源整合，办展实力强劲。汇聚来自全球</w:t>
      </w:r>
      <w:r>
        <w:rPr>
          <w:rFonts w:ascii="等线" w:hAnsi="等线" w:eastAsia="等线"/>
          <w:bCs/>
          <w:sz w:val="24"/>
          <w:szCs w:val="24"/>
        </w:rPr>
        <w:t>40</w:t>
      </w:r>
      <w:r>
        <w:rPr>
          <w:rFonts w:hint="eastAsia" w:ascii="等线" w:hAnsi="等线" w:eastAsia="等线"/>
          <w:bCs/>
          <w:sz w:val="24"/>
          <w:szCs w:val="24"/>
        </w:rPr>
        <w:t>+国家及地区的优质品牌企业，从参展、观展、宣传、服务等方面，全面</w:t>
      </w:r>
      <w:r>
        <w:rPr>
          <w:rFonts w:hint="eastAsia"/>
          <w:sz w:val="24"/>
          <w:szCs w:val="24"/>
        </w:rPr>
        <w:t>提升展商的参展效益和品牌推广效率。</w:t>
      </w:r>
    </w:p>
    <w:p>
      <w:pPr>
        <w:tabs>
          <w:tab w:val="left" w:pos="426"/>
        </w:tabs>
        <w:spacing w:line="276" w:lineRule="auto"/>
        <w:rPr>
          <w:rFonts w:ascii="等线" w:hAnsi="等线" w:eastAsia="等线"/>
          <w:b/>
        </w:rPr>
      </w:pPr>
      <w:r>
        <w:rPr>
          <w:rFonts w:hint="eastAsia" w:ascii="等线" w:hAnsi="等线" w:eastAsia="等线"/>
          <w:b/>
          <w:szCs w:val="21"/>
        </w:rPr>
        <w:sym w:font="Wingdings" w:char="F06C"/>
      </w:r>
      <w:r>
        <w:rPr>
          <w:rFonts w:hint="eastAsia" w:ascii="等线" w:hAnsi="等线" w:eastAsia="等线"/>
          <w:b/>
          <w:szCs w:val="21"/>
        </w:rPr>
        <w:t xml:space="preserve">  </w:t>
      </w:r>
      <w:r>
        <w:rPr>
          <w:rFonts w:hint="eastAsia" w:ascii="等线" w:hAnsi="等线" w:eastAsia="等线"/>
          <w:b/>
          <w:sz w:val="24"/>
          <w:szCs w:val="24"/>
        </w:rPr>
        <w:t>多元化采购对接，搭建高质量B2B平台</w:t>
      </w:r>
    </w:p>
    <w:p>
      <w:pPr>
        <w:spacing w:line="300" w:lineRule="auto"/>
        <w:jc w:val="both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 xml:space="preserve">中食展及FOOD2CHINA EXPO有着多年扎根行业的资源积累， 展前针对30万+的庞大数据库进行一对一邀约，展中举办多场精准线下商务配对会。 </w:t>
      </w:r>
      <w:r>
        <w:rPr>
          <w:rFonts w:ascii="等线" w:hAnsi="等线" w:eastAsia="等线"/>
          <w:bCs/>
          <w:sz w:val="24"/>
          <w:szCs w:val="24"/>
        </w:rPr>
        <w:t>“</w:t>
      </w:r>
      <w:r>
        <w:rPr>
          <w:rFonts w:hint="eastAsia" w:ascii="等线" w:hAnsi="等线" w:eastAsia="等线"/>
          <w:bCs/>
          <w:sz w:val="24"/>
          <w:szCs w:val="24"/>
        </w:rPr>
        <w:t>中食在线”“F</w:t>
      </w:r>
      <w:r>
        <w:rPr>
          <w:rFonts w:ascii="等线" w:hAnsi="等线" w:eastAsia="等线"/>
          <w:bCs/>
          <w:sz w:val="24"/>
          <w:szCs w:val="24"/>
        </w:rPr>
        <w:t>OOD2CHINA MATC</w:t>
      </w:r>
      <w:r>
        <w:rPr>
          <w:rFonts w:hint="eastAsia" w:ascii="等线" w:hAnsi="等线" w:eastAsia="等线"/>
          <w:bCs/>
          <w:sz w:val="24"/>
          <w:szCs w:val="24"/>
        </w:rPr>
        <w:t>”配对系统将参展利益最大化，搭建全年候供需对接桥梁。</w:t>
      </w:r>
    </w:p>
    <w:p>
      <w:pPr>
        <w:tabs>
          <w:tab w:val="left" w:pos="426"/>
        </w:tabs>
        <w:spacing w:after="240" w:line="300" w:lineRule="auto"/>
        <w:jc w:val="both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展会采购商全面覆盖全国各地进口贸易商、连锁商超、餐饮及酒店、食品批发市场、全国百强零售商、头部电商、社区电商、校园团餐联盟、</w:t>
      </w:r>
      <w:r>
        <w:rPr>
          <w:rFonts w:hint="eastAsia" w:asciiTheme="minorEastAsia" w:hAnsiTheme="minorEastAsia"/>
          <w:sz w:val="24"/>
          <w:szCs w:val="24"/>
        </w:rPr>
        <w:t>个体</w:t>
      </w:r>
      <w:r>
        <w:rPr>
          <w:rFonts w:hint="eastAsia" w:ascii="等线" w:hAnsi="等线" w:eastAsia="等线"/>
          <w:bCs/>
          <w:sz w:val="24"/>
          <w:szCs w:val="24"/>
        </w:rPr>
        <w:t>经销商等渠道。</w:t>
      </w:r>
    </w:p>
    <w:p>
      <w:pPr>
        <w:spacing w:line="276" w:lineRule="auto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sym w:font="Wingdings" w:char="F06C"/>
      </w:r>
      <w:r>
        <w:rPr>
          <w:rFonts w:hint="eastAsia" w:ascii="等线" w:hAnsi="等线" w:eastAsia="等线"/>
          <w:b/>
          <w:sz w:val="24"/>
        </w:rPr>
        <w:t xml:space="preserve">  发挥商协会力量，凝聚行业优势资源</w:t>
      </w:r>
    </w:p>
    <w:p>
      <w:pPr>
        <w:spacing w:after="240" w:line="300" w:lineRule="auto"/>
        <w:jc w:val="both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 xml:space="preserve">商业发展中心作为中央正局级事业单位，聚合了庞大的食品饮料行业协会资源。同时，发挥广东省进口食品协会的行业资源优势，邀请更多食品及餐饮协会、外国驻华商协会、零售商等相关业内权威机构进行深度合作及招商活动。 </w:t>
      </w:r>
    </w:p>
    <w:p>
      <w:pPr>
        <w:spacing w:line="276" w:lineRule="auto"/>
        <w:rPr>
          <w:rFonts w:ascii="等线" w:hAnsi="等线" w:eastAsia="等线"/>
          <w:b/>
          <w:szCs w:val="21"/>
        </w:rPr>
      </w:pPr>
      <w:r>
        <w:rPr>
          <w:rFonts w:hint="eastAsia" w:ascii="等线" w:hAnsi="等线" w:eastAsia="等线"/>
          <w:b/>
          <w:szCs w:val="21"/>
        </w:rPr>
        <w:sym w:font="Wingdings" w:char="F06C"/>
      </w:r>
      <w:r>
        <w:rPr>
          <w:rFonts w:hint="eastAsia" w:ascii="等线" w:hAnsi="等线" w:eastAsia="等线"/>
          <w:b/>
          <w:szCs w:val="21"/>
        </w:rPr>
        <w:t xml:space="preserve">  </w:t>
      </w:r>
      <w:r>
        <w:rPr>
          <w:rFonts w:hint="eastAsia" w:ascii="等线" w:hAnsi="等线" w:eastAsia="等线"/>
          <w:b/>
          <w:sz w:val="24"/>
          <w:szCs w:val="24"/>
        </w:rPr>
        <w:t>高质量发展论坛，引领行业发展新方向</w:t>
      </w:r>
    </w:p>
    <w:p>
      <w:pPr>
        <w:spacing w:before="160" w:line="300" w:lineRule="auto"/>
        <w:jc w:val="both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展会同期将举办2</w:t>
      </w:r>
      <w:r>
        <w:rPr>
          <w:rFonts w:ascii="等线" w:hAnsi="等线" w:eastAsia="等线"/>
          <w:bCs/>
          <w:sz w:val="24"/>
          <w:szCs w:val="24"/>
        </w:rPr>
        <w:t>0</w:t>
      </w:r>
      <w:r>
        <w:rPr>
          <w:rFonts w:hint="eastAsia" w:ascii="等线" w:hAnsi="等线" w:eastAsia="等线"/>
          <w:bCs/>
          <w:sz w:val="24"/>
          <w:szCs w:val="24"/>
        </w:rPr>
        <w:t>余场论坛及活动，分别从政策解读、国内外行业发展、流通及销售、创新技术等多维度与行业同仁共话新发展、新机遇，为食品行业带来更具国际视野及适应本土化发展的新思路。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after="240" w:line="300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7030A0"/>
          <w:sz w:val="28"/>
          <w:szCs w:val="28"/>
        </w:rPr>
        <w:t>四、部分V</w:t>
      </w:r>
      <w:r>
        <w:rPr>
          <w:rFonts w:asciiTheme="minorEastAsia" w:hAnsiTheme="minorEastAsia"/>
          <w:b/>
          <w:bCs/>
          <w:color w:val="7030A0"/>
          <w:sz w:val="28"/>
          <w:szCs w:val="28"/>
        </w:rPr>
        <w:t>IP</w:t>
      </w:r>
      <w:r>
        <w:rPr>
          <w:rFonts w:hint="eastAsia" w:asciiTheme="minorEastAsia" w:hAnsiTheme="minorEastAsia"/>
          <w:b/>
          <w:bCs/>
          <w:color w:val="7030A0"/>
          <w:sz w:val="28"/>
          <w:szCs w:val="28"/>
        </w:rPr>
        <w:t>采购商名单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进口商 /</w:t>
            </w:r>
            <w:r>
              <w:rPr>
                <w:b/>
                <w:bCs/>
                <w:i/>
                <w:iCs/>
                <w:color w:val="7030A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经销商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广州利协贸易有限公司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上海朗津国际贸易有限公司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中粮海优（北京）有限公司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广东慎昌贸易有限公司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西诺迪斯食品（上海）有限公司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广州炜洹贸易有限公司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广州市贯亿进出口贸易有限公司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广东绿番茄供应链管理有限公司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广州安得利福斯食品有限公司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佛山市英波特贸易有限公司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白马集团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广东省食品进出口集团有限公司</w:t>
            </w:r>
          </w:p>
        </w:tc>
        <w:tc>
          <w:tcPr>
            <w:tcW w:w="4148" w:type="dxa"/>
          </w:tcPr>
          <w:p>
            <w:pPr>
              <w:spacing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商超 /</w:t>
            </w:r>
            <w:r>
              <w:rPr>
                <w:b/>
                <w:bCs/>
                <w:i/>
                <w:iCs/>
                <w:color w:val="7030A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便利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沃尔玛百货有限公司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永旺美思佰乐（广州）商业有限公司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永辉超市股份有限公司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深圳市华润万家超级市场有限公司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广州市每一角落连锁经营管理有限公司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麦德龙商业集团有限公司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广州易初莲花连锁超市有限公司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广州天河城百货有限公司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广州市广百股份有限公司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广州百佳超市有限公司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广东天福连锁商业集团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/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eastAsia"/>
              </w:rPr>
              <w:t>东莞美宜佳便利店有限公司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before="120"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</w:p>
          <w:p>
            <w:pPr>
              <w:spacing w:before="120"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餐厅 /</w:t>
            </w:r>
            <w:r>
              <w:rPr>
                <w:b/>
                <w:bCs/>
                <w:i/>
                <w:iCs/>
                <w:color w:val="7030A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酒店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百胜餐饮集团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蕉叶集团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广州市卡朋餐饮管理有限公司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广州九毛九餐饮连锁股份有限公司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广州市香兰餐饮有限公司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广州酒家集团股份有限公司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洲际酒店集团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希尔顿酒店集团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香格里拉酒店集团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万豪酒店集团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中国大酒店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/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eastAsia"/>
              </w:rPr>
              <w:t>锦江酒店集团</w:t>
            </w:r>
          </w:p>
        </w:tc>
        <w:tc>
          <w:tcPr>
            <w:tcW w:w="4148" w:type="dxa"/>
          </w:tcPr>
          <w:p>
            <w:pPr>
              <w:spacing w:before="120"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</w:p>
          <w:p>
            <w:pPr>
              <w:spacing w:before="120" w:after="0" w:line="360" w:lineRule="auto"/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 xml:space="preserve">电商 </w:t>
            </w:r>
            <w:r>
              <w:rPr>
                <w:b/>
                <w:bCs/>
                <w:i/>
                <w:iCs/>
                <w:color w:val="7030A0"/>
                <w:u w:val="single"/>
              </w:rPr>
              <w:t xml:space="preserve">/ </w:t>
            </w:r>
            <w:r>
              <w:rPr>
                <w:rFonts w:hint="eastAsia"/>
                <w:b/>
                <w:bCs/>
                <w:i/>
                <w:iCs/>
                <w:color w:val="7030A0"/>
                <w:u w:val="single"/>
              </w:rPr>
              <w:t>冷链物流</w:t>
            </w:r>
          </w:p>
          <w:p>
            <w:pPr>
              <w:spacing w:before="120" w:after="0" w:line="360" w:lineRule="auto"/>
              <w:jc w:val="center"/>
            </w:pPr>
            <w:r>
              <w:rPr>
                <w:rFonts w:hint="eastAsia"/>
              </w:rPr>
              <w:t>唯品会</w:t>
            </w:r>
          </w:p>
          <w:p>
            <w:pPr>
              <w:spacing w:before="120" w:after="0" w:line="360" w:lineRule="auto"/>
              <w:jc w:val="center"/>
            </w:pPr>
            <w:r>
              <w:rPr>
                <w:rFonts w:hint="eastAsia"/>
              </w:rPr>
              <w:t>京东商城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天猫商城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盒马鲜生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每日优鲜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朴朴超市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中国国际货运航空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东方航空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南方航空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厦门航空</w:t>
            </w:r>
          </w:p>
          <w:p>
            <w:pPr>
              <w:spacing w:after="0" w:line="360" w:lineRule="auto"/>
              <w:jc w:val="center"/>
            </w:pPr>
            <w:r>
              <w:rPr>
                <w:rFonts w:hint="eastAsia"/>
              </w:rPr>
              <w:t>香港航空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/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eastAsia"/>
              </w:rPr>
              <w:t>顺丰速运</w:t>
            </w:r>
          </w:p>
        </w:tc>
      </w:tr>
    </w:tbl>
    <w:p/>
    <w:p>
      <w:pPr>
        <w:rPr>
          <w:b/>
          <w:bCs/>
          <w:color w:val="7030A0"/>
          <w:sz w:val="28"/>
          <w:szCs w:val="28"/>
        </w:rPr>
      </w:pPr>
      <w:r>
        <w:rPr>
          <w:rFonts w:hint="eastAsia"/>
          <w:b/>
          <w:bCs/>
          <w:color w:val="7030A0"/>
          <w:sz w:val="28"/>
          <w:szCs w:val="28"/>
        </w:rPr>
        <w:t>五、参展费用</w:t>
      </w:r>
    </w:p>
    <w:tbl>
      <w:tblPr>
        <w:tblStyle w:val="6"/>
        <w:tblW w:w="10280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47"/>
        <w:gridCol w:w="311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展位类型</w:t>
            </w:r>
          </w:p>
        </w:tc>
        <w:tc>
          <w:tcPr>
            <w:tcW w:w="3147" w:type="dxa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展位效果图</w:t>
            </w:r>
          </w:p>
        </w:tc>
        <w:tc>
          <w:tcPr>
            <w:tcW w:w="3118" w:type="dxa"/>
            <w:vAlign w:val="center"/>
          </w:tcPr>
          <w:p>
            <w:pPr>
              <w:spacing w:after="0" w:line="276" w:lineRule="auto"/>
              <w:jc w:val="center"/>
              <w:rPr>
                <w:rFonts w:cs="Courier New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ourier New" w:asciiTheme="minorEastAsia" w:hAnsiTheme="minorEastAsia"/>
                <w:b/>
                <w:bCs/>
                <w:sz w:val="20"/>
                <w:szCs w:val="20"/>
              </w:rPr>
              <w:t>展位配置</w:t>
            </w:r>
          </w:p>
        </w:tc>
        <w:tc>
          <w:tcPr>
            <w:tcW w:w="2313" w:type="dxa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702" w:type="dxa"/>
            <w:vAlign w:val="center"/>
          </w:tcPr>
          <w:p>
            <w:pPr>
              <w:pStyle w:val="4"/>
              <w:snapToGrid w:val="0"/>
              <w:spacing w:after="120" w:line="300" w:lineRule="exact"/>
              <w:jc w:val="center"/>
              <w:rPr>
                <w:rFonts w:asciiTheme="minorEastAsia" w:hAnsiTheme="minorEastAsia" w:eastAsiaTheme="minorEastAsia" w:cstheme="minorBidi"/>
                <w:lang w:val="en-GB"/>
              </w:rPr>
            </w:pPr>
            <w:r>
              <w:rPr>
                <w:rFonts w:hint="eastAsia" w:asciiTheme="minorEastAsia" w:hAnsiTheme="minorEastAsia" w:eastAsiaTheme="minorEastAsia" w:cstheme="minorBidi"/>
                <w:lang w:val="en-GB"/>
              </w:rPr>
              <w:t>标准展位A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适用展馆：进口食品馆、综合食品馆)</w:t>
            </w:r>
          </w:p>
        </w:tc>
        <w:tc>
          <w:tcPr>
            <w:tcW w:w="3147" w:type="dxa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  <w:r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  <w:drawing>
                <wp:inline distT="0" distB="0" distL="0" distR="0">
                  <wp:extent cx="1476375" cy="1876425"/>
                  <wp:effectExtent l="0" t="0" r="9525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2" r="126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3*3m铝合金型材结构；门楣写真kt板（含展商logo、公司名称及展位号）1组；</w:t>
            </w:r>
            <w:r>
              <w:rPr>
                <w:rFonts w:asciiTheme="minorEastAsia" w:hAnsiTheme="minorEastAsia"/>
                <w:sz w:val="20"/>
                <w:szCs w:val="20"/>
              </w:rPr>
              <w:t>两侧装饰立柱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2个；带</w:t>
            </w:r>
            <w:r>
              <w:rPr>
                <w:rFonts w:asciiTheme="minorEastAsia" w:hAnsiTheme="minorEastAsia"/>
                <w:sz w:val="20"/>
                <w:szCs w:val="20"/>
              </w:rPr>
              <w:t>公司logo问询台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1个；</w:t>
            </w:r>
            <w:r>
              <w:rPr>
                <w:rFonts w:asciiTheme="minorEastAsia" w:hAnsiTheme="minorEastAsia"/>
                <w:sz w:val="20"/>
                <w:szCs w:val="20"/>
              </w:rPr>
              <w:t>白胶椅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4个；</w:t>
            </w:r>
            <w:r>
              <w:rPr>
                <w:rFonts w:asciiTheme="minorEastAsia" w:hAnsiTheme="minorEastAsia"/>
                <w:sz w:val="20"/>
                <w:szCs w:val="20"/>
              </w:rPr>
              <w:t>白圆桌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1张；层板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个；射灯 </w:t>
            </w: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个；500</w:t>
            </w:r>
            <w:r>
              <w:rPr>
                <w:rFonts w:asciiTheme="minorEastAsia" w:hAnsiTheme="minorEastAsia"/>
                <w:sz w:val="20"/>
                <w:szCs w:val="20"/>
              </w:rPr>
              <w:t>W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插座1个；垃圾桶1个；B1级防火阻燃地毯 9平方米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A区：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人民币</w:t>
            </w:r>
            <w:r>
              <w:rPr>
                <w:rFonts w:cs="Arial" w:asciiTheme="minorEastAsia" w:hAnsiTheme="minorEastAsia" w:eastAsiaTheme="minorEastAsia"/>
                <w:bCs/>
              </w:rPr>
              <w:t xml:space="preserve"> 13,800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元</w:t>
            </w:r>
            <w:r>
              <w:rPr>
                <w:rFonts w:cs="Arial" w:asciiTheme="minorEastAsia" w:hAnsiTheme="minorEastAsia" w:eastAsiaTheme="minorEastAsia"/>
                <w:bCs/>
              </w:rPr>
              <w:t>/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9</w:t>
            </w:r>
            <w:r>
              <w:rPr>
                <w:rFonts w:hint="eastAsia" w:cs="宋体" w:asciiTheme="minorEastAsia" w:hAnsiTheme="minorEastAsia" w:eastAsiaTheme="minorEastAsia"/>
              </w:rPr>
              <w:t>㎡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B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区：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人民币</w:t>
            </w:r>
            <w:r>
              <w:rPr>
                <w:rFonts w:cs="Arial" w:asciiTheme="minorEastAsia" w:hAnsiTheme="minorEastAsia" w:eastAsiaTheme="minorEastAsia"/>
                <w:bCs/>
              </w:rPr>
              <w:t xml:space="preserve"> 12,800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元</w:t>
            </w:r>
            <w:r>
              <w:rPr>
                <w:rFonts w:cs="Arial" w:asciiTheme="minorEastAsia" w:hAnsiTheme="minorEastAsia" w:eastAsiaTheme="minorEastAsia"/>
                <w:bCs/>
              </w:rPr>
              <w:t>/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9</w:t>
            </w:r>
            <w:r>
              <w:rPr>
                <w:rFonts w:hint="eastAsia" w:cs="宋体" w:asciiTheme="minorEastAsia" w:hAnsiTheme="minorEastAsia" w:eastAsiaTheme="minorEastAsia"/>
              </w:rPr>
              <w:t>㎡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C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区：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人民币</w:t>
            </w:r>
            <w:r>
              <w:rPr>
                <w:rFonts w:cs="Arial" w:asciiTheme="minorEastAsia" w:hAnsiTheme="minorEastAsia" w:eastAsiaTheme="minorEastAsia"/>
                <w:bCs/>
              </w:rPr>
              <w:t xml:space="preserve"> 11,800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元</w:t>
            </w:r>
            <w:r>
              <w:rPr>
                <w:rFonts w:cs="Arial" w:asciiTheme="minorEastAsia" w:hAnsiTheme="minorEastAsia" w:eastAsiaTheme="minorEastAsia"/>
                <w:bCs/>
              </w:rPr>
              <w:t>/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9</w:t>
            </w:r>
            <w:r>
              <w:rPr>
                <w:rFonts w:hint="eastAsia" w:cs="宋体"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2" w:type="dxa"/>
            <w:vAlign w:val="center"/>
          </w:tcPr>
          <w:p>
            <w:pPr>
              <w:spacing w:after="12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标准展位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B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适用展馆：葡萄酒及烈酒馆)</w:t>
            </w:r>
          </w:p>
        </w:tc>
        <w:tc>
          <w:tcPr>
            <w:tcW w:w="3147" w:type="dxa"/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  <w:r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  <w:drawing>
                <wp:inline distT="0" distB="0" distL="0" distR="0">
                  <wp:extent cx="1537335" cy="123571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1" b="3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50" cy="123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楣板、展位照明 、地毯铺满 9m</w:t>
            </w:r>
            <w:r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220v插座 1个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咨询桌 1个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废纸篓 1个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玻璃圆桌 1张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折椅 4张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冰桶 1个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吐酒桶 1个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；</w:t>
            </w:r>
            <w:r>
              <w:rPr>
                <w:rFonts w:asciiTheme="minorEastAsia" w:hAnsiTheme="minorEastAsia"/>
                <w:sz w:val="20"/>
                <w:szCs w:val="20"/>
              </w:rPr>
              <w:t>酒杯 6个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Cs/>
                <w:kern w:val="2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lang w:val="zh-CN"/>
              </w:rPr>
              <w:t>空地展位</w:t>
            </w:r>
          </w:p>
        </w:tc>
        <w:tc>
          <w:tcPr>
            <w:tcW w:w="31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inline distT="0" distB="0" distL="0" distR="0">
                  <wp:extent cx="1089660" cy="671830"/>
                  <wp:effectExtent l="0" t="0" r="15240" b="13970"/>
                  <wp:docPr id="28" name="图片 28" descr="D:\Program Files\Tencent\QQ\Users\331741791\Image\C2C\Image1\OZB%HNIJ8(}6M_M%~{V{A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D:\Program Files\Tencent\QQ\Users\331741791\Image\C2C\Image1\OZB%HNIJ8(}6M_M%~{V{A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7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</w:rPr>
              <w:t>36平方米起租，无任何配备，需提前申请，另需向展馆缴纳施工管理费用和电费。</w:t>
            </w:r>
          </w:p>
        </w:tc>
        <w:tc>
          <w:tcPr>
            <w:tcW w:w="23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A区1</w:t>
            </w:r>
            <w:r>
              <w:rPr>
                <w:rFonts w:cs="Arial" w:asciiTheme="minorEastAsia" w:hAnsiTheme="minorEastAsia" w:eastAsiaTheme="minorEastAsia"/>
                <w:bCs/>
              </w:rPr>
              <w:t>,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300元</w:t>
            </w:r>
            <w:r>
              <w:rPr>
                <w:rFonts w:cs="Arial" w:asciiTheme="minorEastAsia" w:hAnsiTheme="minorEastAsia" w:eastAsiaTheme="minorEastAsia"/>
                <w:bCs/>
              </w:rPr>
              <w:t>/</w:t>
            </w:r>
            <w:r>
              <w:rPr>
                <w:rFonts w:hint="eastAsia" w:cs="宋体" w:asciiTheme="minorEastAsia" w:hAnsiTheme="minorEastAsia" w:eastAsiaTheme="minorEastAsia"/>
              </w:rPr>
              <w:t>㎡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B区1</w:t>
            </w:r>
            <w:r>
              <w:rPr>
                <w:rFonts w:cs="宋体" w:asciiTheme="minorEastAsia" w:hAnsiTheme="minorEastAsia" w:eastAsiaTheme="minorEastAsia"/>
              </w:rPr>
              <w:t>,</w:t>
            </w:r>
            <w:r>
              <w:rPr>
                <w:rFonts w:hint="eastAsia" w:cs="宋体" w:asciiTheme="minorEastAsia" w:hAnsiTheme="minorEastAsia" w:eastAsiaTheme="minorEastAsia"/>
              </w:rPr>
              <w:t>200元</w:t>
            </w:r>
            <w:r>
              <w:rPr>
                <w:rFonts w:cs="宋体" w:asciiTheme="minorEastAsia" w:hAnsiTheme="minorEastAsia" w:eastAsiaTheme="minorEastAsia"/>
              </w:rPr>
              <w:t>/</w:t>
            </w:r>
            <w:r>
              <w:rPr>
                <w:rFonts w:hint="eastAsia" w:cs="宋体" w:asciiTheme="minorEastAsia" w:hAnsiTheme="minorEastAsia" w:eastAsiaTheme="minorEastAsia"/>
              </w:rPr>
              <w:t>㎡</w:t>
            </w:r>
          </w:p>
          <w:p>
            <w:pPr>
              <w:pStyle w:val="4"/>
              <w:snapToGrid w:val="0"/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Cs/>
                <w:kern w:val="2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C区1</w:t>
            </w:r>
            <w:r>
              <w:rPr>
                <w:rFonts w:cs="宋体" w:asciiTheme="minorEastAsia" w:hAnsiTheme="minorEastAsia" w:eastAsiaTheme="minorEastAsia"/>
              </w:rPr>
              <w:t>,1</w:t>
            </w:r>
            <w:r>
              <w:rPr>
                <w:rFonts w:hint="eastAsia" w:cs="宋体" w:asciiTheme="minorEastAsia" w:hAnsiTheme="minorEastAsia" w:eastAsiaTheme="minorEastAsia"/>
              </w:rPr>
              <w:t>00元</w:t>
            </w:r>
            <w:r>
              <w:rPr>
                <w:rFonts w:cs="宋体" w:asciiTheme="minorEastAsia" w:hAnsiTheme="minorEastAsia" w:eastAsiaTheme="minorEastAsia"/>
              </w:rPr>
              <w:t>/</w:t>
            </w:r>
            <w:r>
              <w:rPr>
                <w:rFonts w:hint="eastAsia" w:cs="宋体" w:asciiTheme="minorEastAsia" w:hAnsiTheme="minorEastAsia" w:eastAsiaTheme="minorEastAsia"/>
              </w:rPr>
              <w:t>㎡（1</w:t>
            </w:r>
            <w:r>
              <w:rPr>
                <w:rFonts w:cs="宋体" w:asciiTheme="minorEastAsia" w:hAnsiTheme="minorEastAsia" w:eastAsiaTheme="minorEastAsia"/>
              </w:rPr>
              <w:t>8</w:t>
            </w:r>
            <w:r>
              <w:rPr>
                <w:rFonts w:hint="eastAsia" w:cs="宋体" w:asciiTheme="minorEastAsia" w:hAnsiTheme="minorEastAsia" w:eastAsiaTheme="minorEastAsia"/>
              </w:rPr>
              <w:t>平方起）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2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360" w:line="276" w:lineRule="auto"/>
              <w:rPr>
                <w:rFonts w:asciiTheme="minorEastAsia" w:hAnsiTheme="minorEastAsia"/>
                <w:i/>
                <w:iCs/>
                <w:sz w:val="20"/>
                <w:szCs w:val="20"/>
              </w:rPr>
            </w:pPr>
            <w:r>
              <w:rPr>
                <w:rFonts w:asciiTheme="minorEastAsia" w:hAnsiTheme="minorEastAsia"/>
                <w:i/>
                <w:iCs/>
                <w:sz w:val="16"/>
                <w:szCs w:val="16"/>
              </w:rPr>
              <w:t xml:space="preserve">* </w:t>
            </w:r>
            <w:r>
              <w:rPr>
                <w:rFonts w:hint="eastAsia" w:asciiTheme="minorEastAsia" w:hAnsiTheme="minorEastAsia"/>
                <w:i/>
                <w:iCs/>
                <w:sz w:val="16"/>
                <w:szCs w:val="16"/>
              </w:rPr>
              <w:t>展位样式及设备仅供参考，最终以主办方现场提供为准。</w:t>
            </w:r>
          </w:p>
        </w:tc>
      </w:tr>
    </w:tbl>
    <w:p>
      <w:pPr>
        <w:rPr>
          <w:b/>
          <w:bCs/>
          <w:color w:val="7030A0"/>
          <w:sz w:val="28"/>
          <w:szCs w:val="28"/>
        </w:rPr>
      </w:pPr>
    </w:p>
    <w:p>
      <w:pPr>
        <w:rPr>
          <w:b/>
          <w:bCs/>
          <w:color w:val="7030A0"/>
          <w:sz w:val="28"/>
          <w:szCs w:val="28"/>
        </w:rPr>
      </w:pPr>
      <w:r>
        <w:rPr>
          <w:rFonts w:hint="eastAsia"/>
          <w:b/>
          <w:bCs/>
          <w:color w:val="7030A0"/>
          <w:sz w:val="28"/>
          <w:szCs w:val="28"/>
        </w:rPr>
        <w:t>六、联系我们</w:t>
      </w:r>
    </w:p>
    <w:p>
      <w:pPr>
        <w:spacing w:line="276" w:lineRule="auto"/>
        <w:rPr>
          <w:rFonts w:asciiTheme="minorEastAsia" w:hAnsiTheme="minorEastAsia"/>
          <w:b/>
          <w:bCs/>
          <w:lang w:val="en-US"/>
        </w:rPr>
      </w:pPr>
      <w:r>
        <w:rPr>
          <w:rFonts w:hint="eastAsia" w:asciiTheme="minorEastAsia" w:hAnsiTheme="minorEastAsia"/>
          <w:b/>
          <w:bCs/>
          <w:lang w:val="en-US"/>
        </w:rPr>
        <w:t>具体参展事宜请联系主办方获取更多介绍</w:t>
      </w:r>
    </w:p>
    <w:p>
      <w:pPr>
        <w:spacing w:line="276" w:lineRule="auto"/>
        <w:rPr>
          <w:rFonts w:asciiTheme="minorEastAsia" w:hAnsiTheme="minorEastAsia"/>
          <w:lang w:val="en-US"/>
        </w:rPr>
      </w:pPr>
      <w:r>
        <w:rPr>
          <w:rFonts w:hint="eastAsia" w:asciiTheme="minorEastAsia" w:hAnsiTheme="minorEastAsia"/>
          <w:lang w:val="en-US"/>
        </w:rPr>
        <w:t>世展和新展联合展览（广州）有限公司</w:t>
      </w:r>
    </w:p>
    <w:p>
      <w:pPr>
        <w:spacing w:line="276" w:lineRule="auto"/>
        <w:rPr>
          <w:rFonts w:hint="eastAsia" w:asciiTheme="minorEastAsia" w:hAnsiTheme="minorEastAsia"/>
          <w:lang w:val="en-US"/>
        </w:rPr>
      </w:pPr>
      <w:r>
        <w:rPr>
          <w:rFonts w:hint="eastAsia" w:asciiTheme="minorEastAsia" w:hAnsiTheme="minorEastAsia"/>
          <w:lang w:val="en-US"/>
        </w:rPr>
        <w:t>联系人：李招广</w:t>
      </w:r>
    </w:p>
    <w:p>
      <w:pPr>
        <w:spacing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/>
        </w:rPr>
        <w:t xml:space="preserve">电 </w:t>
      </w:r>
      <w:r>
        <w:rPr>
          <w:rFonts w:asciiTheme="minorEastAsia" w:hAnsiTheme="minorEastAsia"/>
          <w:lang w:val="en-US"/>
        </w:rPr>
        <w:t xml:space="preserve"> </w:t>
      </w:r>
      <w:r>
        <w:rPr>
          <w:rFonts w:hint="eastAsia" w:asciiTheme="minorEastAsia" w:hAnsiTheme="minorEastAsia"/>
          <w:lang w:val="en-US"/>
        </w:rPr>
        <w:t>话：</w:t>
      </w:r>
      <w:r>
        <w:rPr>
          <w:rFonts w:hint="eastAsia" w:asciiTheme="minorEastAsia" w:hAnsiTheme="minorEastAsia"/>
          <w:lang w:val="en-US" w:eastAsia="zh-CN"/>
        </w:rPr>
        <w:t>19866917289</w:t>
      </w:r>
    </w:p>
    <w:p>
      <w:pPr>
        <w:spacing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/>
        </w:rPr>
        <w:t xml:space="preserve">邮 </w:t>
      </w:r>
      <w:r>
        <w:rPr>
          <w:rFonts w:asciiTheme="minorEastAsia" w:hAnsiTheme="minorEastAsia"/>
          <w:lang w:val="en-US"/>
        </w:rPr>
        <w:t xml:space="preserve"> </w:t>
      </w:r>
      <w:r>
        <w:rPr>
          <w:rFonts w:hint="eastAsia" w:asciiTheme="minorEastAsia" w:hAnsiTheme="minorEastAsia"/>
          <w:lang w:val="en-US"/>
        </w:rPr>
        <w:t>箱：</w:t>
      </w:r>
      <w:r>
        <w:rPr>
          <w:rFonts w:hint="eastAsia" w:asciiTheme="minorEastAsia" w:hAnsiTheme="minorEastAsia"/>
          <w:lang w:val="en-US" w:eastAsia="zh-CN"/>
        </w:rPr>
        <w:t>3508330017@qq.com</w:t>
      </w:r>
    </w:p>
    <w:p>
      <w:pPr>
        <w:spacing w:line="276" w:lineRule="auto"/>
        <w:rPr>
          <w:rFonts w:asciiTheme="minorEastAsia" w:hAnsiTheme="minorEastAsia"/>
          <w:lang w:val="en-US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737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7564120" cy="901700"/>
          <wp:effectExtent l="0" t="0" r="0" b="0"/>
          <wp:wrapNone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9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-467995</wp:posOffset>
          </wp:positionV>
          <wp:extent cx="7541895" cy="890270"/>
          <wp:effectExtent l="0" t="0" r="1905" b="5080"/>
          <wp:wrapNone/>
          <wp:docPr id="29" name="图片 29" descr="Z:\2023 中食展广州\6设计素材\展会页眉页脚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Z:\2023 中食展广州\6设计素材\展会页眉页脚\页眉.jp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MWU5MGJmZjUwZWMwM2Y3MDQ5YTMwOTMyYmJjNTAifQ=="/>
  </w:docVars>
  <w:rsids>
    <w:rsidRoot w:val="00831385"/>
    <w:rsid w:val="000067F1"/>
    <w:rsid w:val="0002156D"/>
    <w:rsid w:val="00040BB8"/>
    <w:rsid w:val="00070746"/>
    <w:rsid w:val="00097FC6"/>
    <w:rsid w:val="000D08FC"/>
    <w:rsid w:val="00134FCC"/>
    <w:rsid w:val="00142832"/>
    <w:rsid w:val="00184100"/>
    <w:rsid w:val="00275E28"/>
    <w:rsid w:val="002B5F04"/>
    <w:rsid w:val="002C7CEE"/>
    <w:rsid w:val="00354601"/>
    <w:rsid w:val="00393B2C"/>
    <w:rsid w:val="004009D5"/>
    <w:rsid w:val="00433BA6"/>
    <w:rsid w:val="004405D5"/>
    <w:rsid w:val="004502CA"/>
    <w:rsid w:val="00474EC0"/>
    <w:rsid w:val="004F6F83"/>
    <w:rsid w:val="005364C2"/>
    <w:rsid w:val="006758CF"/>
    <w:rsid w:val="006E23EF"/>
    <w:rsid w:val="00740B02"/>
    <w:rsid w:val="00763CDB"/>
    <w:rsid w:val="007726E4"/>
    <w:rsid w:val="007D38DE"/>
    <w:rsid w:val="00816311"/>
    <w:rsid w:val="00831385"/>
    <w:rsid w:val="008D01A0"/>
    <w:rsid w:val="009922C4"/>
    <w:rsid w:val="009E2335"/>
    <w:rsid w:val="009F7B64"/>
    <w:rsid w:val="00A106FD"/>
    <w:rsid w:val="00A6708F"/>
    <w:rsid w:val="00B10768"/>
    <w:rsid w:val="00B20A81"/>
    <w:rsid w:val="00B6496E"/>
    <w:rsid w:val="00B67652"/>
    <w:rsid w:val="00C02677"/>
    <w:rsid w:val="00C173B9"/>
    <w:rsid w:val="00C32DD2"/>
    <w:rsid w:val="00C520FC"/>
    <w:rsid w:val="00C7019D"/>
    <w:rsid w:val="00CC4AC1"/>
    <w:rsid w:val="00CE7710"/>
    <w:rsid w:val="00D91E28"/>
    <w:rsid w:val="00EE58A1"/>
    <w:rsid w:val="00F913BC"/>
    <w:rsid w:val="00FF162B"/>
    <w:rsid w:val="036215FD"/>
    <w:rsid w:val="18816AC7"/>
    <w:rsid w:val="580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Courier New"/>
      <w:sz w:val="20"/>
      <w:szCs w:val="20"/>
      <w:lang w:val="en-US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网格型1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7"/>
    <w:link w:val="3"/>
    <w:uiPriority w:val="99"/>
  </w:style>
  <w:style w:type="character" w:customStyle="1" w:styleId="11">
    <w:name w:val="页脚 字符"/>
    <w:basedOn w:val="7"/>
    <w:link w:val="2"/>
    <w:uiPriority w:val="99"/>
  </w:style>
  <w:style w:type="character" w:customStyle="1" w:styleId="12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HTML 预设格式 字符"/>
    <w:basedOn w:val="7"/>
    <w:link w:val="4"/>
    <w:qFormat/>
    <w:uiPriority w:val="0"/>
    <w:rPr>
      <w:rFonts w:ascii="黑体" w:hAnsi="Courier New" w:eastAsia="黑体" w:cs="Courier New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1907</Words>
  <Characters>2149</Characters>
  <Lines>16</Lines>
  <Paragraphs>4</Paragraphs>
  <TotalTime>0</TotalTime>
  <ScaleCrop>false</ScaleCrop>
  <LinksUpToDate>false</LinksUpToDate>
  <CharactersWithSpaces>2203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2022-10-13T09:39:00Z</dcterms:created>
  <dc:creator>p5</dc:creator>
  <cp:lastModifiedBy>Administrator</cp:lastModifiedBy>
  <dcterms:modified xsi:type="dcterms:W3CDTF">2023-02-04T07:34:55Z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c63fc3368fd90159730837a6e67669fb3f9fd0281e95506f85e537e6d2cc7797</vt:lpwstr>
  </property>
  <property fmtid="{D5CDD505-2E9C-101B-9397-08002B2CF9AE}" pid="3" name="KSOProductBuildVer">
    <vt:lpwstr>2052-11.1.0.12980</vt:lpwstr>
  </property>
  <property fmtid="{D5CDD505-2E9C-101B-9397-08002B2CF9AE}" pid="4" name="ICV">
    <vt:lpwstr>80F2AAAA7FB14240B1211D35F6B5C3D1</vt:lpwstr>
  </property>
</Properties>
</file>