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Style w:val="8"/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05"/>
          <w:sz w:val="52"/>
          <w:szCs w:val="52"/>
          <w:u w:val="none"/>
          <w:shd w:val="clear" w:fill="FFFFFF"/>
          <w:lang w:val="en-US" w:eastAsia="zh-CN"/>
        </w:rPr>
      </w:pPr>
      <w:r>
        <w:rPr>
          <w:rStyle w:val="8"/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15"/>
          <w:sz w:val="52"/>
          <w:szCs w:val="52"/>
          <w:u w:val="none"/>
          <w:shd w:val="clear" w:fill="FFFFFF"/>
          <w:lang w:val="en-US" w:eastAsia="zh-CN"/>
        </w:rPr>
        <w:t>浙江省“生态城市建设重点支持展会”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05"/>
          <w:sz w:val="52"/>
          <w:szCs w:val="52"/>
          <w:u w:val="none"/>
        </w:rPr>
      </w:pPr>
      <w:r>
        <w:rPr>
          <w:rStyle w:val="8"/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05"/>
          <w:sz w:val="52"/>
          <w:szCs w:val="52"/>
          <w:u w:val="none"/>
          <w:shd w:val="clear" w:fill="FFFFFF"/>
          <w:lang w:val="en-US" w:eastAsia="zh-CN"/>
        </w:rPr>
        <w:t>2023</w:t>
      </w:r>
      <w:r>
        <w:rPr>
          <w:rStyle w:val="8"/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05"/>
          <w:sz w:val="52"/>
          <w:szCs w:val="52"/>
          <w:u w:val="none"/>
          <w:shd w:val="clear" w:fill="FFFFFF"/>
        </w:rPr>
        <w:t>第</w:t>
      </w:r>
      <w:r>
        <w:rPr>
          <w:rStyle w:val="8"/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05"/>
          <w:sz w:val="52"/>
          <w:szCs w:val="52"/>
          <w:u w:val="none"/>
          <w:shd w:val="clear" w:fill="FFFFFF"/>
          <w:lang w:val="en-US" w:eastAsia="zh-CN"/>
        </w:rPr>
        <w:t>七</w:t>
      </w:r>
      <w:r>
        <w:rPr>
          <w:rStyle w:val="8"/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05"/>
          <w:sz w:val="52"/>
          <w:szCs w:val="52"/>
          <w:u w:val="none"/>
          <w:shd w:val="clear" w:fill="FFFFFF"/>
        </w:rPr>
        <w:t>届</w:t>
      </w:r>
      <w:r>
        <w:rPr>
          <w:rStyle w:val="8"/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05"/>
          <w:sz w:val="52"/>
          <w:szCs w:val="52"/>
          <w:u w:val="none"/>
          <w:shd w:val="clear" w:fill="FFFFFF"/>
          <w:lang w:eastAsia="zh-CN"/>
        </w:rPr>
        <w:t>杭州</w:t>
      </w:r>
      <w:r>
        <w:rPr>
          <w:rStyle w:val="8"/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05"/>
          <w:sz w:val="52"/>
          <w:szCs w:val="52"/>
          <w:u w:val="none"/>
          <w:shd w:val="clear" w:fill="FFFFFF"/>
        </w:rPr>
        <w:t>国际园林景观</w:t>
      </w:r>
      <w:r>
        <w:rPr>
          <w:rStyle w:val="8"/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05"/>
          <w:sz w:val="52"/>
          <w:szCs w:val="52"/>
          <w:u w:val="none"/>
          <w:shd w:val="clear" w:fill="FFFFFF"/>
          <w:lang w:eastAsia="zh-CN"/>
        </w:rPr>
        <w:t>产业展</w:t>
      </w:r>
      <w:r>
        <w:rPr>
          <w:rStyle w:val="8"/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FF0000"/>
          <w:spacing w:val="0"/>
          <w:w w:val="105"/>
          <w:sz w:val="52"/>
          <w:szCs w:val="52"/>
          <w:u w:val="none"/>
          <w:shd w:val="clear" w:fill="FFFFFF"/>
        </w:rPr>
        <w:t>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w w:val="10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6672580" cy="0"/>
                <wp:effectExtent l="0" t="19050" r="1397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2105" y="1812925"/>
                          <a:ext cx="6672580" cy="0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2.25pt;height:0pt;width:525.4pt;z-index:251659264;mso-width-relative:page;mso-height-relative:page;" filled="f" stroked="t" coordsize="21600,21600" o:gfxdata="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V/Kk9UAAAAHAQAADwAAAAAAAAABACAAAAAiAAAAZHJzL2Rvd25yZXYueG1sUEsBAhQA&#10;FAAAAAgAh07iQMfwBR31AQAAvgMAAA4AAAAAAAAAAQAgAAAAJAEAAGRycy9lMm9Eb2MueG1sUEsF&#10;BgAAAAAGAAYAWQEAAIsFAAAAAA==&#10;">
                <v:fill on="f" focussize="0,0"/>
                <v:stroke weight="3.25pt" color="#FF0000 [3204]" linestyle="thin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16-18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 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 地点：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杭州</w:t>
      </w:r>
      <w:r>
        <w:rPr>
          <w:rFonts w:hint="eastAsia" w:ascii="宋体" w:hAnsi="宋体" w:eastAsia="宋体" w:cs="微软雅黑"/>
          <w:bCs/>
          <w:color w:val="000000"/>
          <w:sz w:val="28"/>
          <w:szCs w:val="28"/>
          <w:lang w:eastAsia="zh-CN"/>
        </w:rPr>
        <w:t>白马湖国际会展中心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2" w:firstLineChars="100"/>
        <w:rPr>
          <w:rFonts w:hint="eastAsia" w:ascii="方正粗黑宋简体" w:hAnsi="方正粗黑宋简体" w:eastAsia="方正粗黑宋简体" w:cs="方正粗黑宋简体"/>
          <w:b w:val="0"/>
          <w:bCs w:val="0"/>
          <w:i w:val="0"/>
          <w:caps w:val="0"/>
          <w:color w:val="70AD47" w:themeColor="accent6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default" w:ascii="sans-serif" w:hAnsi="sans-serif" w:cs="sans-serif"/>
          <w:b/>
          <w:bCs/>
          <w:i w:val="0"/>
          <w:caps w:val="0"/>
          <w:color w:val="70AD47" w:themeColor="accent6"/>
          <w:spacing w:val="0"/>
          <w:sz w:val="44"/>
          <w:szCs w:val="44"/>
          <w:shd w:val="clear" w:fill="FFFFFF"/>
          <w14:textFill>
            <w14:solidFill>
              <w14:schemeClr w14:val="accent6"/>
            </w14:solidFill>
          </w14:textFill>
        </w:rPr>
        <w:t> </w:t>
      </w:r>
      <w:r>
        <w:rPr>
          <w:rFonts w:hint="eastAsia" w:ascii="sans-serif" w:hAnsi="sans-serif" w:cs="sans-serif"/>
          <w:b/>
          <w:bCs/>
          <w:i w:val="0"/>
          <w:caps w:val="0"/>
          <w:color w:val="70AD47" w:themeColor="accent6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accent6"/>
            </w14:solidFill>
          </w14:textFill>
        </w:rPr>
        <w:t xml:space="preserve">            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i w:val="0"/>
          <w:caps w:val="0"/>
          <w:color w:val="70AD47" w:themeColor="accent6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accent6"/>
            </w14:solidFill>
          </w14:textFill>
        </w:rPr>
        <w:t xml:space="preserve">携手共建美丽杭州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811" w:firstLineChars="100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支持单位：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杭州市园林绿化局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200" w:firstLineChars="15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杭州市生态环境局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200" w:firstLineChars="15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杭州市园林文物局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200" w:firstLineChars="150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中国贸促会建设行业分会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200" w:firstLineChars="150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浙江省城市环境卫生协会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200" w:firstLineChars="15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浙江省景观设计和建设行业协会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200" w:firstLineChars="15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浙江省花卉协会花园分会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200" w:firstLineChars="1500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instrText xml:space="preserve"> HYPERLINK "https://www.baidu.com/link?url=fJKL_Eo5hdGojfBzE-Nd_bRKol0JynUfTRTqay59rmUAMUj06ekDPujvbL9yNK-W&amp;wd=&amp;eqid=b30617ee00002eeb000000025cf3409e" \t "https://www.baidu.com/_blank" </w:instrText>
      </w:r>
      <w:r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杭州市城镇环境卫生协会</w:t>
      </w:r>
      <w:r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200" w:firstLineChars="15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杭州市园林绿化行业协会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  <w:r>
        <w:rPr>
          <w:rFonts w:hint="eastAsia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811" w:firstLineChars="100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国际支持：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国际游乐园及景点协会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811" w:firstLineChars="10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组织单位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北京博远国际展览有限公司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800" w:firstLineChars="100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大会前言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1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  <w:t>制定“美丽杭州”建设实施纲要、三年行动计划，部署实施功能布局优化、生态保育修复等九大行动，定期发布“美丽杭州”指数，在举国喜迎亚运盛会到来之际，杭州正为这座城市的美丽赋予新的内涵：建设生态美、生产美、生活美的美丽中国先行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第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届杭州国际园林景观产业展览会（简称：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杭州园博会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将于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16-18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在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杭州</w:t>
      </w:r>
      <w:r>
        <w:rPr>
          <w:rFonts w:hint="eastAsia" w:ascii="宋体" w:hAnsi="宋体" w:eastAsia="宋体" w:cs="微软雅黑"/>
          <w:bCs/>
          <w:color w:val="000000"/>
          <w:sz w:val="28"/>
          <w:szCs w:val="28"/>
          <w:lang w:eastAsia="zh-CN"/>
        </w:rPr>
        <w:t>白马湖国际会展中心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举办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（同期举办：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2023第七届杭州国际生态城市建设博览会简称国际生态展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国际园博会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年创展至今，经过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届辉煌历程，已成为享誉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国内园林景观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领域的一流展会，成为国内外企业推广品牌、扩大交易、提升影响力的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最佳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平台，推动国内外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园林景观及生态人居产业链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企业发展取得新成效，迈上新台阶。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历届名企推荐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杭州园博会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园林景观及生态人居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领域影响力巨大，多年来吸引了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中外园林、东方、山水、园冶、博大、同信、凌飞、天开、红欣园林、业丰路桥、山石、绿友、英格尔、中神亚、正兴、深美特、大隆、沛迪、碧斯凯、领金、中科鸿正、盛芳园、新日、澳德、新星、华维、三禾环艺、天盈、巴洛耐斯、斯文森、泛农、天腾雾森、江苏灌溉、徐州景观膜、华龙、标典、科特龙、安亭、德之助、汇丽、北方雕塑、长青园林、拓星、科源、京源、金泰辉煌、沃施园艺、海洋王、大和园艺、日本小松、美国百力通、新西兰马驰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等众多知名企业参展。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 w:themeColor="text1"/>
          <w:spacing w:val="0"/>
          <w:kern w:val="2"/>
          <w:sz w:val="30"/>
          <w:szCs w:val="30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展会规模·行业领先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   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历届园博会展览室内面积均在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20000平米以上，室外5000平米左右，参观人数上届展期更是突破30000人次，展商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更有来自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中国、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德国、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英国、俄罗斯、韩国、日本、巴基斯坦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、印度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、越南、泰国、新加坡、缅甸、香港、澳门、台湾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等国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外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20多个国家和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地区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500多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家企业参展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参会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众多行业龙头企业汇聚一堂，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集中展示了园林景观规划设计、园林造景、旅游规划发展、立体绿化、景观建材及设施、喷泉造雾、仿真景观、景观雕塑、户外游乐设施、户外设施、园林摆件、家庭园艺、园艺工具等产品，吸引了大批观众和采购商前来参观采购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历届现场签约额均在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10亿元人民币以上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 w:themeColor="text1"/>
          <w:spacing w:val="0"/>
          <w:kern w:val="2"/>
          <w:sz w:val="30"/>
          <w:szCs w:val="30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 w:themeColor="text1"/>
          <w:spacing w:val="0"/>
          <w:kern w:val="2"/>
          <w:sz w:val="30"/>
          <w:szCs w:val="30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同期主题论坛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植物景观规划设计技术论坛                园林植物与生态修复论坛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美丽华景的新技术、新时代、新机遇        生态修复助推园林品牌峰会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植物造景与风水原理峰会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风景园林与生态景观设计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创新论坛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杭州湿地公园规划讨论会                  智能公共卫生间·厕所革命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企业申请举办专场研讨会，每场30分钟,国内企业收费￥8800元/场，外资企业收费$2100元/场（包括交流场地、音响、饮用水等）。奖项赞助请致电组委会备索。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日程安排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布展时间：     2023年10月14日-15日                    上午8:00至下午17:00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展览时间：     2023年10月16日至18日（三天）           上午9:00至下午16:30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default" w:ascii="楷体_GB2312" w:hAnsi="楷体_GB2312" w:eastAsia="楷体_GB2312" w:cs="楷体_GB2312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撤展时间：     2023年10月18日                         下午2:00至晚上21:00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  <w:t>参展范围：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成果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展示区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（名人、名企、名项目）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园林景观规划设计、旅游规划设计、建筑设计、花园设计、别墅设计、体育场馆设计、高尔夫场馆设计、居家园艺设计及施工；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主题公园、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乐园、户外设施、游乐场设备、休闲娱乐设备、无动力游乐设施、健身运动、水上乐园、儿童乐园等设备；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花园与休闲家俱用品系列：花园、公园、户外、小区、别墅用各款木、铁、铝、藤、竹、玻璃、大理石、花岗石等，户外家具、花园家具、休闲家具、太阳伞、遮阳、帐篷等；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国内外新型花园、园林、水景、喷泉、造雾、水处理景观技术与设施：庭、廊、椅、桥、音响、水底灯、草地灯、各类景观照明产品、草地喇叭，建筑钢结构、膜结构、阳光房、暖棚等；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园林摆件、花园摆件、园林装饰摆件、雕塑、观赏石、园林石景；户外标识、标牌、垃圾桶等；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花箱、PVC花箱、铝合金花箱、防腐木花箱、塑木花箱、移动花箱、户外花箱，各式景观花盆等；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园林防腐木及防腐木结构、塑木、木屋、凉亭、花架、花廊、围栏、护栏等；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户外铺装、绿色建材（屋顶、地砖、立面等）、生态环保装饰材料、地坪、透水砖、透水地坪等；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立体绿化、绿化墙、屋顶绿化、阳台种植材料及设计施工技术，造景：园林、庭院、阳台造景等；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仿真景观：人造草坪、仿真植物、仿真植物墙、仿真树、仿真雕塑、仿真动物等；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绿化苗木、花卉、花盆、花瓶、仿真花，植物灯、盆景，支架、树木支架、树木保护材料等；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园林机械、园艺工具、种植机械、树木养护、温室建设技术、材料、大型树木移植等 机械设备、树木支撑设备、草坪机、割草机、剪草机、除草机、清扫器吸尘器、沙场/ 合成和人造草皮维护、绿篱剪、修边机、割灌机、油锯、喷雾喷粉机、打草机、播种 机、移植机、园艺剪、手锯等；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景观照明与亮化工程:道路桥梁照明、建筑工程照明、智慧路灯、园林景观照明、太阳能光伏照明、室外灯、草地灯、水下灯、LED显示屏、智能照明监控系统、新型先进光源材料与技术等；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环保类厕所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生态处理技术及设施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除臭技术与空气净化设备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厕所配套设施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第三卫生间设施等;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  <w:t>媒体宣传：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《消费日报》、《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浙江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日报》、《信息时报》、《发现资源》、《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浙江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园林》、《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浙江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风景园林》、《户外生活》、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《中国园林》、《风景园林》、《景观设计》、《世界园林乔灌木》、《植物景观规划设计》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杭州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电视台 、凤凰卫视、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美通社、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网易园林、现代园林网、现代园林、中国园林网、中国景观建筑咨询网、中国景观设计网、中国园林设计网、中国景观网、景观中国、中国园林商情、景观网及365景观网、华夏园林商情、景观设计、中国园林网、园林中国、中国花木资讯、中国园林商务网、园林家居设计网、中国花卉网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  <w:t>观众组织：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 专业组织全国市政园林局、规划局、建设局、林业局、亚运会组委会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房地产公司、主题乐园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、湿地公园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等机构相关负责人；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 专业组织园林景观设计施工公司、园林工程公司、园林养护公司、建筑设计施工公司、市政设计施工公司、建筑装饰设计施工公司、高尔夫球场设计施工、体育场馆、景区景点等负责人及专业人士；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 专业组织国内外花园家俱、景观设施、遮阳用品、园林设施等经销商、代理商、进出口贸易商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 通过国内各行业协会、商会邀请业内客商，通过境内外媒体广告宣传吸引客商；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 会务组与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00多家相关行业杂志、专业网站达成互动联盟，强强联手大力推介宣传本会，将吸引世界业内人士，专业观众到会参观、合作交流；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 通过中国驻各国大使馆商务机构，及中国贸促机构驻海外组织机构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重点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邀请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俄罗斯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日本、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德国、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法国、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韩国、印度、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巴基斯坦、越南、新加坡、泰国、缅甸、香港、台湾等世界各地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海外专业观众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来杭参观采购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◆ 20万张入场券及3万份请柬直邮国内外进出口贸易商、经销商代理商。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展位与广告价格表</w:t>
      </w:r>
    </w:p>
    <w:p>
      <w:pPr>
        <w:keepNext w:val="0"/>
        <w:keepLines w:val="0"/>
        <w:pageBreakBefore w:val="0"/>
        <w:widowControl w:val="0"/>
        <w:tabs>
          <w:tab w:val="left" w:pos="6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4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第一部分：展位价格表</w:t>
      </w:r>
    </w:p>
    <w:tbl>
      <w:tblPr>
        <w:tblStyle w:val="6"/>
        <w:tblpPr w:leftFromText="180" w:rightFromText="180" w:vertAnchor="text" w:tblpXSpec="center" w:tblpY="1"/>
        <w:tblOverlap w:val="never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04"/>
        <w:gridCol w:w="1210"/>
        <w:gridCol w:w="1691"/>
        <w:gridCol w:w="5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5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国内企业</w:t>
            </w:r>
          </w:p>
        </w:tc>
        <w:tc>
          <w:tcPr>
            <w:tcW w:w="140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展位划分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规 格</w:t>
            </w:r>
          </w:p>
        </w:tc>
        <w:tc>
          <w:tcPr>
            <w:tcW w:w="1691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价格</w:t>
            </w:r>
          </w:p>
        </w:tc>
        <w:tc>
          <w:tcPr>
            <w:tcW w:w="5356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配置说明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标展单开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3m×3m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RMB 9800/个</w:t>
            </w:r>
          </w:p>
        </w:tc>
        <w:tc>
          <w:tcPr>
            <w:tcW w:w="53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楣板字一块、接待桌一张、椅子二把，5A电源插座一个，日光灯二支、地毯；展位高2.5米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标展双开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3m×3m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RMB 10800/个</w:t>
            </w:r>
            <w:bookmarkStart w:id="0" w:name="_GoBack"/>
            <w:bookmarkEnd w:id="0"/>
          </w:p>
        </w:tc>
        <w:tc>
          <w:tcPr>
            <w:tcW w:w="53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楣板二块、接待桌一张、椅子二把，5A电源插座1个，日光灯2支、地毯；展位高2.5米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特装光地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36㎡起租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RMB 1000/㎡</w:t>
            </w:r>
          </w:p>
        </w:tc>
        <w:tc>
          <w:tcPr>
            <w:tcW w:w="53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只提供展出场地；无任何配置，需自行搭建。（第三方搭建商搭建）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45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国外企业</w:t>
            </w:r>
          </w:p>
        </w:tc>
        <w:tc>
          <w:tcPr>
            <w:tcW w:w="140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标展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3m×3m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USD 2800/个</w:t>
            </w:r>
          </w:p>
        </w:tc>
        <w:tc>
          <w:tcPr>
            <w:tcW w:w="53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楣板二块、接待桌一张、椅子二把，5A电源插座1个，日光灯2支、地毯；展位高2.5米(注双开口展位加收%20双面开口费)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5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特装光地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36㎡起租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USD 300/㎡</w:t>
            </w:r>
          </w:p>
        </w:tc>
        <w:tc>
          <w:tcPr>
            <w:tcW w:w="53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652"/>
              </w:tabs>
              <w:spacing w:after="0" w:line="440" w:lineRule="exac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只提供展出场地；无任何配置，需自行搭建。（第三方搭建商搭建）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4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第二部分：配套宣传广告价目表·会刊版面广告（有需向组委会索取）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  <w:t>参展程序：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1）参展企业在详细了解本展会后，认真填写《参展申请表》并加盖公章后，发送回会务组。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2）会务组将按照"先申请、先安排、先付款、先确认"原则安排展位。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3）申请得到会务组确认后，5日之内将参展费用电汇至会务组指定帐户，最终确认参展展位。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  <w:t>展会咨询：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Theme="minorEastAsia" w:hAnsiTheme="minorEastAsia" w:cstheme="minorEastAsia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北京博远国际展览有限公司</w:t>
      </w:r>
      <w:r>
        <w:rPr>
          <w:rStyle w:val="8"/>
          <w:rFonts w:hint="eastAsia" w:asciiTheme="minorEastAsia" w:hAnsiTheme="minorEastAsia" w:cstheme="minorEastAsia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hint="eastAsia" w:ascii="宋体" w:hAnsi="宋体" w:eastAsia="宋体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hint="default" w:ascii="宋体" w:hAnsi="宋体" w:eastAsia="宋体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微软雅黑"/>
          <w:b w:val="0"/>
          <w:bCs w:val="0"/>
          <w:sz w:val="24"/>
          <w:szCs w:val="24"/>
          <w:lang w:val="en-US" w:eastAsia="zh-CN"/>
        </w:rPr>
        <w:t>联系人： 张杰   18611448092 （同微信）</w:t>
      </w:r>
    </w:p>
    <w:p>
      <w:pPr>
        <w:keepNext w:val="0"/>
        <w:keepLines w:val="0"/>
        <w:pageBreakBefore w:val="0"/>
        <w:widowControl/>
        <w:tabs>
          <w:tab w:val="left" w:pos="6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hint="eastAsia" w:ascii="宋体" w:hAnsi="宋体" w:eastAsia="宋体" w:cs="微软雅黑"/>
          <w:b w:val="0"/>
          <w:bCs w:val="0"/>
          <w:sz w:val="24"/>
          <w:szCs w:val="24"/>
        </w:rPr>
      </w:pPr>
      <w:r>
        <w:rPr>
          <w:rFonts w:hint="eastAsia" w:ascii="宋体" w:hAnsi="宋体" w:eastAsia="宋体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微软雅黑"/>
          <w:b w:val="0"/>
          <w:bCs w:val="0"/>
          <w:sz w:val="24"/>
          <w:szCs w:val="24"/>
        </w:rPr>
        <w:t xml:space="preserve">          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default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微软雅黑"/>
          <w:b w:val="0"/>
          <w:bCs w:val="0"/>
          <w:sz w:val="24"/>
          <w:szCs w:val="24"/>
        </w:rPr>
        <w:t>E-mail</w:t>
      </w:r>
      <w:r>
        <w:rPr>
          <w:rFonts w:hint="eastAsia" w:ascii="宋体" w:hAnsi="宋体" w:eastAsia="宋体" w:cs="微软雅黑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微软雅黑"/>
          <w:b w:val="0"/>
          <w:bCs w:val="0"/>
          <w:sz w:val="24"/>
          <w:szCs w:val="24"/>
          <w:lang w:val="en-US" w:eastAsia="zh-CN"/>
        </w:rPr>
        <w:t xml:space="preserve"> 2728067289@qq.com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MTNhMDZmYWMyNWQ0ZDZmNTliNzczNGY1NzZmNTMifQ=="/>
  </w:docVars>
  <w:rsids>
    <w:rsidRoot w:val="00000000"/>
    <w:rsid w:val="028A59FE"/>
    <w:rsid w:val="058F2AD8"/>
    <w:rsid w:val="0C716AE3"/>
    <w:rsid w:val="187A79EE"/>
    <w:rsid w:val="1DE37B16"/>
    <w:rsid w:val="1E1A439C"/>
    <w:rsid w:val="215F33AE"/>
    <w:rsid w:val="22C23CCF"/>
    <w:rsid w:val="23665C20"/>
    <w:rsid w:val="27AF50C3"/>
    <w:rsid w:val="292D6948"/>
    <w:rsid w:val="298072C7"/>
    <w:rsid w:val="29D9624F"/>
    <w:rsid w:val="2EBA756E"/>
    <w:rsid w:val="30A36FF1"/>
    <w:rsid w:val="31BA317F"/>
    <w:rsid w:val="35260FFF"/>
    <w:rsid w:val="39377ABD"/>
    <w:rsid w:val="3BAB18F1"/>
    <w:rsid w:val="43015A38"/>
    <w:rsid w:val="4A3059DD"/>
    <w:rsid w:val="4B4708FD"/>
    <w:rsid w:val="4C97351C"/>
    <w:rsid w:val="52901962"/>
    <w:rsid w:val="53057ECA"/>
    <w:rsid w:val="5482094A"/>
    <w:rsid w:val="665A67A5"/>
    <w:rsid w:val="66CA3E5A"/>
    <w:rsid w:val="6D992324"/>
    <w:rsid w:val="6E6F33ED"/>
    <w:rsid w:val="70772431"/>
    <w:rsid w:val="77837625"/>
    <w:rsid w:val="79046434"/>
    <w:rsid w:val="79860B44"/>
    <w:rsid w:val="7D1E5DDB"/>
    <w:rsid w:val="7D2F166A"/>
    <w:rsid w:val="7E4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hint="default"/>
    </w:rPr>
  </w:style>
  <w:style w:type="character" w:styleId="10">
    <w:name w:val="FollowedHyperlink"/>
    <w:basedOn w:val="7"/>
    <w:qFormat/>
    <w:uiPriority w:val="0"/>
    <w:rPr>
      <w:color w:val="3E3E3E"/>
      <w:u w:val="none"/>
    </w:rPr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3200</Words>
  <Characters>3377</Characters>
  <Lines>0</Lines>
  <Paragraphs>0</Paragraphs>
  <TotalTime>0</TotalTime>
  <ScaleCrop>false</ScaleCrop>
  <LinksUpToDate>false</LinksUpToDate>
  <CharactersWithSpaces>3622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2019-05-28T01:31:00Z</dcterms:created>
  <dc:creator>Administrator</dc:creator>
  <cp:lastModifiedBy>型男儿</cp:lastModifiedBy>
  <dcterms:modified xsi:type="dcterms:W3CDTF">2023-03-14T09:39:02Z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F1030DE184BC42C597FB1C32501E3615</vt:lpwstr>
  </property>
</Properties>
</file>