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24"/>
          <w:szCs w:val="24"/>
        </w:rPr>
      </w:pPr>
      <w:r>
        <w:rPr>
          <w:rFonts w:ascii="仿宋" w:hAnsi="仿宋" w:eastAsia="仿宋"/>
          <w:sz w:val="24"/>
          <w:szCs w:val="24"/>
        </w:rPr>
        <w:t>202</w:t>
      </w:r>
      <w:r>
        <w:rPr>
          <w:rFonts w:hint="eastAsia" w:ascii="仿宋" w:hAnsi="仿宋" w:eastAsia="仿宋"/>
          <w:sz w:val="24"/>
          <w:szCs w:val="24"/>
        </w:rPr>
        <w:t>3</w:t>
      </w:r>
      <w:r>
        <w:rPr>
          <w:rFonts w:ascii="仿宋" w:hAnsi="仿宋" w:eastAsia="仿宋"/>
          <w:sz w:val="24"/>
          <w:szCs w:val="24"/>
        </w:rPr>
        <w:t>深圳国际应急管理及防疫物资展览会</w:t>
      </w:r>
      <w:r>
        <w:rPr>
          <w:rFonts w:hint="eastAsia" w:ascii="仿宋" w:hAnsi="仿宋" w:eastAsia="仿宋"/>
          <w:sz w:val="24"/>
          <w:szCs w:val="24"/>
        </w:rPr>
        <w:br w:type="textWrapping"/>
      </w:r>
      <w:r>
        <w:rPr>
          <w:rFonts w:ascii="仿宋" w:hAnsi="仿宋" w:eastAsia="仿宋"/>
          <w:b/>
          <w:sz w:val="24"/>
          <w:szCs w:val="24"/>
        </w:rPr>
        <w:t>时间：</w:t>
      </w:r>
      <w:r>
        <w:rPr>
          <w:rFonts w:ascii="仿宋" w:hAnsi="仿宋" w:eastAsia="仿宋"/>
          <w:sz w:val="24"/>
          <w:szCs w:val="24"/>
        </w:rPr>
        <w:t>202</w:t>
      </w:r>
      <w:r>
        <w:rPr>
          <w:rFonts w:hint="eastAsia" w:ascii="仿宋" w:hAnsi="仿宋" w:eastAsia="仿宋"/>
          <w:sz w:val="24"/>
          <w:szCs w:val="24"/>
        </w:rPr>
        <w:t>3</w:t>
      </w:r>
      <w:r>
        <w:rPr>
          <w:rFonts w:ascii="仿宋" w:hAnsi="仿宋" w:eastAsia="仿宋"/>
          <w:sz w:val="24"/>
          <w:szCs w:val="24"/>
        </w:rPr>
        <w:t>年</w:t>
      </w:r>
      <w:r>
        <w:rPr>
          <w:rFonts w:hint="eastAsia" w:ascii="仿宋" w:hAnsi="仿宋" w:eastAsia="仿宋"/>
          <w:sz w:val="24"/>
          <w:szCs w:val="24"/>
        </w:rPr>
        <w:t>7</w:t>
      </w:r>
      <w:r>
        <w:rPr>
          <w:rFonts w:ascii="仿宋" w:hAnsi="仿宋" w:eastAsia="仿宋"/>
          <w:sz w:val="24"/>
          <w:szCs w:val="24"/>
        </w:rPr>
        <w:t>月2</w:t>
      </w:r>
      <w:r>
        <w:rPr>
          <w:rFonts w:hint="eastAsia" w:ascii="仿宋" w:hAnsi="仿宋" w:eastAsia="仿宋"/>
          <w:sz w:val="24"/>
          <w:szCs w:val="24"/>
        </w:rPr>
        <w:t>8</w:t>
      </w:r>
      <w:r>
        <w:rPr>
          <w:rFonts w:ascii="仿宋" w:hAnsi="仿宋" w:eastAsia="仿宋"/>
          <w:sz w:val="24"/>
          <w:szCs w:val="24"/>
        </w:rPr>
        <w:t>-</w:t>
      </w:r>
      <w:r>
        <w:rPr>
          <w:rFonts w:hint="eastAsia" w:ascii="仿宋" w:hAnsi="仿宋" w:eastAsia="仿宋"/>
          <w:sz w:val="24"/>
          <w:szCs w:val="24"/>
        </w:rPr>
        <w:t>29</w:t>
      </w:r>
      <w:r>
        <w:rPr>
          <w:rFonts w:ascii="仿宋" w:hAnsi="仿宋" w:eastAsia="仿宋"/>
          <w:sz w:val="24"/>
          <w:szCs w:val="24"/>
        </w:rPr>
        <w:t>日</w:t>
      </w:r>
      <w:r>
        <w:rPr>
          <w:rFonts w:hint="eastAsia" w:ascii="仿宋" w:hAnsi="仿宋" w:eastAsia="仿宋"/>
          <w:sz w:val="24"/>
          <w:szCs w:val="24"/>
        </w:rPr>
        <w:br w:type="textWrapping"/>
      </w:r>
      <w:r>
        <w:rPr>
          <w:rFonts w:ascii="仿宋" w:hAnsi="仿宋" w:eastAsia="仿宋"/>
          <w:b/>
          <w:sz w:val="24"/>
          <w:szCs w:val="24"/>
        </w:rPr>
        <w:t>地点：</w:t>
      </w:r>
      <w:r>
        <w:rPr>
          <w:rFonts w:ascii="仿宋" w:hAnsi="仿宋" w:eastAsia="仿宋"/>
          <w:sz w:val="24"/>
          <w:szCs w:val="24"/>
        </w:rPr>
        <w:t>深圳坪山燕子湖国际会展中心</w:t>
      </w:r>
      <w:r>
        <w:rPr>
          <w:rFonts w:hint="eastAsia" w:ascii="仿宋" w:hAnsi="仿宋" w:eastAsia="仿宋"/>
          <w:sz w:val="24"/>
          <w:szCs w:val="24"/>
        </w:rPr>
        <w:br w:type="textWrapping"/>
      </w:r>
      <w:r>
        <w:rPr>
          <w:rFonts w:ascii="仿宋" w:hAnsi="仿宋" w:eastAsia="仿宋"/>
          <w:b/>
          <w:sz w:val="24"/>
          <w:szCs w:val="24"/>
        </w:rPr>
        <w:t>展会介绍：</w:t>
      </w:r>
      <w:r>
        <w:rPr>
          <w:rFonts w:hint="eastAsia" w:ascii="仿宋" w:hAnsi="仿宋" w:eastAsia="仿宋"/>
          <w:sz w:val="24"/>
          <w:szCs w:val="24"/>
        </w:rPr>
        <w:br w:type="textWrapping"/>
      </w:r>
      <w:r>
        <w:rPr>
          <w:rFonts w:ascii="仿宋" w:hAnsi="仿宋" w:eastAsia="仿宋"/>
          <w:sz w:val="24"/>
          <w:szCs w:val="24"/>
        </w:rPr>
        <w:t>202</w:t>
      </w:r>
      <w:r>
        <w:rPr>
          <w:rFonts w:hint="eastAsia" w:ascii="仿宋" w:hAnsi="仿宋" w:eastAsia="仿宋"/>
          <w:sz w:val="24"/>
          <w:szCs w:val="24"/>
        </w:rPr>
        <w:t>3</w:t>
      </w:r>
      <w:r>
        <w:rPr>
          <w:rFonts w:ascii="仿宋" w:hAnsi="仿宋" w:eastAsia="仿宋"/>
          <w:sz w:val="24"/>
          <w:szCs w:val="24"/>
        </w:rPr>
        <w:t>深圳国际应急管理及防疫物资展览会将于202</w:t>
      </w:r>
      <w:r>
        <w:rPr>
          <w:rFonts w:hint="eastAsia" w:ascii="仿宋" w:hAnsi="仿宋" w:eastAsia="仿宋"/>
          <w:sz w:val="24"/>
          <w:szCs w:val="24"/>
        </w:rPr>
        <w:t>3</w:t>
      </w:r>
      <w:r>
        <w:rPr>
          <w:rFonts w:ascii="仿宋" w:hAnsi="仿宋" w:eastAsia="仿宋"/>
          <w:sz w:val="24"/>
          <w:szCs w:val="24"/>
        </w:rPr>
        <w:t>年</w:t>
      </w:r>
      <w:r>
        <w:rPr>
          <w:rFonts w:hint="eastAsia" w:ascii="仿宋" w:hAnsi="仿宋" w:eastAsia="仿宋"/>
          <w:sz w:val="24"/>
          <w:szCs w:val="24"/>
        </w:rPr>
        <w:t>7</w:t>
      </w:r>
      <w:r>
        <w:rPr>
          <w:rFonts w:ascii="仿宋" w:hAnsi="仿宋" w:eastAsia="仿宋"/>
          <w:sz w:val="24"/>
          <w:szCs w:val="24"/>
        </w:rPr>
        <w:t>月2</w:t>
      </w:r>
      <w:r>
        <w:rPr>
          <w:rFonts w:hint="eastAsia" w:ascii="仿宋" w:hAnsi="仿宋" w:eastAsia="仿宋"/>
          <w:sz w:val="24"/>
          <w:szCs w:val="24"/>
        </w:rPr>
        <w:t>8</w:t>
      </w:r>
      <w:r>
        <w:rPr>
          <w:rFonts w:ascii="仿宋" w:hAnsi="仿宋" w:eastAsia="仿宋"/>
          <w:sz w:val="24"/>
          <w:szCs w:val="24"/>
        </w:rPr>
        <w:t>-</w:t>
      </w:r>
      <w:r>
        <w:rPr>
          <w:rFonts w:hint="eastAsia" w:ascii="仿宋" w:hAnsi="仿宋" w:eastAsia="仿宋"/>
          <w:sz w:val="24"/>
          <w:szCs w:val="24"/>
        </w:rPr>
        <w:t>29</w:t>
      </w:r>
      <w:r>
        <w:rPr>
          <w:rFonts w:ascii="仿宋" w:hAnsi="仿宋" w:eastAsia="仿宋"/>
          <w:sz w:val="24"/>
          <w:szCs w:val="24"/>
        </w:rPr>
        <w:t>日在深圳坪山燕子湖国际会展中心举办, 展会将聚焦</w:t>
      </w:r>
      <w:r>
        <w:rPr>
          <w:rFonts w:hint="eastAsia" w:ascii="仿宋" w:hAnsi="仿宋" w:eastAsia="仿宋"/>
          <w:sz w:val="24"/>
          <w:szCs w:val="24"/>
        </w:rPr>
        <w:t>生物医药与信息技术</w:t>
      </w:r>
      <w:r>
        <w:rPr>
          <w:rFonts w:ascii="仿宋" w:hAnsi="仿宋" w:eastAsia="仿宋"/>
          <w:sz w:val="24"/>
          <w:szCs w:val="24"/>
        </w:rPr>
        <w:t>、</w:t>
      </w:r>
      <w:r>
        <w:rPr>
          <w:rFonts w:hint="eastAsia" w:ascii="仿宋" w:hAnsi="仿宋" w:eastAsia="仿宋"/>
          <w:sz w:val="24"/>
          <w:szCs w:val="24"/>
        </w:rPr>
        <w:t>细胞与基因治疗</w:t>
      </w:r>
      <w:r>
        <w:rPr>
          <w:rFonts w:ascii="仿宋" w:hAnsi="仿宋" w:eastAsia="仿宋"/>
          <w:sz w:val="24"/>
          <w:szCs w:val="24"/>
        </w:rPr>
        <w:t>、医疗器械、实验室生化分析、</w:t>
      </w:r>
      <w:r>
        <w:rPr>
          <w:rFonts w:hint="eastAsia" w:ascii="仿宋" w:hAnsi="仿宋" w:eastAsia="仿宋"/>
          <w:sz w:val="24"/>
          <w:szCs w:val="24"/>
        </w:rPr>
        <w:t>高端健康管理</w:t>
      </w:r>
      <w:r>
        <w:rPr>
          <w:rFonts w:ascii="仿宋" w:hAnsi="仿宋" w:eastAsia="仿宋"/>
          <w:sz w:val="24"/>
          <w:szCs w:val="24"/>
        </w:rPr>
        <w:t>、</w:t>
      </w:r>
      <w:r>
        <w:rPr>
          <w:rFonts w:hint="eastAsia" w:ascii="仿宋" w:hAnsi="仿宋" w:eastAsia="仿宋"/>
          <w:sz w:val="24"/>
          <w:szCs w:val="24"/>
        </w:rPr>
        <w:t>智慧医疗</w:t>
      </w:r>
      <w:r>
        <w:rPr>
          <w:rFonts w:ascii="仿宋" w:hAnsi="仿宋" w:eastAsia="仿宋"/>
          <w:sz w:val="24"/>
          <w:szCs w:val="24"/>
        </w:rPr>
        <w:t>、应急防疫等全产业链前沿领域科学规划，</w:t>
      </w:r>
      <w:bookmarkStart w:id="0" w:name="_GoBack"/>
      <w:bookmarkEnd w:id="0"/>
      <w:r>
        <w:rPr>
          <w:rFonts w:ascii="仿宋" w:hAnsi="仿宋" w:eastAsia="仿宋"/>
          <w:sz w:val="24"/>
          <w:szCs w:val="24"/>
        </w:rPr>
        <w:t>深圳国际应急管理及防疫物资展览会</w:t>
      </w:r>
      <w:r>
        <w:rPr>
          <w:rFonts w:hint="eastAsia" w:ascii="仿宋" w:hAnsi="仿宋" w:eastAsia="仿宋"/>
          <w:sz w:val="24"/>
          <w:szCs w:val="24"/>
        </w:rPr>
        <w:t>是</w:t>
      </w:r>
      <w:r>
        <w:rPr>
          <w:rFonts w:ascii="仿宋" w:hAnsi="仿宋" w:eastAsia="仿宋"/>
          <w:sz w:val="24"/>
          <w:szCs w:val="24"/>
        </w:rPr>
        <w:t>深圳生物生命健康产业博览会</w:t>
      </w:r>
      <w:r>
        <w:rPr>
          <w:rFonts w:hint="eastAsia" w:ascii="仿宋" w:hAnsi="仿宋" w:eastAsia="仿宋"/>
          <w:sz w:val="24"/>
          <w:szCs w:val="24"/>
        </w:rPr>
        <w:t>的一个</w:t>
      </w:r>
      <w:r>
        <w:rPr>
          <w:rFonts w:ascii="仿宋" w:hAnsi="仿宋" w:eastAsia="仿宋"/>
          <w:sz w:val="24"/>
          <w:szCs w:val="24"/>
        </w:rPr>
        <w:t>重要展示内容，深圳生物生命健康产业博览会</w:t>
      </w:r>
      <w:r>
        <w:rPr>
          <w:rFonts w:hint="eastAsia" w:ascii="仿宋" w:hAnsi="仿宋" w:eastAsia="仿宋"/>
          <w:sz w:val="24"/>
          <w:szCs w:val="24"/>
        </w:rPr>
        <w:t>展出面积</w:t>
      </w:r>
      <w:r>
        <w:rPr>
          <w:rFonts w:ascii="仿宋" w:hAnsi="仿宋" w:eastAsia="仿宋"/>
          <w:sz w:val="24"/>
          <w:szCs w:val="24"/>
        </w:rPr>
        <w:t>总计 13000㎡，</w:t>
      </w:r>
      <w:r>
        <w:rPr>
          <w:rFonts w:hint="eastAsia" w:ascii="仿宋" w:hAnsi="仿宋" w:eastAsia="仿宋"/>
          <w:sz w:val="24"/>
          <w:szCs w:val="24"/>
        </w:rPr>
        <w:t>本次展会通过</w:t>
      </w:r>
      <w:r>
        <w:rPr>
          <w:rFonts w:ascii="仿宋" w:hAnsi="仿宋" w:eastAsia="仿宋"/>
          <w:sz w:val="24"/>
          <w:szCs w:val="24"/>
        </w:rPr>
        <w:t>“</w:t>
      </w:r>
      <w:r>
        <w:rPr>
          <w:rFonts w:hint="eastAsia" w:ascii="仿宋" w:hAnsi="仿宋" w:eastAsia="仿宋"/>
          <w:sz w:val="24"/>
          <w:szCs w:val="24"/>
        </w:rPr>
        <w:t>医疗、科技、产业、科普</w:t>
      </w:r>
      <w:r>
        <w:rPr>
          <w:rFonts w:ascii="仿宋" w:hAnsi="仿宋" w:eastAsia="仿宋"/>
          <w:sz w:val="24"/>
          <w:szCs w:val="24"/>
        </w:rPr>
        <w:t>”</w:t>
      </w:r>
      <w:r>
        <w:rPr>
          <w:rFonts w:hint="eastAsia" w:ascii="仿宋" w:hAnsi="仿宋" w:eastAsia="仿宋"/>
          <w:sz w:val="24"/>
          <w:szCs w:val="24"/>
        </w:rPr>
        <w:t>相结合的模式，依托深圳</w:t>
      </w:r>
      <w:r>
        <w:rPr>
          <w:rFonts w:ascii="仿宋" w:hAnsi="仿宋" w:eastAsia="仿宋"/>
          <w:sz w:val="24"/>
          <w:szCs w:val="24"/>
        </w:rPr>
        <w:t>“</w:t>
      </w:r>
      <w:r>
        <w:rPr>
          <w:rFonts w:hint="eastAsia" w:ascii="仿宋" w:hAnsi="仿宋" w:eastAsia="仿宋"/>
          <w:sz w:val="24"/>
          <w:szCs w:val="24"/>
        </w:rPr>
        <w:t>技术、资本、政策、市场</w:t>
      </w:r>
      <w:r>
        <w:rPr>
          <w:rFonts w:ascii="仿宋" w:hAnsi="仿宋" w:eastAsia="仿宋"/>
          <w:sz w:val="24"/>
          <w:szCs w:val="24"/>
        </w:rPr>
        <w:t>”</w:t>
      </w:r>
      <w:r>
        <w:rPr>
          <w:rFonts w:hint="eastAsia" w:ascii="仿宋" w:hAnsi="仿宋" w:eastAsia="仿宋"/>
          <w:sz w:val="24"/>
          <w:szCs w:val="24"/>
        </w:rPr>
        <w:t>相融合的产业优势设置了生物医药与信息技术、生物医药产业发展平台及服务、高端医疗器械与智慧医疗、细胞与基因治疗产业、高端健康管理与智能康复辅具、粤港澳大湾区与国际共六大展区。</w:t>
      </w:r>
    </w:p>
    <w:p>
      <w:pPr>
        <w:rPr>
          <w:rFonts w:ascii="仿宋" w:hAnsi="仿宋" w:eastAsia="仿宋"/>
          <w:sz w:val="24"/>
          <w:szCs w:val="24"/>
        </w:rPr>
      </w:pPr>
      <w:r>
        <w:rPr>
          <w:rFonts w:ascii="仿宋" w:hAnsi="仿宋" w:eastAsia="仿宋"/>
          <w:sz w:val="24"/>
          <w:szCs w:val="24"/>
        </w:rPr>
        <w:drawing>
          <wp:inline distT="0" distB="0" distL="0" distR="0">
            <wp:extent cx="5274310" cy="2637155"/>
            <wp:effectExtent l="19050" t="0" r="2540" b="0"/>
            <wp:docPr id="1" name="图片 1" descr="D:\Teda泰达\2023泰达运作项目\2023深圳生物展\尺寸780x390 生命健康(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Teda泰达\2023泰达运作项目\2023深圳生物展\尺寸780x390 生命健康(2).jpg"/>
                    <pic:cNvPicPr>
                      <a:picLocks noChangeAspect="1" noChangeArrowheads="1"/>
                    </pic:cNvPicPr>
                  </pic:nvPicPr>
                  <pic:blipFill>
                    <a:blip r:embed="rId5"/>
                    <a:srcRect/>
                    <a:stretch>
                      <a:fillRect/>
                    </a:stretch>
                  </pic:blipFill>
                  <pic:spPr>
                    <a:xfrm>
                      <a:off x="0" y="0"/>
                      <a:ext cx="5274310" cy="2637155"/>
                    </a:xfrm>
                    <a:prstGeom prst="rect">
                      <a:avLst/>
                    </a:prstGeom>
                    <a:noFill/>
                    <a:ln w="9525">
                      <a:noFill/>
                      <a:miter lim="800000"/>
                      <a:headEnd/>
                      <a:tailEnd/>
                    </a:ln>
                  </pic:spPr>
                </pic:pic>
              </a:graphicData>
            </a:graphic>
          </wp:inline>
        </w:drawing>
      </w:r>
    </w:p>
    <w:p>
      <w:pPr>
        <w:rPr>
          <w:rFonts w:ascii="仿宋" w:hAnsi="仿宋" w:eastAsia="仿宋"/>
          <w:sz w:val="24"/>
          <w:szCs w:val="24"/>
        </w:rPr>
      </w:pPr>
      <w:r>
        <w:rPr>
          <w:rFonts w:hint="eastAsia" w:ascii="仿宋" w:hAnsi="仿宋" w:eastAsia="仿宋"/>
          <w:sz w:val="24"/>
          <w:szCs w:val="24"/>
        </w:rPr>
        <w:t>展会拟以</w:t>
      </w:r>
      <w:r>
        <w:rPr>
          <w:rFonts w:ascii="仿宋" w:hAnsi="仿宋" w:eastAsia="仿宋"/>
          <w:sz w:val="24"/>
          <w:szCs w:val="24"/>
        </w:rPr>
        <w:t>“</w:t>
      </w:r>
      <w:r>
        <w:rPr>
          <w:rFonts w:hint="eastAsia" w:ascii="仿宋" w:hAnsi="仿宋" w:eastAsia="仿宋"/>
          <w:sz w:val="24"/>
          <w:szCs w:val="24"/>
        </w:rPr>
        <w:t>全域全链新生态，生物医药新高地</w:t>
      </w:r>
      <w:r>
        <w:rPr>
          <w:rFonts w:ascii="仿宋" w:hAnsi="仿宋" w:eastAsia="仿宋"/>
          <w:sz w:val="24"/>
          <w:szCs w:val="24"/>
        </w:rPr>
        <w:t>”</w:t>
      </w:r>
      <w:r>
        <w:rPr>
          <w:rFonts w:hint="eastAsia" w:ascii="仿宋" w:hAnsi="仿宋" w:eastAsia="仿宋"/>
          <w:sz w:val="24"/>
          <w:szCs w:val="24"/>
        </w:rPr>
        <w:t>为主题，突出专业化、产业化、国际化、市场化的特点，就生物医药产业领域技术研发、产业成果转化、应用及生产的全产业链平台的各类业态进行展示和互联互通。为促进生物技术和产业发展搭建高端、前沿、开放、共享的综合性展会服务平台。并精心筹办</w:t>
      </w:r>
      <w:r>
        <w:rPr>
          <w:rFonts w:ascii="仿宋" w:hAnsi="仿宋" w:eastAsia="仿宋"/>
          <w:sz w:val="24"/>
          <w:szCs w:val="24"/>
        </w:rPr>
        <w:t>深圳国际生物医药产业创新发展大会、粤港澳大湾区生物医药投融资对接会、生物医药高端人才招聘会</w:t>
      </w:r>
      <w:r>
        <w:rPr>
          <w:rFonts w:hint="eastAsia" w:ascii="仿宋" w:hAnsi="仿宋" w:eastAsia="仿宋"/>
          <w:sz w:val="24"/>
          <w:szCs w:val="24"/>
        </w:rPr>
        <w:t>等</w:t>
      </w:r>
      <w:r>
        <w:rPr>
          <w:rFonts w:ascii="仿宋" w:hAnsi="仿宋" w:eastAsia="仿宋"/>
          <w:sz w:val="24"/>
          <w:szCs w:val="24"/>
        </w:rPr>
        <w:t>20</w:t>
      </w:r>
      <w:r>
        <w:rPr>
          <w:rFonts w:hint="eastAsia" w:ascii="仿宋" w:hAnsi="仿宋" w:eastAsia="仿宋"/>
          <w:sz w:val="24"/>
          <w:szCs w:val="24"/>
        </w:rPr>
        <w:t>多场活动，对粤港澳大湾区生命科学、全球生物技术研发与发展战略等进行多方位、多角度、综合性地探讨。我们诚挚地邀请相关领域各界人士参加本次盛会，期待与您相聚鹏城，共享产业盛宴！</w:t>
      </w:r>
    </w:p>
    <w:p>
      <w:pPr>
        <w:rPr>
          <w:rFonts w:ascii="仿宋" w:hAnsi="仿宋" w:eastAsia="仿宋"/>
          <w:sz w:val="24"/>
          <w:szCs w:val="24"/>
        </w:rPr>
      </w:pPr>
      <w:r>
        <w:rPr>
          <w:rFonts w:ascii="仿宋" w:hAnsi="仿宋" w:eastAsia="仿宋"/>
          <w:b/>
          <w:sz w:val="24"/>
          <w:szCs w:val="24"/>
        </w:rPr>
        <w:t>展品要求：</w:t>
      </w:r>
      <w:r>
        <w:rPr>
          <w:rFonts w:hint="eastAsia" w:ascii="仿宋" w:hAnsi="仿宋" w:eastAsia="仿宋"/>
          <w:sz w:val="24"/>
          <w:szCs w:val="24"/>
        </w:rPr>
        <w:br w:type="textWrapping"/>
      </w:r>
      <w:r>
        <w:rPr>
          <w:rFonts w:ascii="仿宋" w:hAnsi="仿宋" w:eastAsia="仿宋"/>
          <w:sz w:val="24"/>
          <w:szCs w:val="24"/>
        </w:rPr>
        <w:t>（1）严格杜绝没有资质、资质不全、假冒伪劣、不符合安全标准、不符合质量标准、过期失效的产品参展，参展机构需提供营业执照、产品质量等证明材料；</w:t>
      </w:r>
      <w:r>
        <w:rPr>
          <w:rFonts w:hint="eastAsia" w:ascii="仿宋" w:hAnsi="仿宋" w:eastAsia="仿宋"/>
          <w:sz w:val="24"/>
          <w:szCs w:val="24"/>
        </w:rPr>
        <w:br w:type="textWrapping"/>
      </w:r>
      <w:r>
        <w:rPr>
          <w:rFonts w:ascii="仿宋" w:hAnsi="仿宋" w:eastAsia="仿宋"/>
          <w:sz w:val="24"/>
          <w:szCs w:val="24"/>
        </w:rPr>
        <w:t>（2）内销的防疫物资企业必须取得医疗器械经营备案凭证（I/II/III类），防疫物资五大类生产必须取得医疗器械生产许可证（I/II/III类），及相关产品注册备案证明。</w:t>
      </w:r>
      <w:r>
        <w:rPr>
          <w:rFonts w:hint="eastAsia" w:ascii="仿宋" w:hAnsi="仿宋" w:eastAsia="仿宋"/>
          <w:sz w:val="24"/>
          <w:szCs w:val="24"/>
        </w:rPr>
        <w:br w:type="textWrapping"/>
      </w:r>
      <w:r>
        <w:rPr>
          <w:rFonts w:ascii="仿宋" w:hAnsi="仿宋" w:eastAsia="仿宋"/>
          <w:sz w:val="24"/>
          <w:szCs w:val="24"/>
        </w:rPr>
        <w:t>（3）出口的防疫物资还须取得我国对外贸易经营者备案登记表及相关进口国家的市场准入资质及产品检测报告。</w:t>
      </w:r>
      <w:r>
        <w:rPr>
          <w:rFonts w:hint="eastAsia" w:ascii="仿宋" w:hAnsi="仿宋" w:eastAsia="仿宋"/>
          <w:sz w:val="24"/>
          <w:szCs w:val="24"/>
        </w:rPr>
        <w:br w:type="textWrapping"/>
      </w:r>
      <w:r>
        <w:rPr>
          <w:rFonts w:ascii="仿宋" w:hAnsi="仿宋" w:eastAsia="仿宋"/>
          <w:sz w:val="24"/>
          <w:szCs w:val="24"/>
        </w:rPr>
        <w:t>（4）为尊重知识产权，参展商只能展出以自身名义登记生产、并使用自身注册商标的产品，或授权代理、经销的产品。</w:t>
      </w:r>
      <w:r>
        <w:rPr>
          <w:rFonts w:hint="eastAsia" w:ascii="仿宋" w:hAnsi="仿宋" w:eastAsia="仿宋"/>
          <w:sz w:val="24"/>
          <w:szCs w:val="24"/>
        </w:rPr>
        <w:br w:type="textWrapping"/>
      </w:r>
      <w:r>
        <w:rPr>
          <w:rFonts w:ascii="仿宋" w:hAnsi="仿宋" w:eastAsia="仿宋"/>
          <w:sz w:val="24"/>
          <w:szCs w:val="24"/>
        </w:rPr>
        <w:t>（5）最终解释权归组委会所有。</w:t>
      </w:r>
      <w:r>
        <w:rPr>
          <w:rFonts w:hint="eastAsia" w:ascii="仿宋" w:hAnsi="仿宋" w:eastAsia="仿宋"/>
          <w:sz w:val="24"/>
          <w:szCs w:val="24"/>
        </w:rPr>
        <w:br w:type="textWrapping"/>
      </w:r>
      <w:r>
        <w:rPr>
          <w:rFonts w:ascii="仿宋" w:hAnsi="仿宋" w:eastAsia="仿宋"/>
          <w:b/>
          <w:sz w:val="24"/>
          <w:szCs w:val="24"/>
        </w:rPr>
        <w:t>参展范围：</w:t>
      </w:r>
      <w:r>
        <w:rPr>
          <w:rFonts w:hint="eastAsia" w:ascii="仿宋" w:hAnsi="仿宋" w:eastAsia="仿宋"/>
          <w:sz w:val="24"/>
          <w:szCs w:val="24"/>
        </w:rPr>
        <w:br w:type="textWrapping"/>
      </w:r>
      <w:r>
        <w:rPr>
          <w:rFonts w:ascii="仿宋" w:hAnsi="仿宋" w:eastAsia="仿宋"/>
          <w:sz w:val="24"/>
          <w:szCs w:val="24"/>
        </w:rPr>
        <w:t>（1）医疗器械及设备</w:t>
      </w:r>
      <w:r>
        <w:rPr>
          <w:rFonts w:hint="eastAsia" w:ascii="仿宋" w:hAnsi="仿宋" w:eastAsia="仿宋"/>
          <w:sz w:val="24"/>
          <w:szCs w:val="24"/>
        </w:rPr>
        <w:t>：</w:t>
      </w:r>
      <w:r>
        <w:rPr>
          <w:rFonts w:ascii="仿宋" w:hAnsi="仿宋" w:eastAsia="仿宋"/>
          <w:sz w:val="24"/>
          <w:szCs w:val="24"/>
        </w:rPr>
        <w:t>呼吸机、除颤仪、除痰机、监护仪、制氧供氧设备、方舱CT、移动手术台、负压病房、消毒设备及其他医疗器械急救设备、器材等。</w:t>
      </w:r>
      <w:r>
        <w:rPr>
          <w:rFonts w:hint="eastAsia" w:ascii="仿宋" w:hAnsi="仿宋" w:eastAsia="仿宋"/>
          <w:sz w:val="24"/>
          <w:szCs w:val="24"/>
        </w:rPr>
        <w:br w:type="textWrapping"/>
      </w:r>
      <w:r>
        <w:rPr>
          <w:rFonts w:ascii="仿宋" w:hAnsi="仿宋" w:eastAsia="仿宋"/>
          <w:sz w:val="24"/>
          <w:szCs w:val="24"/>
        </w:rPr>
        <w:t>（2）电子仪器仪表</w:t>
      </w:r>
      <w:r>
        <w:rPr>
          <w:rFonts w:hint="eastAsia" w:ascii="仿宋" w:hAnsi="仿宋" w:eastAsia="仿宋"/>
          <w:sz w:val="24"/>
          <w:szCs w:val="24"/>
        </w:rPr>
        <w:t>：</w:t>
      </w:r>
      <w:r>
        <w:rPr>
          <w:rFonts w:ascii="仿宋" w:hAnsi="仿宋" w:eastAsia="仿宋"/>
          <w:sz w:val="24"/>
          <w:szCs w:val="24"/>
        </w:rPr>
        <w:t>红外体温检测设备、额温枪、血氧仪及其他智能检测系统。</w:t>
      </w:r>
      <w:r>
        <w:rPr>
          <w:rFonts w:hint="eastAsia" w:ascii="仿宋" w:hAnsi="仿宋" w:eastAsia="仿宋"/>
          <w:sz w:val="24"/>
          <w:szCs w:val="24"/>
        </w:rPr>
        <w:br w:type="textWrapping"/>
      </w:r>
      <w:r>
        <w:rPr>
          <w:rFonts w:ascii="仿宋" w:hAnsi="仿宋" w:eastAsia="仿宋"/>
          <w:sz w:val="24"/>
          <w:szCs w:val="24"/>
        </w:rPr>
        <w:t>（3）医用防护用品</w:t>
      </w:r>
      <w:r>
        <w:rPr>
          <w:rFonts w:hint="eastAsia" w:ascii="仿宋" w:hAnsi="仿宋" w:eastAsia="仿宋"/>
          <w:sz w:val="24"/>
          <w:szCs w:val="24"/>
        </w:rPr>
        <w:t>：</w:t>
      </w:r>
      <w:r>
        <w:rPr>
          <w:rFonts w:ascii="仿宋" w:hAnsi="仿宋" w:eastAsia="仿宋"/>
          <w:sz w:val="24"/>
          <w:szCs w:val="24"/>
        </w:rPr>
        <w:t>呼吸防护用品（N95口罩、医用口罩、全面型呼吸防护器等）、医用手套、医用帽子、医用防护服（含护目镜、面罩、鞋套）、隔离衣等。</w:t>
      </w:r>
      <w:r>
        <w:rPr>
          <w:rFonts w:hint="eastAsia" w:ascii="仿宋" w:hAnsi="仿宋" w:eastAsia="仿宋"/>
          <w:sz w:val="24"/>
          <w:szCs w:val="24"/>
        </w:rPr>
        <w:br w:type="textWrapping"/>
      </w:r>
      <w:r>
        <w:rPr>
          <w:rFonts w:ascii="仿宋" w:hAnsi="仿宋" w:eastAsia="仿宋"/>
          <w:sz w:val="24"/>
          <w:szCs w:val="24"/>
        </w:rPr>
        <w:t>（4）消杀用品及主要原料</w:t>
      </w:r>
      <w:r>
        <w:rPr>
          <w:rFonts w:hint="eastAsia" w:ascii="仿宋" w:hAnsi="仿宋" w:eastAsia="仿宋"/>
          <w:sz w:val="24"/>
          <w:szCs w:val="24"/>
        </w:rPr>
        <w:t>：</w:t>
      </w:r>
      <w:r>
        <w:rPr>
          <w:rFonts w:ascii="仿宋" w:hAnsi="仿宋" w:eastAsia="仿宋"/>
          <w:sz w:val="24"/>
          <w:szCs w:val="24"/>
        </w:rPr>
        <w:t>医用酒精、84消毒液、过氧乙酸消毒液、过氧化氢（3%）消毒液、含氟泡腾片、免洗手消毒液、速干手消毒剂等。</w:t>
      </w:r>
      <w:r>
        <w:rPr>
          <w:rFonts w:hint="eastAsia" w:ascii="仿宋" w:hAnsi="仿宋" w:eastAsia="仿宋"/>
          <w:sz w:val="24"/>
          <w:szCs w:val="24"/>
        </w:rPr>
        <w:br w:type="textWrapping"/>
      </w:r>
      <w:r>
        <w:rPr>
          <w:rFonts w:ascii="仿宋" w:hAnsi="仿宋" w:eastAsia="仿宋"/>
          <w:sz w:val="24"/>
          <w:szCs w:val="24"/>
        </w:rPr>
        <w:t>（5）实验室生化分析设备及检验试剂</w:t>
      </w:r>
      <w:r>
        <w:rPr>
          <w:rFonts w:hint="eastAsia" w:ascii="仿宋" w:hAnsi="仿宋" w:eastAsia="仿宋"/>
          <w:sz w:val="24"/>
          <w:szCs w:val="24"/>
        </w:rPr>
        <w:t>：</w:t>
      </w:r>
      <w:r>
        <w:rPr>
          <w:rFonts w:ascii="仿宋" w:hAnsi="仿宋" w:eastAsia="仿宋"/>
          <w:sz w:val="24"/>
          <w:szCs w:val="24"/>
        </w:rPr>
        <w:t>经药监卫生健康部门审批通过的检测、诊断试剂等。</w:t>
      </w:r>
      <w:r>
        <w:rPr>
          <w:rFonts w:hint="eastAsia" w:ascii="仿宋" w:hAnsi="仿宋" w:eastAsia="仿宋"/>
          <w:sz w:val="24"/>
          <w:szCs w:val="24"/>
        </w:rPr>
        <w:br w:type="textWrapping"/>
      </w:r>
      <w:r>
        <w:rPr>
          <w:rFonts w:ascii="仿宋" w:hAnsi="仿宋" w:eastAsia="仿宋"/>
          <w:sz w:val="24"/>
          <w:szCs w:val="24"/>
        </w:rPr>
        <w:t>（6）生产设备</w:t>
      </w:r>
      <w:r>
        <w:rPr>
          <w:rFonts w:hint="eastAsia" w:ascii="仿宋" w:hAnsi="仿宋" w:eastAsia="仿宋"/>
          <w:sz w:val="24"/>
          <w:szCs w:val="24"/>
        </w:rPr>
        <w:t>：</w:t>
      </w:r>
      <w:r>
        <w:rPr>
          <w:rFonts w:ascii="仿宋" w:hAnsi="仿宋" w:eastAsia="仿宋"/>
          <w:sz w:val="24"/>
          <w:szCs w:val="24"/>
        </w:rPr>
        <w:t>口罩、防护服生产相关设备。</w:t>
      </w:r>
      <w:r>
        <w:rPr>
          <w:rFonts w:hint="eastAsia" w:ascii="仿宋" w:hAnsi="仿宋" w:eastAsia="仿宋"/>
          <w:sz w:val="24"/>
          <w:szCs w:val="24"/>
        </w:rPr>
        <w:br w:type="textWrapping"/>
      </w:r>
      <w:r>
        <w:rPr>
          <w:rFonts w:ascii="仿宋" w:hAnsi="仿宋" w:eastAsia="仿宋"/>
          <w:sz w:val="24"/>
          <w:szCs w:val="24"/>
        </w:rPr>
        <w:t>（7）原料辅助</w:t>
      </w:r>
      <w:r>
        <w:rPr>
          <w:rFonts w:hint="eastAsia" w:ascii="仿宋" w:hAnsi="仿宋" w:eastAsia="仿宋"/>
          <w:sz w:val="24"/>
          <w:szCs w:val="24"/>
        </w:rPr>
        <w:t>：</w:t>
      </w:r>
      <w:r>
        <w:rPr>
          <w:rFonts w:ascii="仿宋" w:hAnsi="仿宋" w:eastAsia="仿宋"/>
          <w:sz w:val="24"/>
          <w:szCs w:val="24"/>
        </w:rPr>
        <w:t>无纺布、熔喷布、滤材、环氧乙烷灭菌、耳带、弹性材料（松紧耳带）、氨纶、环保型全塑条、鼻夹（鼻梁线）、鼻梁筋、耳挂、滤纸、纸塑包装材料、高熔纸纤维聚丙烯、涤纶短纤、粘胶短纤、覆膜防粘布、透气膜、隔离眼罩及面罩用PET/PC防雾卷材以及片材、密封条、拉链、抗静电剂以及其他生产医用防护服、医用口罩等重要原材料。</w:t>
      </w:r>
      <w:r>
        <w:rPr>
          <w:rFonts w:hint="eastAsia" w:ascii="仿宋" w:hAnsi="仿宋" w:eastAsia="仿宋"/>
          <w:sz w:val="24"/>
          <w:szCs w:val="24"/>
        </w:rPr>
        <w:br w:type="textWrapping"/>
      </w:r>
      <w:r>
        <w:rPr>
          <w:rFonts w:ascii="仿宋" w:hAnsi="仿宋" w:eastAsia="仿宋"/>
          <w:sz w:val="24"/>
          <w:szCs w:val="24"/>
        </w:rPr>
        <w:t>（8）综合服务商</w:t>
      </w:r>
      <w:r>
        <w:rPr>
          <w:rFonts w:hint="eastAsia" w:ascii="仿宋" w:hAnsi="仿宋" w:eastAsia="仿宋"/>
          <w:sz w:val="24"/>
          <w:szCs w:val="24"/>
        </w:rPr>
        <w:t>：</w:t>
      </w:r>
      <w:r>
        <w:rPr>
          <w:rFonts w:ascii="仿宋" w:hAnsi="仿宋" w:eastAsia="仿宋"/>
          <w:sz w:val="24"/>
          <w:szCs w:val="24"/>
        </w:rPr>
        <w:t>认证机构，检测机构，专业仓储物流，IT服务等第三方机构。</w:t>
      </w:r>
      <w:r>
        <w:rPr>
          <w:rFonts w:hint="eastAsia" w:ascii="仿宋" w:hAnsi="仿宋" w:eastAsia="仿宋"/>
          <w:sz w:val="24"/>
          <w:szCs w:val="24"/>
        </w:rPr>
        <w:br w:type="textWrapping"/>
      </w:r>
      <w:r>
        <w:rPr>
          <w:rFonts w:ascii="仿宋" w:hAnsi="仿宋" w:eastAsia="仿宋"/>
          <w:b/>
          <w:sz w:val="24"/>
          <w:szCs w:val="24"/>
        </w:rPr>
        <w:t>参展流程：</w:t>
      </w:r>
      <w:r>
        <w:rPr>
          <w:rFonts w:ascii="仿宋" w:hAnsi="仿宋" w:eastAsia="仿宋"/>
          <w:sz w:val="24"/>
          <w:szCs w:val="24"/>
        </w:rPr>
        <w:br w:type="textWrapping"/>
      </w:r>
      <w:r>
        <w:rPr>
          <w:rFonts w:ascii="仿宋" w:hAnsi="仿宋" w:eastAsia="仿宋"/>
          <w:sz w:val="24"/>
          <w:szCs w:val="24"/>
        </w:rPr>
        <w:t>1.意向参展商</w:t>
      </w:r>
      <w:r>
        <w:rPr>
          <w:rFonts w:hint="eastAsia" w:ascii="仿宋" w:hAnsi="仿宋" w:eastAsia="仿宋"/>
          <w:sz w:val="24"/>
          <w:szCs w:val="24"/>
        </w:rPr>
        <w:t>确认展位号及展位</w:t>
      </w:r>
      <w:r>
        <w:rPr>
          <w:rFonts w:ascii="仿宋" w:hAnsi="仿宋" w:eastAsia="仿宋"/>
          <w:sz w:val="24"/>
          <w:szCs w:val="24"/>
        </w:rPr>
        <w:t>面积</w:t>
      </w:r>
      <w:r>
        <w:rPr>
          <w:rFonts w:hint="eastAsia" w:ascii="仿宋" w:hAnsi="仿宋" w:eastAsia="仿宋"/>
          <w:sz w:val="24"/>
          <w:szCs w:val="24"/>
        </w:rPr>
        <w:t>，</w:t>
      </w:r>
      <w:r>
        <w:rPr>
          <w:rFonts w:ascii="仿宋" w:hAnsi="仿宋" w:eastAsia="仿宋"/>
          <w:sz w:val="24"/>
          <w:szCs w:val="24"/>
        </w:rPr>
        <w:t>双方签定参展合同，参展单位在</w:t>
      </w:r>
      <w:r>
        <w:rPr>
          <w:rFonts w:hint="eastAsia" w:ascii="仿宋" w:hAnsi="仿宋" w:eastAsia="仿宋"/>
          <w:sz w:val="24"/>
          <w:szCs w:val="24"/>
        </w:rPr>
        <w:t>5</w:t>
      </w:r>
      <w:r>
        <w:rPr>
          <w:rFonts w:ascii="仿宋" w:hAnsi="仿宋" w:eastAsia="仿宋"/>
          <w:sz w:val="24"/>
          <w:szCs w:val="24"/>
        </w:rPr>
        <w:t>个工作日内支付</w:t>
      </w:r>
      <w:r>
        <w:rPr>
          <w:rFonts w:hint="eastAsia" w:ascii="仿宋" w:hAnsi="仿宋" w:eastAsia="仿宋"/>
          <w:sz w:val="24"/>
          <w:szCs w:val="24"/>
        </w:rPr>
        <w:t>10</w:t>
      </w:r>
      <w:r>
        <w:rPr>
          <w:rFonts w:ascii="仿宋" w:hAnsi="仿宋" w:eastAsia="仿宋"/>
          <w:sz w:val="24"/>
          <w:szCs w:val="24"/>
        </w:rPr>
        <w:t>0%展位</w:t>
      </w:r>
      <w:r>
        <w:rPr>
          <w:rFonts w:hint="eastAsia" w:ascii="仿宋" w:hAnsi="仿宋" w:eastAsia="仿宋"/>
          <w:sz w:val="24"/>
          <w:szCs w:val="24"/>
        </w:rPr>
        <w:t>费</w:t>
      </w:r>
      <w:r>
        <w:rPr>
          <w:rFonts w:ascii="仿宋" w:hAnsi="仿宋" w:eastAsia="仿宋"/>
          <w:sz w:val="24"/>
          <w:szCs w:val="24"/>
        </w:rPr>
        <w:t xml:space="preserve">，展位分配遵循 “先申请，先付款，先安排”的原则。 </w:t>
      </w:r>
      <w:r>
        <w:rPr>
          <w:rFonts w:ascii="仿宋" w:hAnsi="仿宋" w:eastAsia="仿宋"/>
          <w:sz w:val="24"/>
          <w:szCs w:val="24"/>
        </w:rPr>
        <w:br w:type="textWrapping"/>
      </w:r>
      <w:r>
        <w:rPr>
          <w:rFonts w:hint="eastAsia" w:ascii="仿宋" w:hAnsi="仿宋" w:eastAsia="仿宋"/>
          <w:sz w:val="24"/>
          <w:szCs w:val="24"/>
        </w:rPr>
        <w:t>2</w:t>
      </w:r>
      <w:r>
        <w:rPr>
          <w:rFonts w:ascii="仿宋" w:hAnsi="仿宋" w:eastAsia="仿宋"/>
          <w:sz w:val="24"/>
          <w:szCs w:val="24"/>
        </w:rPr>
        <w:t>. 开展前</w:t>
      </w:r>
      <w:r>
        <w:rPr>
          <w:rFonts w:hint="eastAsia" w:ascii="仿宋" w:hAnsi="仿宋" w:eastAsia="仿宋"/>
          <w:sz w:val="24"/>
          <w:szCs w:val="24"/>
        </w:rPr>
        <w:t>1-</w:t>
      </w:r>
      <w:r>
        <w:rPr>
          <w:rFonts w:ascii="仿宋" w:hAnsi="仿宋" w:eastAsia="仿宋"/>
          <w:sz w:val="24"/>
          <w:szCs w:val="24"/>
        </w:rPr>
        <w:t xml:space="preserve">2天，参展商到展馆办理报到手续领取有关证件进馆搭建布置展台； </w:t>
      </w:r>
      <w:r>
        <w:rPr>
          <w:rFonts w:ascii="仿宋" w:hAnsi="仿宋" w:eastAsia="仿宋"/>
          <w:sz w:val="24"/>
          <w:szCs w:val="24"/>
        </w:rPr>
        <w:br w:type="textWrapping"/>
      </w:r>
      <w:r>
        <w:rPr>
          <w:rFonts w:hint="eastAsia" w:ascii="仿宋" w:hAnsi="仿宋" w:eastAsia="仿宋"/>
          <w:sz w:val="24"/>
          <w:szCs w:val="24"/>
        </w:rPr>
        <w:t>3</w:t>
      </w:r>
      <w:r>
        <w:rPr>
          <w:rFonts w:ascii="仿宋" w:hAnsi="仿宋" w:eastAsia="仿宋"/>
          <w:sz w:val="24"/>
          <w:szCs w:val="24"/>
        </w:rPr>
        <w:t xml:space="preserve">. 展商所有广告宣传必须严格遵守2015年9月1日开始施行的《中华人民共和国广告法》； </w:t>
      </w:r>
      <w:r>
        <w:rPr>
          <w:rFonts w:ascii="仿宋" w:hAnsi="仿宋" w:eastAsia="仿宋"/>
          <w:sz w:val="24"/>
          <w:szCs w:val="24"/>
        </w:rPr>
        <w:br w:type="textWrapping"/>
      </w:r>
      <w:r>
        <w:rPr>
          <w:rFonts w:hint="eastAsia" w:ascii="仿宋" w:hAnsi="仿宋" w:eastAsia="仿宋"/>
          <w:sz w:val="24"/>
          <w:szCs w:val="24"/>
        </w:rPr>
        <w:t>4</w:t>
      </w:r>
      <w:r>
        <w:rPr>
          <w:rFonts w:ascii="仿宋" w:hAnsi="仿宋" w:eastAsia="仿宋"/>
          <w:sz w:val="24"/>
          <w:szCs w:val="24"/>
        </w:rPr>
        <w:t xml:space="preserve">.根据国家相关部门的要求，参展商必须保证展品及产品包装，以及宣传品或摊位中的展示部分，在各方面均没有违反和侵犯任何一方的权利及知识产权，其中包括商标、版权、外观设计、名称及专利。如现场发生侵权投拆，经有关部门确认属实，展览会办公室有权令其撤换展品、停止侵仅行为，情节严重者将撤消其参展资格，并承担由此而产生的后果； </w:t>
      </w:r>
    </w:p>
    <w:p>
      <w:pPr>
        <w:rPr>
          <w:rFonts w:ascii="仿宋" w:hAnsi="仿宋" w:eastAsia="仿宋"/>
          <w:b/>
          <w:sz w:val="24"/>
          <w:szCs w:val="24"/>
        </w:rPr>
      </w:pPr>
      <w:r>
        <w:rPr>
          <w:rFonts w:ascii="仿宋" w:hAnsi="仿宋" w:eastAsia="仿宋"/>
          <w:b/>
          <w:sz w:val="24"/>
          <w:szCs w:val="24"/>
        </w:rPr>
        <w:t>参展联络：</w:t>
      </w:r>
    </w:p>
    <w:p>
      <w:pPr>
        <w:rPr>
          <w:rFonts w:ascii="仿宋" w:hAnsi="仿宋" w:eastAsia="仿宋"/>
          <w:sz w:val="24"/>
          <w:szCs w:val="24"/>
        </w:rPr>
      </w:pPr>
      <w:r>
        <w:rPr>
          <w:rFonts w:hint="eastAsia" w:ascii="仿宋" w:hAnsi="仿宋" w:eastAsia="仿宋"/>
          <w:sz w:val="24"/>
          <w:szCs w:val="24"/>
        </w:rPr>
        <w:t>深圳国际生物生命健康产业博览会</w:t>
      </w:r>
    </w:p>
    <w:p>
      <w:pPr>
        <w:rPr>
          <w:rFonts w:ascii="仿宋" w:hAnsi="仿宋" w:eastAsia="仿宋"/>
          <w:sz w:val="24"/>
          <w:szCs w:val="24"/>
        </w:rPr>
      </w:pPr>
      <w:r>
        <w:rPr>
          <w:rFonts w:ascii="仿宋" w:hAnsi="仿宋" w:eastAsia="仿宋"/>
          <w:sz w:val="24"/>
          <w:szCs w:val="24"/>
        </w:rPr>
        <w:t>202</w:t>
      </w:r>
      <w:r>
        <w:rPr>
          <w:rFonts w:hint="eastAsia" w:ascii="仿宋" w:hAnsi="仿宋" w:eastAsia="仿宋"/>
          <w:sz w:val="24"/>
          <w:szCs w:val="24"/>
        </w:rPr>
        <w:t>3</w:t>
      </w:r>
      <w:r>
        <w:rPr>
          <w:rFonts w:ascii="仿宋" w:hAnsi="仿宋" w:eastAsia="仿宋"/>
          <w:sz w:val="24"/>
          <w:szCs w:val="24"/>
        </w:rPr>
        <w:t>深圳国际应急管理及防疫物资展览会</w:t>
      </w:r>
      <w:r>
        <w:rPr>
          <w:rFonts w:ascii="仿宋" w:hAnsi="仿宋" w:eastAsia="仿宋"/>
          <w:sz w:val="24"/>
          <w:szCs w:val="24"/>
        </w:rPr>
        <w:br w:type="textWrapping"/>
      </w:r>
      <w:r>
        <w:rPr>
          <w:rFonts w:hint="eastAsia" w:ascii="仿宋" w:hAnsi="仿宋" w:eastAsia="仿宋"/>
          <w:sz w:val="24"/>
          <w:szCs w:val="24"/>
        </w:rPr>
        <w:t>方先生：185 2089 5155  Email ：1196852651 @qq.com</w:t>
      </w:r>
      <w:r>
        <w:rPr>
          <w:rFonts w:hint="eastAsia" w:ascii="仿宋" w:hAnsi="仿宋" w:eastAsia="仿宋"/>
          <w:sz w:val="24"/>
          <w:szCs w:val="24"/>
        </w:rPr>
        <w:cr/>
      </w:r>
      <w:r>
        <w:rPr>
          <w:rFonts w:hint="eastAsia" w:ascii="仿宋" w:hAnsi="仿宋" w:eastAsia="仿宋"/>
          <w:sz w:val="24"/>
          <w:szCs w:val="24"/>
        </w:rPr>
        <w:t xml:space="preserve">陈小姐：151 0703 7237  Email ： Manners@vip.sina.com  </w:t>
      </w:r>
      <w:r>
        <w:rPr>
          <w:rFonts w:ascii="仿宋" w:hAnsi="仿宋" w:eastAsia="仿宋"/>
          <w:sz w:val="24"/>
          <w:szCs w:val="24"/>
        </w:rPr>
        <w:br w:type="textWrapping"/>
      </w:r>
      <w:r>
        <w:rPr>
          <w:rFonts w:hint="eastAsia" w:ascii="仿宋" w:hAnsi="仿宋" w:eastAsia="仿宋"/>
          <w:sz w:val="24"/>
          <w:szCs w:val="24"/>
        </w:rPr>
        <w:t xml:space="preserve">网址：http://www.mhgte.com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0" distR="0">
          <wp:extent cx="5275580" cy="1102995"/>
          <wp:effectExtent l="19050" t="0" r="828" b="0"/>
          <wp:docPr id="2" name="图片 1" descr="D:\Teda泰达\2023泰达运作项目\2023深圳生物展\尺寸1100x230 2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D:\Teda泰达\2023泰达运作项目\2023深圳生物展\尺寸1100x230 2021.6.jpg"/>
                  <pic:cNvPicPr>
                    <a:picLocks noChangeAspect="1" noChangeArrowheads="1"/>
                  </pic:cNvPicPr>
                </pic:nvPicPr>
                <pic:blipFill>
                  <a:blip r:embed="rId1"/>
                  <a:srcRect/>
                  <a:stretch>
                    <a:fillRect/>
                  </a:stretch>
                </pic:blipFill>
                <pic:spPr>
                  <a:xfrm>
                    <a:off x="0" y="0"/>
                    <a:ext cx="5276022" cy="1103168"/>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UwMGRlYjM5YzNmMDU4ZDc2YjdlNzQ1YmJkZDhiNjIifQ=="/>
  </w:docVars>
  <w:rsids>
    <w:rsidRoot w:val="00063526"/>
    <w:rsid w:val="00063526"/>
    <w:rsid w:val="000B1411"/>
    <w:rsid w:val="0010276B"/>
    <w:rsid w:val="001C63C0"/>
    <w:rsid w:val="001F5410"/>
    <w:rsid w:val="00241180"/>
    <w:rsid w:val="00254BBC"/>
    <w:rsid w:val="00337487"/>
    <w:rsid w:val="003979E0"/>
    <w:rsid w:val="003D136C"/>
    <w:rsid w:val="003D3988"/>
    <w:rsid w:val="004D41CE"/>
    <w:rsid w:val="00512CCF"/>
    <w:rsid w:val="006061FD"/>
    <w:rsid w:val="00717088"/>
    <w:rsid w:val="00816C49"/>
    <w:rsid w:val="00835013"/>
    <w:rsid w:val="00A66A21"/>
    <w:rsid w:val="00A72F74"/>
    <w:rsid w:val="00AE7966"/>
    <w:rsid w:val="00B45F9C"/>
    <w:rsid w:val="00B73F78"/>
    <w:rsid w:val="00C32E4F"/>
    <w:rsid w:val="00C64110"/>
    <w:rsid w:val="00C72A08"/>
    <w:rsid w:val="00D07CC5"/>
    <w:rsid w:val="00D53347"/>
    <w:rsid w:val="00DE07A1"/>
    <w:rsid w:val="00FD65EC"/>
    <w:rsid w:val="2FD32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75" w:after="75"/>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uiPriority w:val="99"/>
    <w:rPr>
      <w:color w:val="0000FF"/>
      <w:u w:val="single"/>
    </w:rPr>
  </w:style>
  <w:style w:type="character" w:customStyle="1" w:styleId="10">
    <w:name w:val="页眉 Char"/>
    <w:basedOn w:val="7"/>
    <w:link w:val="4"/>
    <w:semiHidden/>
    <w:uiPriority w:val="99"/>
    <w:rPr>
      <w:sz w:val="18"/>
      <w:szCs w:val="18"/>
    </w:rPr>
  </w:style>
  <w:style w:type="character" w:customStyle="1" w:styleId="11">
    <w:name w:val="页脚 Char"/>
    <w:basedOn w:val="7"/>
    <w:link w:val="3"/>
    <w:semiHidden/>
    <w:uiPriority w:val="99"/>
    <w:rPr>
      <w:sz w:val="18"/>
      <w:szCs w:val="18"/>
    </w:rPr>
  </w:style>
  <w:style w:type="character" w:customStyle="1" w:styleId="12">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中国微软</Company>
  <Pages>2</Pages>
  <Words>1738</Words>
  <Characters>1880</Characters>
  <Lines>13</Lines>
  <Paragraphs>3</Paragraphs>
  <TotalTime>0</TotalTime>
  <ScaleCrop>false</ScaleCrop>
  <LinksUpToDate>false</LinksUpToDate>
  <CharactersWithSpaces>1904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2022-08-06T03:20:00Z</dcterms:created>
  <dc:creator>微软中国</dc:creator>
  <cp:lastModifiedBy>杨小欣。 ҉҉҉҉҉҉҉҉</cp:lastModifiedBy>
  <dcterms:modified xsi:type="dcterms:W3CDTF">2023-03-17T08:49:51Z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C9DEF5F84EE44DEA94349B5BFFDF003D</vt:lpwstr>
  </property>
</Properties>
</file>