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90" w:rsidRPr="001A7E9E" w:rsidRDefault="00A94CC1" w:rsidP="008A7E5B">
      <w:pPr>
        <w:jc w:val="center"/>
        <w:rPr>
          <w:rFonts w:ascii="仿宋" w:eastAsia="仿宋" w:hAnsi="仿宋"/>
          <w:b/>
          <w:sz w:val="44"/>
          <w:szCs w:val="44"/>
        </w:rPr>
      </w:pPr>
      <w:r w:rsidRPr="001A7E9E">
        <w:rPr>
          <w:rFonts w:ascii="仿宋" w:eastAsia="仿宋" w:hAnsi="仿宋" w:hint="eastAsia"/>
          <w:b/>
          <w:sz w:val="44"/>
          <w:szCs w:val="44"/>
        </w:rPr>
        <w:t>2023深圳国际细胞及基因产业展览会</w:t>
      </w:r>
    </w:p>
    <w:p w:rsidR="00C53790" w:rsidRPr="001A7E9E" w:rsidRDefault="002E51DE" w:rsidP="008A7E5B">
      <w:pPr>
        <w:jc w:val="center"/>
        <w:rPr>
          <w:rFonts w:ascii="仿宋" w:eastAsia="仿宋" w:hAnsi="仿宋"/>
          <w:b/>
          <w:sz w:val="44"/>
          <w:szCs w:val="44"/>
        </w:rPr>
      </w:pPr>
      <w:r w:rsidRPr="001A7E9E">
        <w:rPr>
          <w:rFonts w:ascii="仿宋" w:eastAsia="仿宋" w:hAnsi="仿宋"/>
          <w:b/>
          <w:sz w:val="44"/>
          <w:szCs w:val="44"/>
        </w:rPr>
        <w:t>邀请函</w:t>
      </w:r>
    </w:p>
    <w:p w:rsidR="00310917" w:rsidRPr="001A7E9E" w:rsidRDefault="00310917" w:rsidP="008A7E5B">
      <w:pPr>
        <w:rPr>
          <w:rFonts w:ascii="仿宋" w:eastAsia="仿宋" w:hAnsi="仿宋"/>
          <w:b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展会名称：</w:t>
      </w:r>
      <w:r w:rsidRPr="001A7E9E">
        <w:rPr>
          <w:rFonts w:ascii="仿宋" w:eastAsia="仿宋" w:hAnsi="仿宋" w:hint="eastAsia"/>
          <w:sz w:val="30"/>
          <w:szCs w:val="30"/>
        </w:rPr>
        <w:t>2023深圳国际细胞及基因产业展览会</w:t>
      </w:r>
    </w:p>
    <w:p w:rsidR="00526FEC" w:rsidRPr="001A7E9E" w:rsidRDefault="00526FEC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展会时间：</w:t>
      </w:r>
      <w:r w:rsidRPr="001A7E9E">
        <w:rPr>
          <w:rFonts w:ascii="仿宋" w:eastAsia="仿宋" w:hAnsi="仿宋" w:hint="eastAsia"/>
          <w:sz w:val="30"/>
          <w:szCs w:val="30"/>
        </w:rPr>
        <w:t>2023年7月28-29日</w:t>
      </w:r>
    </w:p>
    <w:p w:rsidR="00526FEC" w:rsidRPr="001A7E9E" w:rsidRDefault="00526FEC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展会地点：</w:t>
      </w:r>
      <w:r w:rsidRPr="001A7E9E">
        <w:rPr>
          <w:rFonts w:ascii="仿宋" w:eastAsia="仿宋" w:hAnsi="仿宋" w:hint="eastAsia"/>
          <w:sz w:val="30"/>
          <w:szCs w:val="30"/>
        </w:rPr>
        <w:t>深圳坪山燕子湖国际会展中心</w:t>
      </w:r>
    </w:p>
    <w:p w:rsidR="00526FEC" w:rsidRPr="001A7E9E" w:rsidRDefault="00526FEC" w:rsidP="008A7E5B">
      <w:pPr>
        <w:rPr>
          <w:rFonts w:ascii="仿宋" w:eastAsia="仿宋" w:hAnsi="仿宋"/>
          <w:b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展会介绍：</w:t>
      </w:r>
    </w:p>
    <w:p w:rsidR="001A7E9E" w:rsidRPr="001A7E9E" w:rsidRDefault="00A94CC1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sz w:val="30"/>
          <w:szCs w:val="30"/>
        </w:rPr>
        <w:t>2023深圳国际细胞及基因产业展览会将于2023年7月28-29日在深圳市燕子湖国际会展中心举办，深圳国际细胞及基因产业展区是深圳国际生物生命健康产业展览会（以下简称“深圳生物展”）的重要组成部分，</w:t>
      </w:r>
      <w:r w:rsidR="002E51DE" w:rsidRPr="001A7E9E">
        <w:rPr>
          <w:rFonts w:ascii="仿宋" w:eastAsia="仿宋" w:hAnsi="仿宋" w:hint="eastAsia"/>
          <w:sz w:val="30"/>
          <w:szCs w:val="30"/>
        </w:rPr>
        <w:t>本次展会通过</w:t>
      </w:r>
      <w:r w:rsidR="002E51DE" w:rsidRPr="001A7E9E">
        <w:rPr>
          <w:rFonts w:ascii="仿宋" w:eastAsia="仿宋" w:hAnsi="仿宋"/>
          <w:sz w:val="30"/>
          <w:szCs w:val="30"/>
        </w:rPr>
        <w:t>“</w:t>
      </w:r>
      <w:r w:rsidR="002E51DE" w:rsidRPr="001A7E9E">
        <w:rPr>
          <w:rFonts w:ascii="仿宋" w:eastAsia="仿宋" w:hAnsi="仿宋" w:hint="eastAsia"/>
          <w:sz w:val="30"/>
          <w:szCs w:val="30"/>
        </w:rPr>
        <w:t>医疗、科技、产业、科普</w:t>
      </w:r>
      <w:r w:rsidR="002E51DE" w:rsidRPr="001A7E9E">
        <w:rPr>
          <w:rFonts w:ascii="仿宋" w:eastAsia="仿宋" w:hAnsi="仿宋"/>
          <w:sz w:val="30"/>
          <w:szCs w:val="30"/>
        </w:rPr>
        <w:t>”</w:t>
      </w:r>
      <w:r w:rsidR="002E51DE" w:rsidRPr="001A7E9E">
        <w:rPr>
          <w:rFonts w:ascii="仿宋" w:eastAsia="仿宋" w:hAnsi="仿宋" w:hint="eastAsia"/>
          <w:sz w:val="30"/>
          <w:szCs w:val="30"/>
        </w:rPr>
        <w:t>相结合的模式，依托深圳</w:t>
      </w:r>
      <w:r w:rsidR="002E51DE" w:rsidRPr="001A7E9E">
        <w:rPr>
          <w:rFonts w:ascii="仿宋" w:eastAsia="仿宋" w:hAnsi="仿宋"/>
          <w:sz w:val="30"/>
          <w:szCs w:val="30"/>
        </w:rPr>
        <w:t>“</w:t>
      </w:r>
      <w:r w:rsidR="002E51DE" w:rsidRPr="001A7E9E">
        <w:rPr>
          <w:rFonts w:ascii="仿宋" w:eastAsia="仿宋" w:hAnsi="仿宋" w:hint="eastAsia"/>
          <w:sz w:val="30"/>
          <w:szCs w:val="30"/>
        </w:rPr>
        <w:t>技术、资本、政策、市场</w:t>
      </w:r>
      <w:r w:rsidR="002E51DE" w:rsidRPr="001A7E9E">
        <w:rPr>
          <w:rFonts w:ascii="仿宋" w:eastAsia="仿宋" w:hAnsi="仿宋"/>
          <w:sz w:val="30"/>
          <w:szCs w:val="30"/>
        </w:rPr>
        <w:t>”</w:t>
      </w:r>
      <w:r w:rsidR="002E51DE" w:rsidRPr="001A7E9E">
        <w:rPr>
          <w:rFonts w:ascii="仿宋" w:eastAsia="仿宋" w:hAnsi="仿宋" w:hint="eastAsia"/>
          <w:sz w:val="30"/>
          <w:szCs w:val="30"/>
        </w:rPr>
        <w:t>相融合的产业优势设置了生物医药与信息技术、生物医药产业发展平台及服务、高端医疗器械与智慧医疗、细胞与基因治疗产业、高端健康管理与智能康复辅具、粤港澳大湾区与国际共六大展区。展会拟以</w:t>
      </w:r>
      <w:r w:rsidR="002E51DE" w:rsidRPr="001A7E9E">
        <w:rPr>
          <w:rFonts w:ascii="仿宋" w:eastAsia="仿宋" w:hAnsi="仿宋"/>
          <w:sz w:val="30"/>
          <w:szCs w:val="30"/>
        </w:rPr>
        <w:t>“</w:t>
      </w:r>
      <w:r w:rsidR="002E51DE" w:rsidRPr="001A7E9E">
        <w:rPr>
          <w:rFonts w:ascii="仿宋" w:eastAsia="仿宋" w:hAnsi="仿宋" w:hint="eastAsia"/>
          <w:sz w:val="30"/>
          <w:szCs w:val="30"/>
        </w:rPr>
        <w:t>全域全链新生态，生物医药新高地</w:t>
      </w:r>
      <w:r w:rsidR="002E51DE" w:rsidRPr="001A7E9E">
        <w:rPr>
          <w:rFonts w:ascii="仿宋" w:eastAsia="仿宋" w:hAnsi="仿宋"/>
          <w:sz w:val="30"/>
          <w:szCs w:val="30"/>
        </w:rPr>
        <w:t>”</w:t>
      </w:r>
      <w:r w:rsidR="002E51DE" w:rsidRPr="001A7E9E">
        <w:rPr>
          <w:rFonts w:ascii="仿宋" w:eastAsia="仿宋" w:hAnsi="仿宋" w:hint="eastAsia"/>
          <w:sz w:val="30"/>
          <w:szCs w:val="30"/>
        </w:rPr>
        <w:t>为主题，突出专业化、产业化、国际化、市场化的特点，就生物医药产业领域技术研发、产业成果转化、应用及生产的全产业链平台的各类业态进行展示和互联互通。为促进生物技术和产业发展搭建高端、前沿、开放、共享的综合性展会服务平台。并精心筹办</w:t>
      </w:r>
      <w:r w:rsidR="002E51DE" w:rsidRPr="001A7E9E">
        <w:rPr>
          <w:rFonts w:ascii="仿宋" w:eastAsia="仿宋" w:hAnsi="仿宋"/>
          <w:sz w:val="30"/>
          <w:szCs w:val="30"/>
        </w:rPr>
        <w:t>深圳国际生物医药产业创新发展大会、粤港澳大湾区生物医药投融资对接会、生物医药</w:t>
      </w:r>
      <w:r w:rsidR="002E51DE" w:rsidRPr="001A7E9E">
        <w:rPr>
          <w:rFonts w:ascii="仿宋" w:eastAsia="仿宋" w:hAnsi="仿宋"/>
          <w:sz w:val="30"/>
          <w:szCs w:val="30"/>
        </w:rPr>
        <w:lastRenderedPageBreak/>
        <w:t>高端人才招聘会</w:t>
      </w:r>
      <w:r w:rsidR="002E51DE" w:rsidRPr="001A7E9E">
        <w:rPr>
          <w:rFonts w:ascii="仿宋" w:eastAsia="仿宋" w:hAnsi="仿宋" w:hint="eastAsia"/>
          <w:sz w:val="30"/>
          <w:szCs w:val="30"/>
        </w:rPr>
        <w:t>等</w:t>
      </w:r>
      <w:r w:rsidR="002E51DE" w:rsidRPr="001A7E9E">
        <w:rPr>
          <w:rFonts w:ascii="仿宋" w:eastAsia="仿宋" w:hAnsi="仿宋"/>
          <w:sz w:val="30"/>
          <w:szCs w:val="30"/>
        </w:rPr>
        <w:t>20</w:t>
      </w:r>
      <w:r w:rsidR="002E51DE" w:rsidRPr="001A7E9E">
        <w:rPr>
          <w:rFonts w:ascii="仿宋" w:eastAsia="仿宋" w:hAnsi="仿宋" w:hint="eastAsia"/>
          <w:sz w:val="30"/>
          <w:szCs w:val="30"/>
        </w:rPr>
        <w:t>多场活动，对粤港澳大湾区生命科学、全球生物技术研发与发展战略等进行多方位、多角度、综合性地探讨。我们诚挚地邀请相关领域各界人士参加本次盛会，期待与您相聚鹏城，共享产业盛宴！</w:t>
      </w:r>
    </w:p>
    <w:p w:rsidR="001A7E9E" w:rsidRPr="001A7E9E" w:rsidRDefault="001A7E9E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2633550"/>
            <wp:effectExtent l="19050" t="0" r="2540" b="0"/>
            <wp:docPr id="4" name="图片 2" descr="D:\Teda泰达\2023泰达运作项目\2023深圳生物展\生物展确认时间7月28日\尺寸780x390 生命健康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da泰达\2023泰达运作项目\2023深圳生物展\生物展确认时间7月28日\尺寸780x390 生命健康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05" w:rsidRPr="001A7E9E" w:rsidRDefault="00C77905" w:rsidP="00C77905">
      <w:pPr>
        <w:rPr>
          <w:rFonts w:ascii="仿宋" w:eastAsia="仿宋" w:hAnsi="仿宋"/>
          <w:b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参展范围:</w:t>
      </w:r>
    </w:p>
    <w:p w:rsidR="00A94CC1" w:rsidRPr="001A7E9E" w:rsidRDefault="00A94CC1" w:rsidP="00C77905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 xml:space="preserve">细胞与基因治疗产业展区: </w:t>
      </w:r>
      <w:r w:rsidRPr="001A7E9E">
        <w:rPr>
          <w:rFonts w:ascii="仿宋" w:eastAsia="仿宋" w:hAnsi="仿宋" w:hint="eastAsia"/>
          <w:sz w:val="30"/>
          <w:szCs w:val="30"/>
        </w:rPr>
        <w:t xml:space="preserve">细胞制备及耗材仪器、细胞存储、干细胞抗衰老应用、基因检测、干细胞治疗、细胞免疫治疗、基因治疗、国际医疗旅游机构、第三方医学检验等。 </w:t>
      </w:r>
    </w:p>
    <w:p w:rsidR="00C77905" w:rsidRPr="001A7E9E" w:rsidRDefault="00C77905" w:rsidP="00C77905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生物医药与信息技术展区</w:t>
      </w:r>
      <w:r w:rsidRPr="001A7E9E">
        <w:rPr>
          <w:rFonts w:ascii="仿宋" w:eastAsia="仿宋" w:hAnsi="仿宋" w:hint="eastAsia"/>
          <w:sz w:val="30"/>
          <w:szCs w:val="30"/>
        </w:rPr>
        <w:t xml:space="preserve">: 生物技术与生物医药产品、生物制品、生物信息技术、数据分析平台、生物创新技术应用、疾病诊断技术、医学检测、健康云等。 </w:t>
      </w:r>
    </w:p>
    <w:p w:rsidR="00C77905" w:rsidRPr="001A7E9E" w:rsidRDefault="00C77905" w:rsidP="00C77905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生物医药产业发展平台及服务展区</w:t>
      </w:r>
      <w:r w:rsidRPr="001A7E9E">
        <w:rPr>
          <w:rFonts w:ascii="仿宋" w:eastAsia="仿宋" w:hAnsi="仿宋" w:hint="eastAsia"/>
          <w:sz w:val="30"/>
          <w:szCs w:val="30"/>
        </w:rPr>
        <w:t>: 动物实验服务、药物临床医院、CMO、CRO、CDMO、MAH合作、药学分析研究机构、生物医药</w:t>
      </w:r>
      <w:r w:rsidRPr="001A7E9E">
        <w:rPr>
          <w:rFonts w:ascii="仿宋" w:eastAsia="仿宋" w:hAnsi="仿宋" w:hint="eastAsia"/>
          <w:sz w:val="30"/>
          <w:szCs w:val="30"/>
        </w:rPr>
        <w:lastRenderedPageBreak/>
        <w:t>产业园、孵化器、创新中心、投资机构及知识产权服务等。</w:t>
      </w:r>
    </w:p>
    <w:p w:rsidR="00C77905" w:rsidRPr="001A7E9E" w:rsidRDefault="00C77905" w:rsidP="00C77905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>高端医疗器械与智慧医疗展区</w:t>
      </w:r>
      <w:r w:rsidRPr="001A7E9E">
        <w:rPr>
          <w:rFonts w:ascii="仿宋" w:eastAsia="仿宋" w:hAnsi="仿宋" w:hint="eastAsia"/>
          <w:sz w:val="30"/>
          <w:szCs w:val="30"/>
        </w:rPr>
        <w:t>:医学影像设备、急救监护医疗设备、高端医疗耗材、移动医疗设备、远程智能监护医疗、医疗信息系统、医药/医疗智能服务、</w:t>
      </w:r>
      <w:r w:rsidRPr="001A7E9E">
        <w:rPr>
          <w:rFonts w:ascii="仿宋" w:eastAsia="仿宋" w:hAnsi="仿宋"/>
          <w:sz w:val="30"/>
          <w:szCs w:val="30"/>
        </w:rPr>
        <w:t>电子仪器仪表</w:t>
      </w:r>
      <w:r w:rsidRPr="001A7E9E">
        <w:rPr>
          <w:rFonts w:ascii="仿宋" w:eastAsia="仿宋" w:hAnsi="仿宋" w:hint="eastAsia"/>
          <w:sz w:val="30"/>
          <w:szCs w:val="30"/>
        </w:rPr>
        <w:t>、应急管理及防疫物资、</w:t>
      </w:r>
      <w:r w:rsidRPr="001A7E9E">
        <w:rPr>
          <w:rFonts w:ascii="仿宋" w:eastAsia="仿宋" w:hAnsi="仿宋"/>
          <w:sz w:val="30"/>
          <w:szCs w:val="30"/>
        </w:rPr>
        <w:t>实验室生化分析设备及检验试剂</w:t>
      </w:r>
      <w:r w:rsidRPr="001A7E9E">
        <w:rPr>
          <w:rFonts w:ascii="仿宋" w:eastAsia="仿宋" w:hAnsi="仿宋" w:hint="eastAsia"/>
          <w:sz w:val="30"/>
          <w:szCs w:val="30"/>
        </w:rPr>
        <w:t>等。</w:t>
      </w:r>
    </w:p>
    <w:p w:rsidR="00C77905" w:rsidRPr="001A7E9E" w:rsidRDefault="00C77905" w:rsidP="00C77905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b/>
          <w:sz w:val="30"/>
          <w:szCs w:val="30"/>
        </w:rPr>
        <w:t xml:space="preserve">智能康辅与高端健康管理展区: </w:t>
      </w:r>
      <w:r w:rsidRPr="001A7E9E">
        <w:rPr>
          <w:rFonts w:ascii="仿宋" w:eastAsia="仿宋" w:hAnsi="仿宋" w:hint="eastAsia"/>
          <w:sz w:val="30"/>
          <w:szCs w:val="30"/>
        </w:rPr>
        <w:t>康复及护理机器人、仿生制造与设备、技能训练辅具、沟通和信息辅具、个人医疗辅具、老龄科技化用品等；个性化和数字健康管理服务、大健康、人工智能、可穿戴设备等</w:t>
      </w:r>
    </w:p>
    <w:p w:rsidR="001A7E9E" w:rsidRPr="001A7E9E" w:rsidRDefault="001A7E9E" w:rsidP="00C77905">
      <w:pPr>
        <w:rPr>
          <w:rFonts w:ascii="仿宋" w:eastAsia="仿宋" w:hAnsi="仿宋"/>
          <w:b/>
          <w:sz w:val="30"/>
          <w:szCs w:val="30"/>
        </w:rPr>
      </w:pPr>
      <w:r w:rsidRPr="001A7E9E">
        <w:rPr>
          <w:rFonts w:ascii="仿宋" w:eastAsia="仿宋" w:hAnsi="仿宋"/>
          <w:b/>
          <w:noProof/>
          <w:sz w:val="30"/>
          <w:szCs w:val="30"/>
        </w:rPr>
        <w:drawing>
          <wp:inline distT="0" distB="0" distL="0" distR="0">
            <wp:extent cx="5274310" cy="2633550"/>
            <wp:effectExtent l="19050" t="0" r="2540" b="0"/>
            <wp:docPr id="2" name="图片 1" descr="D:\Teda泰达\2023泰达运作项目\2023深圳生物展\细胞与基因\780 390 细胞与基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da泰达\2023泰达运作项目\2023深圳生物展\细胞与基因\780 390 细胞与基因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B" w:rsidRPr="001A7E9E" w:rsidRDefault="008A7E5B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/>
          <w:b/>
          <w:sz w:val="30"/>
          <w:szCs w:val="30"/>
        </w:rPr>
        <w:t>参展流程：</w:t>
      </w:r>
      <w:r w:rsidRPr="001A7E9E">
        <w:rPr>
          <w:rFonts w:ascii="仿宋" w:eastAsia="仿宋" w:hAnsi="仿宋"/>
          <w:sz w:val="30"/>
          <w:szCs w:val="30"/>
        </w:rPr>
        <w:br/>
        <w:t>1.意向参展商</w:t>
      </w:r>
      <w:r w:rsidRPr="001A7E9E">
        <w:rPr>
          <w:rFonts w:ascii="仿宋" w:eastAsia="仿宋" w:hAnsi="仿宋" w:hint="eastAsia"/>
          <w:sz w:val="30"/>
          <w:szCs w:val="30"/>
        </w:rPr>
        <w:t>确认展位号及展位</w:t>
      </w:r>
      <w:r w:rsidRPr="001A7E9E">
        <w:rPr>
          <w:rFonts w:ascii="仿宋" w:eastAsia="仿宋" w:hAnsi="仿宋"/>
          <w:sz w:val="30"/>
          <w:szCs w:val="30"/>
        </w:rPr>
        <w:t>面积</w:t>
      </w:r>
      <w:r w:rsidRPr="001A7E9E">
        <w:rPr>
          <w:rFonts w:ascii="仿宋" w:eastAsia="仿宋" w:hAnsi="仿宋" w:hint="eastAsia"/>
          <w:sz w:val="30"/>
          <w:szCs w:val="30"/>
        </w:rPr>
        <w:t>，</w:t>
      </w:r>
      <w:r w:rsidRPr="001A7E9E">
        <w:rPr>
          <w:rFonts w:ascii="仿宋" w:eastAsia="仿宋" w:hAnsi="仿宋"/>
          <w:sz w:val="30"/>
          <w:szCs w:val="30"/>
        </w:rPr>
        <w:t>双方签定参展合同，参展单位在</w:t>
      </w:r>
      <w:r w:rsidRPr="001A7E9E">
        <w:rPr>
          <w:rFonts w:ascii="仿宋" w:eastAsia="仿宋" w:hAnsi="仿宋" w:hint="eastAsia"/>
          <w:sz w:val="30"/>
          <w:szCs w:val="30"/>
        </w:rPr>
        <w:t>5</w:t>
      </w:r>
      <w:r w:rsidRPr="001A7E9E">
        <w:rPr>
          <w:rFonts w:ascii="仿宋" w:eastAsia="仿宋" w:hAnsi="仿宋"/>
          <w:sz w:val="30"/>
          <w:szCs w:val="30"/>
        </w:rPr>
        <w:t>个工作日内支付</w:t>
      </w:r>
      <w:r w:rsidRPr="001A7E9E">
        <w:rPr>
          <w:rFonts w:ascii="仿宋" w:eastAsia="仿宋" w:hAnsi="仿宋" w:hint="eastAsia"/>
          <w:sz w:val="30"/>
          <w:szCs w:val="30"/>
        </w:rPr>
        <w:t>10</w:t>
      </w:r>
      <w:r w:rsidRPr="001A7E9E">
        <w:rPr>
          <w:rFonts w:ascii="仿宋" w:eastAsia="仿宋" w:hAnsi="仿宋"/>
          <w:sz w:val="30"/>
          <w:szCs w:val="30"/>
        </w:rPr>
        <w:t>0%展位</w:t>
      </w:r>
      <w:r w:rsidRPr="001A7E9E">
        <w:rPr>
          <w:rFonts w:ascii="仿宋" w:eastAsia="仿宋" w:hAnsi="仿宋" w:hint="eastAsia"/>
          <w:sz w:val="30"/>
          <w:szCs w:val="30"/>
        </w:rPr>
        <w:t>费</w:t>
      </w:r>
      <w:r w:rsidRPr="001A7E9E">
        <w:rPr>
          <w:rFonts w:ascii="仿宋" w:eastAsia="仿宋" w:hAnsi="仿宋"/>
          <w:sz w:val="30"/>
          <w:szCs w:val="30"/>
        </w:rPr>
        <w:t xml:space="preserve">，展位分配遵循 “先申请，先付款，先安排”的原则。 </w:t>
      </w:r>
      <w:r w:rsidRPr="001A7E9E">
        <w:rPr>
          <w:rFonts w:ascii="仿宋" w:eastAsia="仿宋" w:hAnsi="仿宋"/>
          <w:sz w:val="30"/>
          <w:szCs w:val="30"/>
        </w:rPr>
        <w:br/>
      </w:r>
      <w:r w:rsidRPr="001A7E9E">
        <w:rPr>
          <w:rFonts w:ascii="仿宋" w:eastAsia="仿宋" w:hAnsi="仿宋" w:hint="eastAsia"/>
          <w:sz w:val="30"/>
          <w:szCs w:val="30"/>
        </w:rPr>
        <w:lastRenderedPageBreak/>
        <w:t>2</w:t>
      </w:r>
      <w:r w:rsidRPr="001A7E9E">
        <w:rPr>
          <w:rFonts w:ascii="仿宋" w:eastAsia="仿宋" w:hAnsi="仿宋"/>
          <w:sz w:val="30"/>
          <w:szCs w:val="30"/>
        </w:rPr>
        <w:t>. 开展前</w:t>
      </w:r>
      <w:r w:rsidRPr="001A7E9E">
        <w:rPr>
          <w:rFonts w:ascii="仿宋" w:eastAsia="仿宋" w:hAnsi="仿宋" w:hint="eastAsia"/>
          <w:sz w:val="30"/>
          <w:szCs w:val="30"/>
        </w:rPr>
        <w:t>1-</w:t>
      </w:r>
      <w:r w:rsidRPr="001A7E9E">
        <w:rPr>
          <w:rFonts w:ascii="仿宋" w:eastAsia="仿宋" w:hAnsi="仿宋"/>
          <w:sz w:val="30"/>
          <w:szCs w:val="30"/>
        </w:rPr>
        <w:t xml:space="preserve">2天，参展商到展馆办理报到手续领取有关证件进馆搭建布置展台； </w:t>
      </w:r>
      <w:r w:rsidRPr="001A7E9E">
        <w:rPr>
          <w:rFonts w:ascii="仿宋" w:eastAsia="仿宋" w:hAnsi="仿宋"/>
          <w:sz w:val="30"/>
          <w:szCs w:val="30"/>
        </w:rPr>
        <w:br/>
      </w:r>
      <w:r w:rsidRPr="001A7E9E">
        <w:rPr>
          <w:rFonts w:ascii="仿宋" w:eastAsia="仿宋" w:hAnsi="仿宋" w:hint="eastAsia"/>
          <w:sz w:val="30"/>
          <w:szCs w:val="30"/>
        </w:rPr>
        <w:t>3</w:t>
      </w:r>
      <w:r w:rsidRPr="001A7E9E">
        <w:rPr>
          <w:rFonts w:ascii="仿宋" w:eastAsia="仿宋" w:hAnsi="仿宋"/>
          <w:sz w:val="30"/>
          <w:szCs w:val="30"/>
        </w:rPr>
        <w:t xml:space="preserve">. 展商所有广告宣传必须严格遵守2015年9月1日开始施行的《中华人民共和国广告法》； </w:t>
      </w:r>
      <w:r w:rsidRPr="001A7E9E">
        <w:rPr>
          <w:rFonts w:ascii="仿宋" w:eastAsia="仿宋" w:hAnsi="仿宋"/>
          <w:sz w:val="30"/>
          <w:szCs w:val="30"/>
        </w:rPr>
        <w:br/>
      </w:r>
      <w:r w:rsidRPr="001A7E9E">
        <w:rPr>
          <w:rFonts w:ascii="仿宋" w:eastAsia="仿宋" w:hAnsi="仿宋" w:hint="eastAsia"/>
          <w:sz w:val="30"/>
          <w:szCs w:val="30"/>
        </w:rPr>
        <w:t>4</w:t>
      </w:r>
      <w:r w:rsidRPr="001A7E9E">
        <w:rPr>
          <w:rFonts w:ascii="仿宋" w:eastAsia="仿宋" w:hAnsi="仿宋"/>
          <w:sz w:val="30"/>
          <w:szCs w:val="30"/>
        </w:rPr>
        <w:t xml:space="preserve">.根据国家相关部门的要求，参展商必须保证展品及产品包装，以及宣传品或摊位中的展示部分，在各方面均没有违反和侵犯任何一方的权利及知识产权，其中包括商标、版权、外观设计、名称及专利。如现场发生侵权投拆，经有关部门确认属实，展览会办公室有权令其撤换展品、停止侵仅行为，情节严重者将撤消其参展资格，并承担由此而产生的后果； </w:t>
      </w:r>
    </w:p>
    <w:p w:rsidR="008A7E5B" w:rsidRPr="001A7E9E" w:rsidRDefault="008A7E5B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/>
          <w:b/>
          <w:sz w:val="30"/>
          <w:szCs w:val="30"/>
        </w:rPr>
        <w:t>参展联络：</w:t>
      </w:r>
      <w:r w:rsidRPr="001A7E9E">
        <w:rPr>
          <w:rFonts w:ascii="仿宋" w:eastAsia="仿宋" w:hAnsi="仿宋"/>
          <w:sz w:val="30"/>
          <w:szCs w:val="30"/>
        </w:rPr>
        <w:br/>
      </w:r>
      <w:r w:rsidR="00032AE1" w:rsidRPr="001A7E9E">
        <w:rPr>
          <w:rFonts w:ascii="仿宋" w:eastAsia="仿宋" w:hAnsi="仿宋" w:hint="eastAsia"/>
          <w:sz w:val="30"/>
          <w:szCs w:val="30"/>
        </w:rPr>
        <w:t>2023深圳国际细胞及基因产业展览会</w:t>
      </w:r>
    </w:p>
    <w:p w:rsidR="008A7E5B" w:rsidRPr="001A7E9E" w:rsidRDefault="008A7E5B" w:rsidP="008A7E5B">
      <w:pPr>
        <w:rPr>
          <w:rFonts w:ascii="仿宋" w:eastAsia="仿宋" w:hAnsi="仿宋"/>
          <w:sz w:val="30"/>
          <w:szCs w:val="30"/>
        </w:rPr>
      </w:pPr>
      <w:r w:rsidRPr="001A7E9E">
        <w:rPr>
          <w:rFonts w:ascii="仿宋" w:eastAsia="仿宋" w:hAnsi="仿宋" w:hint="eastAsia"/>
          <w:sz w:val="30"/>
          <w:szCs w:val="30"/>
        </w:rPr>
        <w:t>咨询热线：400 118 6629</w:t>
      </w:r>
      <w:r w:rsidRPr="001A7E9E">
        <w:rPr>
          <w:rFonts w:ascii="仿宋" w:eastAsia="仿宋" w:hAnsi="仿宋"/>
          <w:sz w:val="30"/>
          <w:szCs w:val="30"/>
        </w:rPr>
        <w:br/>
      </w:r>
      <w:r w:rsidRPr="001A7E9E">
        <w:rPr>
          <w:rFonts w:ascii="仿宋" w:eastAsia="仿宋" w:hAnsi="仿宋" w:hint="eastAsia"/>
          <w:sz w:val="30"/>
          <w:szCs w:val="30"/>
        </w:rPr>
        <w:t>方先生：185 2089 5155  Email ：1196852651 @qq.com</w:t>
      </w:r>
      <w:r w:rsidRPr="001A7E9E">
        <w:rPr>
          <w:rFonts w:ascii="仿宋" w:eastAsia="仿宋" w:hAnsi="仿宋" w:hint="eastAsia"/>
          <w:sz w:val="30"/>
          <w:szCs w:val="30"/>
        </w:rPr>
        <w:cr/>
        <w:t xml:space="preserve">陈小姐：151 0703 7237  Email ： Manners@vip.sina.com </w:t>
      </w:r>
      <w:r w:rsidRPr="001A7E9E">
        <w:rPr>
          <w:rFonts w:ascii="仿宋" w:eastAsia="仿宋" w:hAnsi="仿宋" w:hint="eastAsia"/>
          <w:sz w:val="30"/>
          <w:szCs w:val="30"/>
        </w:rPr>
        <w:cr/>
        <w:t>国际及媒体：139 1881 3916  Email：</w:t>
      </w:r>
      <w:r w:rsidRPr="001A7E9E">
        <w:rPr>
          <w:rFonts w:ascii="仿宋" w:eastAsia="仿宋" w:hAnsi="仿宋"/>
          <w:sz w:val="30"/>
          <w:szCs w:val="30"/>
        </w:rPr>
        <w:t>1662168843</w:t>
      </w:r>
      <w:r w:rsidRPr="001A7E9E">
        <w:rPr>
          <w:rFonts w:ascii="仿宋" w:eastAsia="仿宋" w:hAnsi="仿宋" w:hint="eastAsia"/>
          <w:sz w:val="30"/>
          <w:szCs w:val="30"/>
        </w:rPr>
        <w:t xml:space="preserve">@qq.com </w:t>
      </w:r>
      <w:r w:rsidRPr="001A7E9E">
        <w:rPr>
          <w:rFonts w:ascii="仿宋" w:eastAsia="仿宋" w:hAnsi="仿宋"/>
          <w:sz w:val="30"/>
          <w:szCs w:val="30"/>
        </w:rPr>
        <w:br/>
      </w:r>
      <w:r w:rsidRPr="001A7E9E">
        <w:rPr>
          <w:rFonts w:ascii="仿宋" w:eastAsia="仿宋" w:hAnsi="仿宋" w:hint="eastAsia"/>
          <w:sz w:val="30"/>
          <w:szCs w:val="30"/>
        </w:rPr>
        <w:t xml:space="preserve">网址：http://www.mhgte.com </w:t>
      </w:r>
    </w:p>
    <w:p w:rsidR="00526FEC" w:rsidRPr="001A7E9E" w:rsidRDefault="00526FEC" w:rsidP="008A7E5B">
      <w:pPr>
        <w:rPr>
          <w:rFonts w:ascii="仿宋" w:eastAsia="仿宋" w:hAnsi="仿宋"/>
          <w:sz w:val="30"/>
          <w:szCs w:val="30"/>
        </w:rPr>
      </w:pPr>
    </w:p>
    <w:sectPr w:rsidR="00526FEC" w:rsidRPr="001A7E9E" w:rsidSect="004803E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FE" w:rsidRDefault="00F12CFE" w:rsidP="002E51DE">
      <w:r>
        <w:separator/>
      </w:r>
    </w:p>
  </w:endnote>
  <w:endnote w:type="continuationSeparator" w:id="1">
    <w:p w:rsidR="00F12CFE" w:rsidRDefault="00F12CFE" w:rsidP="002E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FE" w:rsidRDefault="00F12CFE" w:rsidP="002E51DE">
      <w:r>
        <w:separator/>
      </w:r>
    </w:p>
  </w:footnote>
  <w:footnote w:type="continuationSeparator" w:id="1">
    <w:p w:rsidR="00F12CFE" w:rsidRDefault="00F12CFE" w:rsidP="002E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EC" w:rsidRDefault="00526FEC">
    <w:pPr>
      <w:pStyle w:val="a3"/>
    </w:pPr>
    <w:r>
      <w:rPr>
        <w:noProof/>
      </w:rPr>
      <w:drawing>
        <wp:inline distT="0" distB="0" distL="0" distR="0">
          <wp:extent cx="5274310" cy="1102959"/>
          <wp:effectExtent l="19050" t="0" r="2540" b="0"/>
          <wp:docPr id="1" name="图片 1" descr="D:\Teda泰达\2023泰达运作项目\2023深圳生物展\生物展确认时间7月28日\尺寸1100x230 2021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da泰达\2023泰达运作项目\2023深圳生物展\生物展确认时间7月28日\尺寸1100x230 2021.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0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1DE"/>
    <w:rsid w:val="00032AE1"/>
    <w:rsid w:val="00081852"/>
    <w:rsid w:val="000F46EE"/>
    <w:rsid w:val="001A7E9E"/>
    <w:rsid w:val="00200874"/>
    <w:rsid w:val="002E51DE"/>
    <w:rsid w:val="00310917"/>
    <w:rsid w:val="003E16AE"/>
    <w:rsid w:val="004803E3"/>
    <w:rsid w:val="00526FEC"/>
    <w:rsid w:val="006202FE"/>
    <w:rsid w:val="0069718B"/>
    <w:rsid w:val="008A7E5B"/>
    <w:rsid w:val="008E29AC"/>
    <w:rsid w:val="009442F4"/>
    <w:rsid w:val="00964E2A"/>
    <w:rsid w:val="00A030C9"/>
    <w:rsid w:val="00A94CC1"/>
    <w:rsid w:val="00C53790"/>
    <w:rsid w:val="00C77905"/>
    <w:rsid w:val="00CB3270"/>
    <w:rsid w:val="00D3742A"/>
    <w:rsid w:val="00F12CFE"/>
    <w:rsid w:val="00F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1DE"/>
    <w:rPr>
      <w:sz w:val="18"/>
      <w:szCs w:val="18"/>
    </w:rPr>
  </w:style>
  <w:style w:type="paragraph" w:customStyle="1" w:styleId="Default">
    <w:name w:val="Default"/>
    <w:rsid w:val="002E51DE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26F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6FEC"/>
    <w:rPr>
      <w:sz w:val="18"/>
      <w:szCs w:val="18"/>
    </w:rPr>
  </w:style>
  <w:style w:type="paragraph" w:styleId="a6">
    <w:name w:val="Normal (Web)"/>
    <w:basedOn w:val="a"/>
    <w:uiPriority w:val="99"/>
    <w:unhideWhenUsed/>
    <w:rsid w:val="008A7E5B"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A7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1338</Characters>
  <Application>Microsoft Office Word</Application>
  <DocSecurity>0</DocSecurity>
  <Lines>11</Lines>
  <Paragraphs>3</Paragraphs>
  <ScaleCrop>false</ScaleCrop>
  <Company>中国微软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10</cp:revision>
  <dcterms:created xsi:type="dcterms:W3CDTF">2023-03-14T07:11:00Z</dcterms:created>
  <dcterms:modified xsi:type="dcterms:W3CDTF">2023-03-16T04:00:00Z</dcterms:modified>
</cp:coreProperties>
</file>