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69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9690" w:type="dxa"/>
          </w:tcPr>
          <w:p>
            <w:pPr>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b/>
                <w:bCs/>
                <w:sz w:val="24"/>
                <w:szCs w:val="24"/>
                <w:vertAlign w:val="baseline"/>
                <w:lang w:val="en-US" w:eastAsia="zh-CN"/>
              </w:rPr>
              <w:t>To:</w:t>
            </w:r>
            <w:r>
              <w:rPr>
                <w:rFonts w:hint="eastAsia" w:ascii="宋体" w:hAnsi="宋体" w:cs="宋体"/>
                <w:b/>
                <w:bCs/>
                <w:sz w:val="24"/>
                <w:szCs w:val="24"/>
                <w:vertAlign w:val="baseline"/>
                <w:lang w:val="en-US" w:eastAsia="zh-CN"/>
              </w:rPr>
              <w:t>展会负责人/总经理</w:t>
            </w:r>
            <w:r>
              <w:rPr>
                <w:rFonts w:hint="eastAsia" w:ascii="宋体" w:hAnsi="宋体" w:eastAsia="宋体" w:cs="宋体"/>
                <w:b/>
                <w:bCs/>
                <w:sz w:val="24"/>
                <w:szCs w:val="24"/>
                <w:vertAlign w:val="baseline"/>
                <w:lang w:val="en-US" w:eastAsia="zh-CN"/>
              </w:rPr>
              <w:t xml:space="preserve">           </w:t>
            </w:r>
            <w:r>
              <w:rPr>
                <w:rFonts w:hint="eastAsia" w:ascii="宋体" w:hAnsi="宋体" w:cs="宋体"/>
                <w:b/>
                <w:bCs/>
                <w:sz w:val="24"/>
                <w:szCs w:val="24"/>
                <w:vertAlign w:val="baseline"/>
                <w:lang w:val="en-US" w:eastAsia="zh-CN"/>
              </w:rPr>
              <w:t xml:space="preserve">                       发件人：张伟13167580392</w:t>
            </w:r>
          </w:p>
        </w:tc>
      </w:tr>
    </w:tbl>
    <w:p>
      <w:pPr>
        <w:jc w:val="both"/>
        <w:rPr>
          <w:rFonts w:hint="eastAsia" w:ascii="宋体" w:hAnsi="宋体" w:eastAsia="宋体" w:cs="宋体"/>
          <w:b/>
          <w:bCs/>
          <w:sz w:val="32"/>
          <w:szCs w:val="32"/>
          <w:highlight w:val="yellow"/>
          <w:lang w:val="en-US" w:eastAsia="zh-CN"/>
        </w:rPr>
      </w:pPr>
      <w:r>
        <w:rPr>
          <w:rFonts w:hint="eastAsia" w:ascii="宋体" w:hAnsi="宋体" w:eastAsia="宋体" w:cs="宋体"/>
          <w:sz w:val="21"/>
          <w:szCs w:val="21"/>
          <w:lang w:val="en-US" w:eastAsia="zh-CN"/>
        </w:rPr>
        <w:drawing>
          <wp:anchor distT="0" distB="0" distL="114935" distR="114935" simplePos="0" relativeHeight="251661312" behindDoc="0" locked="0" layoutInCell="1" allowOverlap="1">
            <wp:simplePos x="0" y="0"/>
            <wp:positionH relativeFrom="column">
              <wp:posOffset>2381250</wp:posOffset>
            </wp:positionH>
            <wp:positionV relativeFrom="paragraph">
              <wp:posOffset>43815</wp:posOffset>
            </wp:positionV>
            <wp:extent cx="947420" cy="918845"/>
            <wp:effectExtent l="0" t="0" r="5080" b="14605"/>
            <wp:wrapNone/>
            <wp:docPr id="2" name="图片 2" descr="图片1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 副本"/>
                    <pic:cNvPicPr>
                      <a:picLocks noChangeAspect="1"/>
                    </pic:cNvPicPr>
                  </pic:nvPicPr>
                  <pic:blipFill>
                    <a:blip r:embed="rId6"/>
                    <a:stretch>
                      <a:fillRect/>
                    </a:stretch>
                  </pic:blipFill>
                  <pic:spPr>
                    <a:xfrm>
                      <a:off x="0" y="0"/>
                      <a:ext cx="947420" cy="918845"/>
                    </a:xfrm>
                    <a:prstGeom prst="rect">
                      <a:avLst/>
                    </a:prstGeom>
                  </pic:spPr>
                </pic:pic>
              </a:graphicData>
            </a:graphic>
          </wp:anchor>
        </w:drawing>
      </w:r>
    </w:p>
    <w:p>
      <w:pPr>
        <w:jc w:val="both"/>
        <w:rPr>
          <w:rFonts w:hint="eastAsia" w:ascii="宋体" w:hAnsi="宋体" w:eastAsia="宋体" w:cs="宋体"/>
          <w:b/>
          <w:bCs/>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bCs/>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52"/>
          <w:szCs w:val="52"/>
          <w:lang w:val="en-US" w:eastAsia="zh-CN"/>
        </w:rPr>
      </w:pPr>
      <w:r>
        <w:rPr>
          <w:rFonts w:hint="eastAsia" w:ascii="宋体" w:hAnsi="宋体" w:eastAsia="宋体" w:cs="宋体"/>
          <w:b/>
          <w:bCs/>
          <w:sz w:val="40"/>
          <w:szCs w:val="40"/>
          <w:lang w:val="en-US" w:eastAsia="zh-CN"/>
        </w:rPr>
        <w:t>20</w:t>
      </w:r>
      <w:r>
        <w:rPr>
          <w:rFonts w:hint="eastAsia" w:ascii="宋体" w:hAnsi="宋体" w:cs="宋体"/>
          <w:b/>
          <w:bCs/>
          <w:sz w:val="40"/>
          <w:szCs w:val="40"/>
          <w:lang w:val="en-US" w:eastAsia="zh-CN"/>
        </w:rPr>
        <w:t>23东北</w:t>
      </w:r>
      <w:r>
        <w:rPr>
          <w:rFonts w:hint="eastAsia" w:ascii="宋体" w:hAnsi="宋体" w:eastAsia="宋体" w:cs="宋体"/>
          <w:b/>
          <w:bCs/>
          <w:sz w:val="40"/>
          <w:szCs w:val="40"/>
          <w:lang w:val="en-US" w:eastAsia="zh-CN"/>
        </w:rPr>
        <w:t>(沈阳)国际</w:t>
      </w:r>
      <w:r>
        <w:rPr>
          <w:rFonts w:hint="eastAsia" w:ascii="宋体" w:hAnsi="宋体" w:cs="宋体"/>
          <w:b/>
          <w:bCs/>
          <w:sz w:val="40"/>
          <w:szCs w:val="40"/>
          <w:lang w:val="en-US" w:eastAsia="zh-CN"/>
        </w:rPr>
        <w:t>幼教装备博览会</w:t>
      </w:r>
    </w:p>
    <w:p>
      <w:pPr>
        <w:jc w:val="center"/>
        <w:rPr>
          <w:rFonts w:hint="eastAsia" w:ascii="宋体" w:hAnsi="宋体" w:cs="宋体"/>
          <w:b/>
          <w:bCs/>
          <w:sz w:val="21"/>
          <w:szCs w:val="21"/>
          <w:lang w:val="en-US" w:eastAsia="zh-CN"/>
        </w:rPr>
      </w:pPr>
      <w:r>
        <w:rPr>
          <w:rFonts w:hint="eastAsia" w:ascii="宋体" w:hAnsi="宋体" w:eastAsia="宋体" w:cs="宋体"/>
          <w:sz w:val="28"/>
        </w:rPr>
        <mc:AlternateContent>
          <mc:Choice Requires="wps">
            <w:drawing>
              <wp:anchor distT="0" distB="0" distL="0" distR="0" simplePos="0" relativeHeight="251659264" behindDoc="0" locked="0" layoutInCell="1" allowOverlap="1">
                <wp:simplePos x="0" y="0"/>
                <wp:positionH relativeFrom="column">
                  <wp:posOffset>67945</wp:posOffset>
                </wp:positionH>
                <wp:positionV relativeFrom="paragraph">
                  <wp:posOffset>41910</wp:posOffset>
                </wp:positionV>
                <wp:extent cx="6000750" cy="0"/>
                <wp:effectExtent l="0" t="0" r="0" b="0"/>
                <wp:wrapNone/>
                <wp:docPr id="1027" name="直接连接符 1"/>
                <wp:cNvGraphicFramePr/>
                <a:graphic xmlns:a="http://schemas.openxmlformats.org/drawingml/2006/main">
                  <a:graphicData uri="http://schemas.microsoft.com/office/word/2010/wordprocessingShape">
                    <wps:wsp>
                      <wps:cNvCnPr/>
                      <wps:spPr>
                        <a:xfrm>
                          <a:off x="0" y="0"/>
                          <a:ext cx="6000750" cy="0"/>
                        </a:xfrm>
                        <a:prstGeom prst="line">
                          <a:avLst/>
                        </a:prstGeom>
                        <a:ln w="19050" cap="flat" cmpd="sng">
                          <a:solidFill>
                            <a:schemeClr val="tx2">
                              <a:lumMod val="60000"/>
                              <a:lumOff val="40000"/>
                            </a:schemeClr>
                          </a:solidFill>
                          <a:prstDash val="solid"/>
                          <a:miter/>
                        </a:ln>
                      </wps:spPr>
                      <wps:bodyPr/>
                    </wps:wsp>
                  </a:graphicData>
                </a:graphic>
              </wp:anchor>
            </w:drawing>
          </mc:Choice>
          <mc:Fallback>
            <w:pict>
              <v:line id="直接连接符 1" o:spid="_x0000_s1026" o:spt="20" style="position:absolute;left:0pt;margin-left:5.35pt;margin-top:3.3pt;height:0pt;width:472.5pt;z-index:251659264;mso-width-relative:page;mso-height-relative:page;" filled="f" stroked="t" coordsize="21600,21600" o:gfxdata="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zDS1i&#10;1AAAAAYBAAAPAAAAAAAAAAEAIAAAACIAAABkcnMvZG93bnJldi54bWxQSwECFAAUAAAACACHTuJA&#10;MNhvWOwBAADLAwAADgAAAAAAAAABACAAAAAjAQAAZHJzL2Uyb0RvYy54bWxQSwUGAAAAAAYABgBZ&#10;AQAAgQUAAAAA&#10;">
                <v:fill on="f" focussize="0,0"/>
                <v:stroke weight="1.5pt" color="#558ED5 [1951]" joinstyle="miter"/>
                <v:imagedata o:title=""/>
                <o:lock v:ext="edit" aspectratio="f"/>
              </v:line>
            </w:pict>
          </mc:Fallback>
        </mc:AlternateContent>
      </w:r>
      <w:r>
        <w:rPr>
          <w:rFonts w:hint="eastAsia" w:ascii="宋体" w:hAnsi="宋体" w:cs="宋体"/>
          <w:b/>
          <w:bCs/>
          <w:sz w:val="21"/>
          <w:szCs w:val="21"/>
          <w:lang w:val="en-US" w:eastAsia="zh-CN"/>
        </w:rPr>
        <w:t xml:space="preserve"> </w:t>
      </w:r>
    </w:p>
    <w:p>
      <w:pPr>
        <w:jc w:val="center"/>
        <w:rPr>
          <w:rFonts w:hint="eastAsia" w:ascii="宋体" w:hAnsi="宋体" w:cs="宋体"/>
          <w:b/>
          <w:bCs/>
          <w:sz w:val="21"/>
          <w:szCs w:val="21"/>
          <w:lang w:val="en-US" w:eastAsia="zh-CN"/>
        </w:rPr>
      </w:pPr>
      <w:r>
        <w:rPr>
          <w:rFonts w:hint="eastAsia" w:ascii="宋体" w:hAnsi="宋体" w:eastAsia="宋体" w:cs="宋体"/>
          <w:b/>
          <w:bCs/>
          <w:sz w:val="21"/>
          <w:szCs w:val="21"/>
          <w:lang w:val="en-US" w:eastAsia="zh-CN"/>
        </w:rPr>
        <w:t>时间</w:t>
      </w:r>
      <w:r>
        <w:rPr>
          <w:rFonts w:hint="eastAsia" w:ascii="宋体" w:hAnsi="宋体" w:eastAsia="宋体" w:cs="宋体"/>
          <w:b/>
          <w:bCs/>
          <w:sz w:val="21"/>
          <w:szCs w:val="21"/>
        </w:rPr>
        <w:t>：</w:t>
      </w:r>
      <w:r>
        <w:rPr>
          <w:rFonts w:hint="eastAsia" w:ascii="宋体" w:hAnsi="宋体" w:eastAsia="宋体" w:cs="宋体"/>
          <w:sz w:val="21"/>
          <w:szCs w:val="21"/>
        </w:rPr>
        <w:t>20</w:t>
      </w:r>
      <w:r>
        <w:rPr>
          <w:rFonts w:hint="eastAsia" w:ascii="宋体" w:hAnsi="宋体" w:cs="宋体"/>
          <w:sz w:val="21"/>
          <w:szCs w:val="21"/>
          <w:lang w:val="en-US" w:eastAsia="zh-CN"/>
        </w:rPr>
        <w:t>23</w:t>
      </w:r>
      <w:r>
        <w:rPr>
          <w:rFonts w:hint="eastAsia" w:ascii="宋体" w:hAnsi="宋体" w:eastAsia="宋体" w:cs="宋体"/>
          <w:sz w:val="21"/>
          <w:szCs w:val="21"/>
        </w:rPr>
        <w:t>年</w:t>
      </w:r>
      <w:r>
        <w:rPr>
          <w:rFonts w:hint="eastAsia" w:ascii="宋体" w:hAnsi="宋体" w:cs="宋体"/>
          <w:sz w:val="21"/>
          <w:szCs w:val="21"/>
          <w:lang w:val="en-US" w:eastAsia="zh-CN"/>
        </w:rPr>
        <w:t>6</w:t>
      </w:r>
      <w:r>
        <w:rPr>
          <w:rFonts w:hint="eastAsia" w:ascii="宋体" w:hAnsi="宋体" w:eastAsia="宋体" w:cs="宋体"/>
          <w:sz w:val="21"/>
          <w:szCs w:val="21"/>
        </w:rPr>
        <w:t>月</w:t>
      </w:r>
      <w:r>
        <w:rPr>
          <w:rFonts w:hint="eastAsia" w:ascii="宋体" w:hAnsi="宋体" w:cs="宋体"/>
          <w:sz w:val="21"/>
          <w:szCs w:val="21"/>
          <w:lang w:val="en-US" w:eastAsia="zh-CN"/>
        </w:rPr>
        <w:t xml:space="preserve">2-4日          </w:t>
      </w: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rPr>
        <w:t>地点：</w:t>
      </w:r>
      <w:r>
        <w:rPr>
          <w:rFonts w:hint="eastAsia" w:ascii="宋体" w:hAnsi="宋体" w:cs="宋体"/>
          <w:sz w:val="21"/>
          <w:szCs w:val="21"/>
          <w:lang w:val="en-US" w:eastAsia="zh-CN"/>
        </w:rPr>
        <w:t>辽宁</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沈阳国际展览中心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主题：振兴东北   教育先行</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color w:val="auto"/>
          <w:sz w:val="21"/>
          <w:szCs w:val="21"/>
        </w:rPr>
        <w:t>主办单位</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cstheme="minorEastAsia"/>
          <w:sz w:val="21"/>
          <w:szCs w:val="21"/>
          <w:lang w:val="en-US" w:eastAsia="zh-CN"/>
        </w:rPr>
        <w:t>沈阳国际展览中心   沈阳市展览业协会    辽宁广播电视台教育青少频道</w:t>
      </w:r>
    </w:p>
    <w:p>
      <w:pPr>
        <w:keepNext w:val="0"/>
        <w:keepLines w:val="0"/>
        <w:pageBreakBefore w:val="0"/>
        <w:widowControl w:val="0"/>
        <w:kinsoku/>
        <w:wordWrap/>
        <w:overflowPunct/>
        <w:topLinePunct w:val="0"/>
        <w:autoSpaceDE/>
        <w:autoSpaceDN/>
        <w:bidi w:val="0"/>
        <w:adjustRightInd/>
        <w:snapToGrid/>
        <w:spacing w:line="360" w:lineRule="exact"/>
        <w:ind w:left="1054" w:hanging="1054" w:hangingChars="500"/>
        <w:textAlignment w:val="auto"/>
        <w:rPr>
          <w:rFonts w:hint="eastAsia" w:ascii="宋体" w:hAnsi="宋体" w:eastAsia="宋体" w:cs="宋体"/>
          <w:sz w:val="21"/>
          <w:szCs w:val="21"/>
          <w:lang w:val="en-US" w:eastAsia="zh-CN"/>
        </w:rPr>
      </w:pPr>
      <w:r>
        <w:rPr>
          <w:rFonts w:hint="eastAsia" w:asciiTheme="minorEastAsia" w:hAnsiTheme="minorEastAsia" w:eastAsiaTheme="minorEastAsia" w:cstheme="minorEastAsia"/>
          <w:b/>
          <w:bCs/>
          <w:sz w:val="21"/>
          <w:szCs w:val="21"/>
          <w:lang w:val="en-US" w:eastAsia="zh-CN"/>
        </w:rPr>
        <w:t>指导</w:t>
      </w:r>
      <w:r>
        <w:rPr>
          <w:rFonts w:hint="eastAsia" w:asciiTheme="minorEastAsia" w:hAnsiTheme="minorEastAsia" w:eastAsiaTheme="minorEastAsia" w:cstheme="minorEastAsia"/>
          <w:b/>
          <w:bCs/>
          <w:sz w:val="21"/>
          <w:szCs w:val="21"/>
        </w:rPr>
        <w:t>单位：</w:t>
      </w:r>
      <w:r>
        <w:rPr>
          <w:rFonts w:hint="eastAsia" w:asciiTheme="minorEastAsia" w:hAnsiTheme="minorEastAsia" w:eastAsiaTheme="minorEastAsia" w:cstheme="minorEastAsia"/>
          <w:sz w:val="21"/>
          <w:szCs w:val="21"/>
          <w:lang w:val="en-US" w:eastAsia="zh-CN"/>
        </w:rPr>
        <w:t xml:space="preserve">中国玩具和婴童用品协会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辽宁省教育厅    </w:t>
      </w:r>
      <w:r>
        <w:rPr>
          <w:rFonts w:hint="eastAsia" w:asciiTheme="minorEastAsia" w:hAnsiTheme="minorEastAsia" w:cstheme="minorEastAsia"/>
          <w:sz w:val="21"/>
          <w:szCs w:val="21"/>
          <w:lang w:val="en-US" w:eastAsia="zh-CN"/>
        </w:rPr>
        <w:t xml:space="preserve"> 黑龙江省教育厅     </w:t>
      </w:r>
      <w:r>
        <w:rPr>
          <w:rFonts w:hint="eastAsia" w:asciiTheme="minorEastAsia" w:hAnsiTheme="minorEastAsia" w:eastAsiaTheme="minorEastAsia" w:cstheme="minorEastAsia"/>
          <w:sz w:val="21"/>
          <w:szCs w:val="21"/>
          <w:lang w:val="en-US" w:eastAsia="zh-CN"/>
        </w:rPr>
        <w:t>沈阳市教育局</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沈阳市贸促会</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沈阳市教育研究院</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共青团沈阳市委员会</w:t>
      </w:r>
      <w:r>
        <w:rPr>
          <w:rFonts w:hint="eastAsia" w:asciiTheme="minorEastAsia" w:hAnsiTheme="minorEastAsia" w:cstheme="minor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1054" w:hanging="1054" w:hangingChars="500"/>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b/>
          <w:bCs/>
          <w:sz w:val="21"/>
          <w:szCs w:val="21"/>
          <w:lang w:val="en-US" w:eastAsia="zh-CN"/>
        </w:rPr>
        <w:t>协办单位：</w:t>
      </w:r>
      <w:r>
        <w:rPr>
          <w:rFonts w:hint="eastAsia" w:asciiTheme="minorEastAsia" w:hAnsiTheme="minorEastAsia" w:eastAsiaTheme="minorEastAsia" w:cstheme="minorEastAsia"/>
          <w:sz w:val="21"/>
          <w:szCs w:val="21"/>
          <w:lang w:val="en-US" w:eastAsia="zh-CN"/>
        </w:rPr>
        <w:t>中国母婴店联盟</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中国孕婴童用品标准化委员会</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大连市关心下一代工作委员会</w:t>
      </w:r>
      <w:r>
        <w:rPr>
          <w:rFonts w:hint="eastAsia" w:asciiTheme="minorEastAsia" w:hAnsiTheme="minorEastAsia" w:cstheme="minor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1050" w:leftChars="500" w:firstLine="0" w:firstLineChars="0"/>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中国百货商业协会孕婴童分会</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沈阳市关心下一代工作委员会</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大连市商业联合总会</w:t>
      </w:r>
      <w:r>
        <w:rPr>
          <w:rFonts w:hint="eastAsia" w:asciiTheme="minorEastAsia" w:hAnsiTheme="minorEastAsia" w:cstheme="minor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b/>
          <w:bCs/>
          <w:sz w:val="21"/>
          <w:szCs w:val="21"/>
          <w:lang w:val="en-US" w:eastAsia="zh-CN"/>
        </w:rPr>
        <w:t>特别支持：</w:t>
      </w:r>
      <w:r>
        <w:rPr>
          <w:rFonts w:hint="eastAsia" w:asciiTheme="minorEastAsia" w:hAnsiTheme="minorEastAsia" w:cstheme="minorEastAsia"/>
          <w:sz w:val="21"/>
          <w:szCs w:val="21"/>
          <w:lang w:val="en-US" w:eastAsia="zh-CN"/>
        </w:rPr>
        <w:t>澳大利亚驻沈阳总领事馆        大韩贸易投资振兴公社沈阳代表处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rPr>
        <w:t>承办单位：</w:t>
      </w:r>
      <w:r>
        <w:rPr>
          <w:rFonts w:hint="eastAsia" w:asciiTheme="minorEastAsia" w:hAnsiTheme="minorEastAsia" w:cstheme="minorEastAsia"/>
          <w:sz w:val="21"/>
          <w:szCs w:val="21"/>
          <w:lang w:val="en-US" w:eastAsia="zh-CN"/>
        </w:rPr>
        <w:t xml:space="preserve">辽宁中婴展览服务股份有限公司 </w:t>
      </w:r>
    </w:p>
    <w:p>
      <w:pPr>
        <w:keepNext w:val="0"/>
        <w:keepLines w:val="0"/>
        <w:pageBreakBefore w:val="0"/>
        <w:widowControl w:val="0"/>
        <w:kinsoku/>
        <w:wordWrap/>
        <w:overflowPunct/>
        <w:topLinePunct w:val="0"/>
        <w:autoSpaceDE/>
        <w:autoSpaceDN/>
        <w:bidi w:val="0"/>
        <w:adjustRightInd/>
        <w:snapToGrid/>
        <w:spacing w:line="31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东北</w:t>
      </w:r>
      <w:r>
        <w:rPr>
          <w:rFonts w:hint="eastAsia" w:ascii="宋体" w:hAnsi="宋体" w:eastAsia="宋体" w:cs="宋体"/>
          <w:sz w:val="21"/>
          <w:szCs w:val="21"/>
          <w:lang w:val="en-US" w:eastAsia="zh-CN"/>
        </w:rPr>
        <w:t>幼教展—立足辽宁地区、辐射全国市场、面向</w:t>
      </w:r>
      <w:r>
        <w:rPr>
          <w:rFonts w:hint="eastAsia" w:ascii="宋体" w:hAnsi="宋体" w:cs="宋体"/>
          <w:sz w:val="21"/>
          <w:szCs w:val="21"/>
          <w:lang w:val="en-US" w:eastAsia="zh-CN"/>
        </w:rPr>
        <w:t>全国</w:t>
      </w:r>
      <w:r>
        <w:rPr>
          <w:rFonts w:hint="eastAsia" w:ascii="宋体" w:hAnsi="宋体" w:eastAsia="宋体" w:cs="宋体"/>
          <w:sz w:val="21"/>
          <w:szCs w:val="21"/>
          <w:lang w:val="en-US" w:eastAsia="zh-CN"/>
        </w:rPr>
        <w:t>深挖并扩展经销渠道打造的唯一行业盛会！</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lang w:val="en-US" w:eastAsia="zh-CN"/>
        </w:rPr>
      </w:pPr>
      <w:r>
        <w:rPr>
          <w:rFonts w:hint="eastAsia" w:ascii="宋体" w:hAnsi="宋体" w:eastAsia="宋体" w:cs="宋体"/>
          <w:b/>
          <w:bCs/>
          <w:i w:val="0"/>
          <w:caps w:val="0"/>
          <w:color w:val="0070C0"/>
          <w:spacing w:val="75"/>
          <w:sz w:val="21"/>
          <w:szCs w:val="21"/>
          <w:shd w:val="clear" w:color="auto" w:fill="FFFFFF"/>
        </w:rPr>
        <w:t>☛</w:t>
      </w:r>
      <w:r>
        <w:rPr>
          <w:rFonts w:hint="eastAsia" w:ascii="宋体" w:hAnsi="宋体" w:eastAsia="宋体" w:cs="宋体"/>
          <w:sz w:val="21"/>
          <w:szCs w:val="21"/>
          <w:lang w:val="en-US" w:eastAsia="zh-CN"/>
        </w:rPr>
        <w:t>辐射市场：东北三省辽宁、吉林、黑龙江及内蒙古、山东、山西、河北、河南、北京、天津、南京</w:t>
      </w:r>
      <w:r>
        <w:rPr>
          <w:rFonts w:hint="eastAsia" w:ascii="宋体" w:hAnsi="宋体" w:cs="宋体"/>
          <w:sz w:val="21"/>
          <w:szCs w:val="21"/>
          <w:lang w:val="en-US" w:eastAsia="zh-CN"/>
        </w:rPr>
        <w:t>等</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lang w:val="en-US" w:eastAsia="zh-CN"/>
        </w:rPr>
      </w:pPr>
      <w:r>
        <w:rPr>
          <w:rFonts w:hint="eastAsia" w:ascii="宋体" w:hAnsi="宋体" w:eastAsia="宋体" w:cs="宋体"/>
          <w:b/>
          <w:bCs/>
          <w:i w:val="0"/>
          <w:caps w:val="0"/>
          <w:color w:val="0070C0"/>
          <w:spacing w:val="75"/>
          <w:sz w:val="21"/>
          <w:szCs w:val="21"/>
          <w:shd w:val="clear" w:color="auto" w:fill="FFFFFF"/>
        </w:rPr>
        <w:t>☛</w:t>
      </w:r>
      <w:r>
        <w:rPr>
          <w:rFonts w:hint="eastAsia"/>
          <w:lang w:val="en-US" w:eastAsia="zh-CN"/>
        </w:rPr>
        <w:t>规模庞大：</w:t>
      </w:r>
      <w:r>
        <w:rPr>
          <w:rFonts w:hint="eastAsia" w:ascii="宋体" w:hAnsi="宋体" w:eastAsia="宋体" w:cs="宋体"/>
          <w:sz w:val="21"/>
          <w:szCs w:val="21"/>
          <w:lang w:val="en-US" w:eastAsia="zh-CN"/>
        </w:rPr>
        <w:t>多个市县参观团、学校、经销商、零售商</w:t>
      </w:r>
      <w:r>
        <w:rPr>
          <w:rFonts w:hint="eastAsia" w:ascii="宋体" w:hAnsi="宋体" w:cs="宋体"/>
          <w:sz w:val="21"/>
          <w:szCs w:val="21"/>
          <w:lang w:val="en-US" w:eastAsia="zh-CN"/>
        </w:rPr>
        <w:t>等专业观众</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lang w:val="en-US" w:eastAsia="zh-CN"/>
        </w:rPr>
      </w:pPr>
      <w:r>
        <w:rPr>
          <w:rFonts w:hint="eastAsia" w:ascii="宋体" w:hAnsi="宋体" w:eastAsia="宋体" w:cs="宋体"/>
          <w:b/>
          <w:bCs/>
          <w:i w:val="0"/>
          <w:caps w:val="0"/>
          <w:color w:val="0070C0"/>
          <w:spacing w:val="75"/>
          <w:sz w:val="21"/>
          <w:szCs w:val="21"/>
          <w:shd w:val="clear" w:color="auto" w:fill="FFFFFF"/>
        </w:rPr>
        <w:t>☛</w:t>
      </w:r>
      <w:r>
        <w:rPr>
          <w:rFonts w:hint="eastAsia" w:ascii="宋体" w:hAnsi="宋体" w:eastAsia="宋体" w:cs="宋体"/>
          <w:sz w:val="21"/>
          <w:szCs w:val="21"/>
          <w:lang w:val="en-US" w:eastAsia="zh-CN"/>
        </w:rPr>
        <w:t>全产业链展示幼教产业，为业界提供一站式采购商贸平台！</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lang w:val="en-US" w:eastAsia="zh-CN"/>
        </w:rPr>
      </w:pPr>
      <w:r>
        <w:rPr>
          <w:rFonts w:hint="eastAsia" w:ascii="宋体" w:hAnsi="宋体" w:eastAsia="宋体" w:cs="宋体"/>
          <w:b/>
          <w:bCs/>
          <w:i w:val="0"/>
          <w:caps w:val="0"/>
          <w:color w:val="0070C0"/>
          <w:spacing w:val="75"/>
          <w:sz w:val="21"/>
          <w:szCs w:val="21"/>
          <w:shd w:val="clear" w:color="auto" w:fill="FFFFFF"/>
        </w:rPr>
        <w:t>☛</w:t>
      </w:r>
      <w:r>
        <w:rPr>
          <w:rFonts w:hint="eastAsia" w:ascii="宋体" w:hAnsi="宋体" w:eastAsia="宋体" w:cs="宋体"/>
          <w:sz w:val="21"/>
          <w:szCs w:val="21"/>
          <w:lang w:val="en-US" w:eastAsia="zh-CN"/>
        </w:rPr>
        <w:t>行业论坛+品牌展示+品牌加盟+创业洽谈+狂欢购物；</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0070C0"/>
          <w:sz w:val="21"/>
          <w:szCs w:val="21"/>
        </w:rPr>
      </w:pPr>
      <w:r>
        <w:rPr>
          <w:rFonts w:hint="eastAsia" w:ascii="宋体" w:hAnsi="宋体" w:eastAsia="宋体" w:cs="宋体"/>
          <w:b/>
          <w:bCs/>
          <w:color w:val="0070C0"/>
          <w:sz w:val="21"/>
          <w:szCs w:val="21"/>
        </w:rPr>
        <w:t>☛</w:t>
      </w:r>
      <w:r>
        <w:rPr>
          <w:rFonts w:hint="eastAsia" w:ascii="宋体" w:hAnsi="宋体" w:eastAsia="宋体" w:cs="宋体"/>
          <w:b/>
          <w:bCs/>
          <w:color w:val="0070C0"/>
          <w:sz w:val="21"/>
          <w:szCs w:val="21"/>
          <w:lang w:val="en-US" w:eastAsia="zh-CN"/>
        </w:rPr>
        <w:t xml:space="preserve"> 展会概括 </w:t>
      </w:r>
      <w:r>
        <w:rPr>
          <w:rFonts w:hint="eastAsia" w:ascii="宋体" w:hAnsi="宋体" w:eastAsia="宋体" w:cs="宋体"/>
          <w:b/>
          <w:bCs/>
          <w:color w:val="0070C0"/>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百年大计，教育为本！</w:t>
      </w:r>
      <w:r>
        <w:rPr>
          <w:rFonts w:hint="eastAsia" w:ascii="宋体" w:hAnsi="宋体" w:eastAsia="宋体" w:cs="宋体"/>
          <w:sz w:val="21"/>
          <w:szCs w:val="21"/>
        </w:rPr>
        <w:t>早教行业率先受益于国家“二孩政策”的进一步放开政策调整，幼教行业未来 2 至 3 年迎来适龄儿童入园潮。我国新生儿增长高峰将在未来几年内保持延续状态，新增人口将直接推升早幼教市场需求。我国城市家庭平均每年在子女教育方面的支出，占家庭总支出的35.1%，占家庭总收入的30.1%。我国每个家庭在婴幼儿身上投入超过12000元/年，市场规模约1万个亿。而且这个数值仍在快速攀升中，巨大的教育市场已然形成。因此，我国幼教产业有着可观的消费需求和发展前景。</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sz w:val="21"/>
          <w:szCs w:val="21"/>
        </w:rPr>
      </w:pPr>
      <w:r>
        <w:rPr>
          <w:rFonts w:hint="eastAsia" w:asciiTheme="majorEastAsia" w:hAnsiTheme="majorEastAsia" w:eastAsiaTheme="majorEastAsia" w:cstheme="majorEastAsia"/>
          <w:sz w:val="21"/>
          <w:szCs w:val="21"/>
          <w:lang w:val="en-US" w:eastAsia="zh-CN"/>
        </w:rPr>
        <w:t>正是在这种大的政策背景下由政府、协会大力支持，中婴展览承办的</w:t>
      </w:r>
      <w:r>
        <w:rPr>
          <w:rFonts w:hint="eastAsia" w:ascii="宋体" w:hAnsi="宋体" w:eastAsia="宋体" w:cs="宋体"/>
          <w:sz w:val="21"/>
          <w:szCs w:val="21"/>
          <w:lang w:val="en-US" w:eastAsia="zh-CN"/>
        </w:rPr>
        <w:t>20</w:t>
      </w:r>
      <w:r>
        <w:rPr>
          <w:rFonts w:hint="eastAsia" w:ascii="宋体" w:hAnsi="宋体" w:cs="宋体"/>
          <w:sz w:val="21"/>
          <w:szCs w:val="21"/>
          <w:lang w:val="en-US" w:eastAsia="zh-CN"/>
        </w:rPr>
        <w:t>23第六届东北</w:t>
      </w:r>
      <w:r>
        <w:rPr>
          <w:rFonts w:hint="eastAsia" w:ascii="宋体" w:hAnsi="宋体" w:eastAsia="宋体" w:cs="宋体"/>
          <w:sz w:val="21"/>
          <w:szCs w:val="21"/>
          <w:lang w:val="en-US" w:eastAsia="zh-CN"/>
        </w:rPr>
        <w:t>（沈阳）国际幼教</w:t>
      </w:r>
      <w:r>
        <w:rPr>
          <w:rFonts w:hint="eastAsia" w:ascii="宋体" w:hAnsi="宋体" w:cs="宋体"/>
          <w:sz w:val="21"/>
          <w:szCs w:val="21"/>
          <w:lang w:val="en-US" w:eastAsia="zh-CN"/>
        </w:rPr>
        <w:t>产业</w:t>
      </w:r>
      <w:r>
        <w:rPr>
          <w:rFonts w:hint="eastAsia" w:ascii="宋体" w:hAnsi="宋体" w:eastAsia="宋体" w:cs="宋体"/>
          <w:sz w:val="21"/>
          <w:szCs w:val="21"/>
          <w:lang w:val="en-US" w:eastAsia="zh-CN"/>
        </w:rPr>
        <w:t>及装备展览会（简称：</w:t>
      </w:r>
      <w:r>
        <w:rPr>
          <w:rFonts w:hint="eastAsia" w:ascii="宋体" w:hAnsi="宋体" w:cs="宋体"/>
          <w:sz w:val="21"/>
          <w:szCs w:val="21"/>
          <w:lang w:val="en-US" w:eastAsia="zh-CN"/>
        </w:rPr>
        <w:t>东北幼教展</w:t>
      </w:r>
      <w:r>
        <w:rPr>
          <w:rFonts w:hint="eastAsia" w:ascii="宋体" w:hAnsi="宋体" w:eastAsia="宋体" w:cs="宋体"/>
          <w:sz w:val="21"/>
          <w:szCs w:val="21"/>
          <w:lang w:val="en-US" w:eastAsia="zh-CN"/>
        </w:rPr>
        <w:t>）于</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日-</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日在</w:t>
      </w:r>
      <w:r>
        <w:rPr>
          <w:rFonts w:hint="eastAsia" w:ascii="宋体" w:hAnsi="宋体" w:cs="宋体"/>
          <w:sz w:val="21"/>
          <w:szCs w:val="21"/>
          <w:lang w:val="en-US" w:eastAsia="zh-CN"/>
        </w:rPr>
        <w:t>沈阳国际展览中心</w:t>
      </w:r>
      <w:r>
        <w:rPr>
          <w:rFonts w:hint="eastAsia" w:ascii="宋体" w:hAnsi="宋体" w:eastAsia="宋体" w:cs="宋体"/>
          <w:sz w:val="21"/>
          <w:szCs w:val="21"/>
          <w:lang w:val="en-US" w:eastAsia="zh-CN"/>
        </w:rPr>
        <w:t>举办，</w:t>
      </w:r>
      <w:r>
        <w:rPr>
          <w:rFonts w:hint="eastAsia" w:ascii="宋体" w:hAnsi="宋体" w:eastAsia="宋体" w:cs="宋体"/>
          <w:sz w:val="21"/>
          <w:szCs w:val="21"/>
        </w:rPr>
        <w:t>本次博览会结合各类专业会议论坛等高规格同期活动</w:t>
      </w:r>
      <w:r>
        <w:rPr>
          <w:rFonts w:hint="eastAsia" w:ascii="宋体" w:hAnsi="宋体" w:eastAsia="宋体" w:cs="宋体"/>
          <w:sz w:val="21"/>
          <w:szCs w:val="21"/>
          <w:lang w:eastAsia="zh-CN"/>
        </w:rPr>
        <w:t>，</w:t>
      </w:r>
      <w:r>
        <w:rPr>
          <w:rFonts w:hint="eastAsia" w:ascii="宋体" w:hAnsi="宋体" w:eastAsia="宋体" w:cs="宋体"/>
          <w:sz w:val="21"/>
          <w:szCs w:val="21"/>
        </w:rPr>
        <w:t>建立覆盖全</w:t>
      </w:r>
      <w:r>
        <w:rPr>
          <w:rFonts w:hint="eastAsia" w:ascii="宋体" w:hAnsi="宋体" w:cs="宋体"/>
          <w:sz w:val="21"/>
          <w:szCs w:val="21"/>
          <w:lang w:val="en-US" w:eastAsia="zh-CN"/>
        </w:rPr>
        <w:t>中国</w:t>
      </w:r>
      <w:r>
        <w:rPr>
          <w:rFonts w:hint="eastAsia" w:ascii="宋体" w:hAnsi="宋体" w:eastAsia="宋体" w:cs="宋体"/>
          <w:sz w:val="21"/>
          <w:szCs w:val="21"/>
        </w:rPr>
        <w:t>的宣传平台，为参展企业的产品快速进入市场搭建最有效的贸易渠道。聚集各</w:t>
      </w:r>
      <w:r>
        <w:rPr>
          <w:rFonts w:hint="eastAsia" w:ascii="宋体" w:hAnsi="宋体" w:eastAsia="宋体" w:cs="宋体"/>
          <w:sz w:val="21"/>
          <w:szCs w:val="21"/>
          <w:lang w:val="en-US" w:eastAsia="zh-CN"/>
        </w:rPr>
        <w:t>类幼教用品装备</w:t>
      </w:r>
      <w:r>
        <w:rPr>
          <w:rFonts w:hint="eastAsia" w:ascii="宋体" w:hAnsi="宋体" w:eastAsia="宋体" w:cs="宋体"/>
          <w:sz w:val="21"/>
          <w:szCs w:val="21"/>
        </w:rPr>
        <w:t>企业在同一平台展示，其一顺应了行业发展趋势，也便于供需双方开展全方位、深层次的贸易洽谈。让我们共同努力，打造</w:t>
      </w:r>
      <w:r>
        <w:rPr>
          <w:rFonts w:hint="eastAsia" w:ascii="宋体" w:hAnsi="宋体" w:cs="宋体"/>
          <w:sz w:val="21"/>
          <w:szCs w:val="21"/>
          <w:lang w:val="en-US" w:eastAsia="zh-CN"/>
        </w:rPr>
        <w:t>最具</w:t>
      </w:r>
      <w:r>
        <w:rPr>
          <w:rFonts w:hint="eastAsia" w:ascii="宋体" w:hAnsi="宋体" w:eastAsia="宋体" w:cs="宋体"/>
          <w:sz w:val="21"/>
          <w:szCs w:val="21"/>
          <w:lang w:val="en-US" w:eastAsia="zh-CN"/>
        </w:rPr>
        <w:t>影响力的幼教行业</w:t>
      </w:r>
      <w:r>
        <w:rPr>
          <w:rFonts w:hint="eastAsia" w:ascii="宋体" w:hAnsi="宋体" w:eastAsia="宋体" w:cs="宋体"/>
          <w:sz w:val="21"/>
          <w:szCs w:val="21"/>
        </w:rPr>
        <w:t>国际贸易平台、提升行业优质产品知名度、加强同行业之间交流与合作。</w:t>
      </w:r>
      <w:r>
        <w:rPr>
          <w:rFonts w:hint="eastAsia" w:ascii="宋体" w:hAnsi="宋体" w:eastAsia="宋体" w:cs="宋体"/>
          <w:sz w:val="21"/>
          <w:szCs w:val="21"/>
          <w:lang w:val="en-US" w:eastAsia="zh-CN"/>
        </w:rPr>
        <w:t>届时</w:t>
      </w:r>
      <w:r>
        <w:rPr>
          <w:rFonts w:hint="eastAsia" w:ascii="宋体" w:hAnsi="宋体" w:eastAsia="宋体" w:cs="宋体"/>
          <w:sz w:val="21"/>
          <w:szCs w:val="21"/>
        </w:rPr>
        <w:t>欢迎各相关单位参观参展，</w:t>
      </w:r>
      <w:r>
        <w:rPr>
          <w:rFonts w:hint="eastAsia" w:ascii="宋体" w:hAnsi="宋体" w:eastAsia="宋体" w:cs="宋体"/>
          <w:sz w:val="21"/>
          <w:szCs w:val="21"/>
          <w:lang w:val="en-US" w:eastAsia="zh-CN"/>
        </w:rPr>
        <w:t>20</w:t>
      </w:r>
      <w:r>
        <w:rPr>
          <w:rFonts w:hint="eastAsia" w:ascii="宋体" w:hAnsi="宋体" w:cs="宋体"/>
          <w:sz w:val="21"/>
          <w:szCs w:val="21"/>
          <w:lang w:val="en-US" w:eastAsia="zh-CN"/>
        </w:rPr>
        <w:t>23</w:t>
      </w:r>
      <w:bookmarkStart w:id="0" w:name="_GoBack"/>
      <w:bookmarkEnd w:id="0"/>
      <w:r>
        <w:rPr>
          <w:rFonts w:hint="eastAsia" w:ascii="宋体" w:hAnsi="宋体" w:eastAsia="宋体" w:cs="宋体"/>
          <w:sz w:val="21"/>
          <w:szCs w:val="21"/>
          <w:lang w:val="en-US" w:eastAsia="zh-CN"/>
        </w:rPr>
        <w:t>齐聚</w:t>
      </w:r>
      <w:r>
        <w:rPr>
          <w:rFonts w:hint="eastAsia" w:ascii="宋体" w:hAnsi="宋体" w:cs="宋体"/>
          <w:sz w:val="21"/>
          <w:szCs w:val="21"/>
          <w:lang w:val="en-US" w:eastAsia="zh-CN"/>
        </w:rPr>
        <w:t>沈阳</w:t>
      </w:r>
      <w:r>
        <w:rPr>
          <w:rFonts w:hint="eastAsia" w:ascii="宋体" w:hAnsi="宋体" w:eastAsia="宋体" w:cs="宋体"/>
          <w:sz w:val="21"/>
          <w:szCs w:val="21"/>
          <w:lang w:val="en-US" w:eastAsia="zh-CN"/>
        </w:rPr>
        <w:t>，</w:t>
      </w:r>
      <w:r>
        <w:rPr>
          <w:rFonts w:hint="eastAsia" w:ascii="宋体" w:hAnsi="宋体" w:eastAsia="宋体" w:cs="宋体"/>
          <w:sz w:val="21"/>
          <w:szCs w:val="21"/>
        </w:rPr>
        <w:t>共创辉煌。</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rPr>
        <w:t>上届展会</w:t>
      </w:r>
      <w:r>
        <w:rPr>
          <w:rFonts w:hint="eastAsia"/>
          <w:lang w:val="en-US" w:eastAsia="zh-CN"/>
        </w:rPr>
        <w:t>华森葳、洪恩教育、</w:t>
      </w:r>
      <w:r>
        <w:t>创意麦奇教育</w:t>
      </w:r>
      <w:r>
        <w:rPr>
          <w:rFonts w:hint="eastAsia"/>
          <w:lang w:val="en-US" w:eastAsia="zh-CN"/>
        </w:rPr>
        <w:t>、理想之翼、博特朗、游乐宝、诚方地板</w:t>
      </w:r>
      <w:r>
        <w:rPr>
          <w:rFonts w:hint="eastAsia"/>
        </w:rPr>
        <w:t>、</w:t>
      </w:r>
      <w:r>
        <w:rPr>
          <w:rFonts w:hint="eastAsia"/>
          <w:lang w:val="en-US" w:eastAsia="zh-CN"/>
        </w:rPr>
        <w:t>鑫凌晨科技、贝贝兔童书、贵族玩具、智伴机器人、蓝鸽科技、2平米学习桌、智海云帆教育、卓远草坪、中科智讯、凯达塑料、美之韵</w:t>
      </w:r>
      <w:r>
        <w:rPr>
          <w:rFonts w:hint="eastAsia"/>
        </w:rPr>
        <w:t>等</w:t>
      </w:r>
      <w:r>
        <w:rPr>
          <w:rFonts w:hint="eastAsia"/>
          <w:lang w:val="en-US" w:eastAsia="zh-CN"/>
        </w:rPr>
        <w:t>近230</w:t>
      </w:r>
      <w:r>
        <w:rPr>
          <w:rFonts w:hint="eastAsia"/>
        </w:rPr>
        <w:t>家知名企业联袂参展。参观观众覆盖了</w:t>
      </w:r>
      <w:r>
        <w:rPr>
          <w:rFonts w:hint="eastAsia"/>
          <w:lang w:val="en-US" w:eastAsia="zh-CN"/>
        </w:rPr>
        <w:t>黑龙江、吉林、辽宁、内蒙古、山东、山西、河南、河北、北京、天津、南京等整个东北及华中华北地区</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70C0"/>
          <w:sz w:val="21"/>
          <w:szCs w:val="21"/>
        </w:rPr>
      </w:pPr>
      <w:r>
        <w:rPr>
          <w:rFonts w:hint="eastAsia" w:ascii="宋体" w:hAnsi="宋体" w:eastAsia="宋体" w:cs="宋体"/>
          <w:b/>
          <w:bCs/>
          <w:i w:val="0"/>
          <w:caps w:val="0"/>
          <w:color w:val="0070C0"/>
          <w:spacing w:val="75"/>
          <w:sz w:val="21"/>
          <w:szCs w:val="21"/>
          <w:shd w:val="clear" w:color="auto" w:fill="FFFFFF"/>
        </w:rPr>
        <w:t>☛</w:t>
      </w:r>
      <w:r>
        <w:rPr>
          <w:rFonts w:hint="eastAsia" w:ascii="宋体" w:hAnsi="宋体" w:eastAsia="宋体" w:cs="宋体"/>
          <w:b/>
          <w:bCs/>
          <w:color w:val="0070C0"/>
          <w:sz w:val="21"/>
          <w:szCs w:val="21"/>
        </w:rPr>
        <w:t>宣传计划</w:t>
      </w:r>
      <w:r>
        <w:rPr>
          <w:rFonts w:hint="eastAsia" w:ascii="宋体" w:hAnsi="宋体" w:eastAsia="宋体" w:cs="宋体"/>
          <w:b/>
          <w:bCs/>
          <w:color w:val="0070C0"/>
          <w:sz w:val="21"/>
          <w:szCs w:val="21"/>
          <w:lang w:val="en-US" w:eastAsia="zh-CN"/>
        </w:rPr>
        <w:t xml:space="preserve"> </w:t>
      </w:r>
      <w:r>
        <w:rPr>
          <w:rFonts w:hint="eastAsia" w:ascii="宋体" w:hAnsi="宋体" w:eastAsia="宋体" w:cs="宋体"/>
          <w:b/>
          <w:bCs/>
          <w:i w:val="0"/>
          <w:caps w:val="0"/>
          <w:color w:val="0070C0"/>
          <w:spacing w:val="75"/>
          <w:sz w:val="21"/>
          <w:szCs w:val="21"/>
          <w:shd w:val="clear" w:color="auto" w:fill="FFFFFF"/>
        </w:rPr>
        <w:t>☚</w:t>
      </w:r>
    </w:p>
    <w:p>
      <w:pPr>
        <w:keepNext w:val="0"/>
        <w:keepLines w:val="0"/>
        <w:pageBreakBefore w:val="0"/>
        <w:widowControl w:val="0"/>
        <w:kinsoku/>
        <w:wordWrap/>
        <w:overflowPunct/>
        <w:topLinePunct w:val="0"/>
        <w:autoSpaceDE/>
        <w:bidi w:val="0"/>
        <w:adjustRightInd/>
        <w:snapToGrid/>
        <w:spacing w:line="330" w:lineRule="exact"/>
        <w:ind w:firstLine="420" w:firstLineChars="200"/>
        <w:textAlignment w:val="auto"/>
        <w:rPr>
          <w:rFonts w:hint="eastAsia"/>
        </w:rPr>
      </w:pPr>
      <w:r>
        <w:rPr>
          <w:rFonts w:hint="eastAsia"/>
          <w:lang w:val="en-US" w:eastAsia="zh-CN"/>
        </w:rPr>
        <w:t>组委会与</w:t>
      </w:r>
      <w:r>
        <w:rPr>
          <w:rFonts w:hint="eastAsia"/>
        </w:rPr>
        <w:t>全国</w:t>
      </w:r>
      <w:r>
        <w:rPr>
          <w:rFonts w:hint="eastAsia"/>
          <w:lang w:val="en-US" w:eastAsia="zh-CN"/>
        </w:rPr>
        <w:t>上</w:t>
      </w:r>
      <w:r>
        <w:rPr>
          <w:rFonts w:hint="eastAsia"/>
        </w:rPr>
        <w:t>百家知名</w:t>
      </w:r>
      <w:r>
        <w:rPr>
          <w:rFonts w:hint="eastAsia"/>
          <w:lang w:val="en-US" w:eastAsia="zh-CN"/>
        </w:rPr>
        <w:t>电视媒体、</w:t>
      </w:r>
      <w:r>
        <w:rPr>
          <w:rFonts w:hint="eastAsia"/>
        </w:rPr>
        <w:t>主流平面媒体及网络媒体通力合作，投放硬广和深度报导，全面提高展会知名度、 市级主要地区和城市，投放大型户外资源广告，扩大展会关注度;</w:t>
      </w:r>
    </w:p>
    <w:p>
      <w:pPr>
        <w:keepNext w:val="0"/>
        <w:keepLines w:val="0"/>
        <w:pageBreakBefore w:val="0"/>
        <w:widowControl w:val="0"/>
        <w:kinsoku/>
        <w:wordWrap/>
        <w:overflowPunct/>
        <w:topLinePunct w:val="0"/>
        <w:autoSpaceDE/>
        <w:bidi w:val="0"/>
        <w:adjustRightInd/>
        <w:snapToGrid/>
        <w:spacing w:line="330" w:lineRule="exact"/>
        <w:textAlignment w:val="auto"/>
        <w:rPr>
          <w:rFonts w:hint="eastAsia"/>
        </w:rPr>
      </w:pPr>
      <w:r>
        <w:rPr>
          <w:rFonts w:hint="eastAsia"/>
          <w:lang w:val="en-US" w:eastAsia="zh-CN"/>
        </w:rPr>
        <w:t>1、</w:t>
      </w:r>
      <w:r>
        <w:rPr>
          <w:rFonts w:hint="eastAsia"/>
        </w:rPr>
        <w:t>网络宣传：百度、人民网、新华网、人民网、中国网、新浪、搜狐、</w:t>
      </w:r>
      <w:r>
        <w:rPr>
          <w:rFonts w:hint="eastAsia"/>
          <w:lang w:val="en-US" w:eastAsia="zh-CN"/>
        </w:rPr>
        <w:t>第一孕婴童网、商虎中国</w:t>
      </w:r>
      <w:r>
        <w:rPr>
          <w:rFonts w:hint="eastAsia"/>
        </w:rPr>
        <w:t>、</w:t>
      </w:r>
      <w:r>
        <w:rPr>
          <w:rFonts w:hint="eastAsia"/>
          <w:lang w:val="en-US" w:eastAsia="zh-CN"/>
        </w:rPr>
        <w:t>品牌教育昂</w:t>
      </w:r>
      <w:r>
        <w:rPr>
          <w:rFonts w:hint="eastAsia"/>
        </w:rPr>
        <w:t>、</w:t>
      </w:r>
      <w:r>
        <w:rPr>
          <w:rFonts w:hint="eastAsia"/>
          <w:lang w:val="en-US" w:eastAsia="zh-CN"/>
        </w:rPr>
        <w:t>中国幼儿教师培训网</w:t>
      </w:r>
      <w:r>
        <w:rPr>
          <w:rFonts w:hint="eastAsia"/>
        </w:rPr>
        <w:t>、</w:t>
      </w:r>
      <w:r>
        <w:rPr>
          <w:rFonts w:hint="eastAsia"/>
          <w:lang w:val="en-US" w:eastAsia="zh-CN"/>
        </w:rPr>
        <w:t>中国教育装备采购网</w:t>
      </w:r>
      <w:r>
        <w:rPr>
          <w:rFonts w:hint="eastAsia"/>
        </w:rPr>
        <w:t>、</w:t>
      </w:r>
      <w:r>
        <w:rPr>
          <w:rFonts w:hint="eastAsia"/>
          <w:lang w:val="en-US" w:eastAsia="zh-CN"/>
        </w:rPr>
        <w:t>幼教圈</w:t>
      </w:r>
      <w:r>
        <w:rPr>
          <w:rFonts w:hint="eastAsia"/>
        </w:rPr>
        <w:t>、</w:t>
      </w:r>
      <w:r>
        <w:rPr>
          <w:rFonts w:hint="eastAsia"/>
          <w:lang w:val="en-US" w:eastAsia="zh-CN"/>
        </w:rPr>
        <w:t>中幼网</w:t>
      </w:r>
      <w:r>
        <w:rPr>
          <w:rFonts w:hint="eastAsia"/>
        </w:rPr>
        <w:t>、妈咪宝贝网</w:t>
      </w:r>
      <w:r>
        <w:rPr>
          <w:rFonts w:hint="eastAsia"/>
          <w:lang w:val="en-US" w:eastAsia="zh-CN"/>
        </w:rPr>
        <w:t>、佳育网、</w:t>
      </w:r>
      <w:r>
        <w:rPr>
          <w:rFonts w:hint="eastAsia"/>
        </w:rPr>
        <w:t>中国儿童网</w:t>
      </w:r>
      <w:r>
        <w:rPr>
          <w:rFonts w:hint="eastAsia"/>
          <w:lang w:eastAsia="zh-CN"/>
        </w:rPr>
        <w:t>、</w:t>
      </w:r>
      <w:r>
        <w:rPr>
          <w:rFonts w:hint="eastAsia"/>
          <w:lang w:val="en-US" w:eastAsia="zh-CN"/>
        </w:rPr>
        <w:t>幼教网、中国展会网</w:t>
      </w:r>
      <w:r>
        <w:rPr>
          <w:rFonts w:hint="eastAsia"/>
        </w:rPr>
        <w:t>等</w:t>
      </w:r>
      <w:r>
        <w:rPr>
          <w:rFonts w:hint="eastAsia"/>
          <w:lang w:val="en-US" w:eastAsia="zh-CN"/>
        </w:rPr>
        <w:t>二百多家</w:t>
      </w:r>
      <w:r>
        <w:rPr>
          <w:rFonts w:hint="eastAsia"/>
        </w:rPr>
        <w:t>国</w:t>
      </w:r>
      <w:r>
        <w:rPr>
          <w:rFonts w:hint="eastAsia"/>
          <w:lang w:val="en-US" w:eastAsia="zh-CN"/>
        </w:rPr>
        <w:t>内</w:t>
      </w:r>
      <w:r>
        <w:rPr>
          <w:rFonts w:hint="eastAsia"/>
        </w:rPr>
        <w:t>外行业主流媒体</w:t>
      </w:r>
      <w:r>
        <w:rPr>
          <w:rFonts w:hint="eastAsia"/>
          <w:lang w:eastAsia="zh-CN"/>
        </w:rPr>
        <w:t>；</w:t>
      </w:r>
    </w:p>
    <w:p>
      <w:pPr>
        <w:keepNext w:val="0"/>
        <w:keepLines w:val="0"/>
        <w:pageBreakBefore w:val="0"/>
        <w:widowControl w:val="0"/>
        <w:kinsoku/>
        <w:wordWrap/>
        <w:overflowPunct/>
        <w:topLinePunct w:val="0"/>
        <w:autoSpaceDE/>
        <w:bidi w:val="0"/>
        <w:adjustRightInd/>
        <w:snapToGrid/>
        <w:spacing w:line="330" w:lineRule="exact"/>
        <w:textAlignment w:val="auto"/>
        <w:rPr>
          <w:rFonts w:hint="eastAsia"/>
        </w:rPr>
      </w:pPr>
      <w:r>
        <w:rPr>
          <w:rFonts w:hint="eastAsia"/>
          <w:lang w:val="en-US" w:eastAsia="zh-CN"/>
        </w:rPr>
        <w:t>2、</w:t>
      </w:r>
      <w:r>
        <w:rPr>
          <w:rFonts w:hint="eastAsia"/>
        </w:rPr>
        <w:t>电视电台：中国少儿频道、教育频道</w:t>
      </w:r>
      <w:r>
        <w:rPr>
          <w:rFonts w:hint="eastAsia"/>
          <w:lang w:eastAsia="zh-CN"/>
        </w:rPr>
        <w:t>、</w:t>
      </w:r>
      <w:r>
        <w:rPr>
          <w:rFonts w:hint="eastAsia"/>
          <w:lang w:val="en-US" w:eastAsia="zh-CN"/>
        </w:rPr>
        <w:t>辽宁</w:t>
      </w:r>
      <w:r>
        <w:rPr>
          <w:rFonts w:hint="eastAsia"/>
        </w:rPr>
        <w:t>电视台、</w:t>
      </w:r>
      <w:r>
        <w:rPr>
          <w:rFonts w:hint="eastAsia"/>
          <w:lang w:val="en-US" w:eastAsia="zh-CN"/>
        </w:rPr>
        <w:t>沈阳电视台等；</w:t>
      </w:r>
    </w:p>
    <w:p>
      <w:pPr>
        <w:keepNext w:val="0"/>
        <w:keepLines w:val="0"/>
        <w:pageBreakBefore w:val="0"/>
        <w:widowControl w:val="0"/>
        <w:kinsoku/>
        <w:wordWrap/>
        <w:overflowPunct/>
        <w:topLinePunct w:val="0"/>
        <w:autoSpaceDE/>
        <w:bidi w:val="0"/>
        <w:adjustRightInd/>
        <w:snapToGrid/>
        <w:spacing w:line="330" w:lineRule="exact"/>
        <w:textAlignment w:val="auto"/>
        <w:rPr>
          <w:rFonts w:hint="eastAsia"/>
        </w:rPr>
      </w:pPr>
      <w:r>
        <w:rPr>
          <w:rFonts w:hint="eastAsia"/>
          <w:lang w:val="en-US" w:eastAsia="zh-CN"/>
        </w:rPr>
        <w:t>3、报纸</w:t>
      </w:r>
      <w:r>
        <w:rPr>
          <w:rFonts w:hint="eastAsia"/>
        </w:rPr>
        <w:t>：</w:t>
      </w:r>
      <w:r>
        <w:rPr>
          <w:rFonts w:hint="eastAsia"/>
          <w:lang w:val="en-US" w:eastAsia="zh-CN"/>
        </w:rPr>
        <w:t>沈阳日报</w:t>
      </w:r>
      <w:r>
        <w:rPr>
          <w:rFonts w:hint="eastAsia"/>
          <w:lang w:eastAsia="zh-CN"/>
        </w:rPr>
        <w:t>、</w:t>
      </w:r>
      <w:r>
        <w:rPr>
          <w:rFonts w:hint="eastAsia"/>
          <w:lang w:val="en-US" w:eastAsia="zh-CN"/>
        </w:rPr>
        <w:t>地铁报、</w:t>
      </w:r>
      <w:r>
        <w:rPr>
          <w:rFonts w:hint="eastAsia"/>
        </w:rPr>
        <w:t>环球时报、经济日报、</w:t>
      </w:r>
      <w:r>
        <w:rPr>
          <w:rFonts w:hint="eastAsia"/>
          <w:lang w:val="en-US" w:eastAsia="zh-CN"/>
        </w:rPr>
        <w:t>孕婴童报</w:t>
      </w:r>
      <w:r>
        <w:rPr>
          <w:rFonts w:hint="eastAsia"/>
        </w:rPr>
        <w:t>、新闻晨报</w:t>
      </w:r>
      <w:r>
        <w:rPr>
          <w:rFonts w:hint="eastAsia"/>
          <w:lang w:val="en-US" w:eastAsia="zh-CN"/>
        </w:rPr>
        <w:t>等；</w:t>
      </w:r>
    </w:p>
    <w:p>
      <w:pPr>
        <w:keepNext w:val="0"/>
        <w:keepLines w:val="0"/>
        <w:pageBreakBefore w:val="0"/>
        <w:widowControl w:val="0"/>
        <w:kinsoku/>
        <w:wordWrap/>
        <w:overflowPunct/>
        <w:topLinePunct w:val="0"/>
        <w:autoSpaceDE/>
        <w:bidi w:val="0"/>
        <w:adjustRightInd/>
        <w:snapToGrid/>
        <w:spacing w:line="330" w:lineRule="exact"/>
        <w:textAlignment w:val="auto"/>
        <w:rPr>
          <w:rFonts w:hint="eastAsia"/>
        </w:rPr>
      </w:pPr>
      <w:r>
        <w:rPr>
          <w:rFonts w:hint="eastAsia"/>
          <w:lang w:val="en-US" w:eastAsia="zh-CN"/>
        </w:rPr>
        <w:t>4、</w:t>
      </w:r>
      <w:r>
        <w:rPr>
          <w:rFonts w:hint="eastAsia"/>
        </w:rPr>
        <w:t>的视传媒、流动传媒车：借力全市</w:t>
      </w:r>
      <w:r>
        <w:rPr>
          <w:rFonts w:hint="eastAsia"/>
          <w:lang w:val="en-US" w:eastAsia="zh-CN"/>
        </w:rPr>
        <w:t>5000多</w:t>
      </w:r>
      <w:r>
        <w:rPr>
          <w:rFonts w:hint="eastAsia"/>
        </w:rPr>
        <w:t>辆出租车、市区及周边县市区10余辆流动传媒车等，网罗中高</w:t>
      </w:r>
      <w:r>
        <w:rPr>
          <w:rFonts w:hint="eastAsia"/>
          <w:lang w:val="en-US" w:eastAsia="zh-CN"/>
        </w:rPr>
        <w:t>低</w:t>
      </w:r>
      <w:r>
        <w:rPr>
          <w:rFonts w:hint="eastAsia"/>
        </w:rPr>
        <w:t>端收入群体；</w:t>
      </w:r>
    </w:p>
    <w:p>
      <w:pPr>
        <w:keepNext w:val="0"/>
        <w:keepLines w:val="0"/>
        <w:pageBreakBefore w:val="0"/>
        <w:widowControl w:val="0"/>
        <w:kinsoku/>
        <w:wordWrap/>
        <w:overflowPunct/>
        <w:topLinePunct w:val="0"/>
        <w:autoSpaceDE/>
        <w:bidi w:val="0"/>
        <w:adjustRightInd/>
        <w:snapToGrid/>
        <w:spacing w:line="330" w:lineRule="exact"/>
        <w:textAlignment w:val="auto"/>
        <w:rPr>
          <w:rFonts w:hint="eastAsia"/>
        </w:rPr>
      </w:pPr>
      <w:r>
        <w:rPr>
          <w:rFonts w:hint="eastAsia"/>
          <w:lang w:val="en-US" w:eastAsia="zh-CN"/>
        </w:rPr>
        <w:t>5、</w:t>
      </w:r>
      <w:r>
        <w:rPr>
          <w:rFonts w:hint="eastAsia"/>
        </w:rPr>
        <w:t>与此同时组委会定点将在</w:t>
      </w:r>
      <w:r>
        <w:rPr>
          <w:rFonts w:hint="eastAsia"/>
          <w:lang w:val="en-US" w:eastAsia="zh-CN"/>
        </w:rPr>
        <w:t>地铁、</w:t>
      </w:r>
      <w:r>
        <w:rPr>
          <w:rFonts w:hint="eastAsia"/>
        </w:rPr>
        <w:t>公交车、公交站牌、电梯楼宇广告、全方位的宣传推广。</w:t>
      </w:r>
    </w:p>
    <w:p>
      <w:pPr>
        <w:keepNext w:val="0"/>
        <w:keepLines w:val="0"/>
        <w:pageBreakBefore w:val="0"/>
        <w:widowControl w:val="0"/>
        <w:kinsoku/>
        <w:wordWrap/>
        <w:overflowPunct/>
        <w:topLinePunct w:val="0"/>
        <w:autoSpaceDE/>
        <w:bidi w:val="0"/>
        <w:adjustRightInd/>
        <w:snapToGrid/>
        <w:spacing w:line="330" w:lineRule="exact"/>
        <w:textAlignment w:val="auto"/>
        <w:rPr>
          <w:rFonts w:hint="eastAsia"/>
        </w:rPr>
      </w:pPr>
      <w:r>
        <w:rPr>
          <w:rFonts w:hint="eastAsia"/>
        </w:rPr>
        <w:t>6、承办机构通过多年积累，拥有庞大专业观众数据库，通过电话</w:t>
      </w:r>
      <w:r>
        <w:rPr>
          <w:rFonts w:hint="eastAsia"/>
          <w:lang w:eastAsia="zh-CN"/>
        </w:rPr>
        <w:t>、</w:t>
      </w:r>
      <w:r>
        <w:rPr>
          <w:rFonts w:hint="eastAsia"/>
          <w:lang w:val="en-US" w:eastAsia="zh-CN"/>
        </w:rPr>
        <w:t>短信</w:t>
      </w:r>
      <w:r>
        <w:rPr>
          <w:rFonts w:hint="eastAsia"/>
        </w:rPr>
        <w:t>、</w:t>
      </w:r>
      <w:r>
        <w:rPr>
          <w:rFonts w:hint="eastAsia"/>
          <w:lang w:val="en-US" w:eastAsia="zh-CN"/>
        </w:rPr>
        <w:t>邮件</w:t>
      </w:r>
      <w:r>
        <w:rPr>
          <w:rFonts w:hint="eastAsia"/>
        </w:rPr>
        <w:t>等方式</w:t>
      </w:r>
      <w:r>
        <w:rPr>
          <w:rFonts w:hint="eastAsia"/>
          <w:lang w:val="en-US" w:eastAsia="zh-CN"/>
        </w:rPr>
        <w:t>推送展会信息</w:t>
      </w:r>
      <w:r>
        <w:rPr>
          <w:rFonts w:hint="eastAsia"/>
        </w:rPr>
        <w:t>。</w:t>
      </w:r>
    </w:p>
    <w:p>
      <w:pPr>
        <w:keepNext w:val="0"/>
        <w:keepLines w:val="0"/>
        <w:pageBreakBefore w:val="0"/>
        <w:widowControl w:val="0"/>
        <w:kinsoku/>
        <w:wordWrap/>
        <w:overflowPunct/>
        <w:topLinePunct w:val="0"/>
        <w:autoSpaceDE/>
        <w:bidi w:val="0"/>
        <w:adjustRightInd/>
        <w:snapToGrid/>
        <w:spacing w:line="330" w:lineRule="exact"/>
        <w:textAlignment w:val="auto"/>
        <w:rPr>
          <w:rFonts w:hint="eastAsia"/>
        </w:rPr>
      </w:pPr>
      <w:r>
        <w:rPr>
          <w:rFonts w:hint="eastAsia"/>
          <w:lang w:val="en-US" w:eastAsia="zh-CN"/>
        </w:rPr>
        <w:t>7、</w:t>
      </w:r>
      <w:r>
        <w:rPr>
          <w:rFonts w:hint="eastAsia"/>
        </w:rPr>
        <w:t>印刷品直邮:印制逾</w:t>
      </w:r>
      <w:r>
        <w:rPr>
          <w:rFonts w:hint="eastAsia"/>
          <w:lang w:val="en-US" w:eastAsia="zh-CN"/>
        </w:rPr>
        <w:t>30</w:t>
      </w:r>
      <w:r>
        <w:rPr>
          <w:rFonts w:hint="eastAsia"/>
        </w:rPr>
        <w:t>万纸质宣传资料邮寄给专业买家，如</w:t>
      </w:r>
      <w:r>
        <w:rPr>
          <w:rFonts w:hint="eastAsia"/>
          <w:lang w:val="en-US" w:eastAsia="zh-CN"/>
        </w:rPr>
        <w:t>入场券、</w:t>
      </w:r>
      <w:r>
        <w:rPr>
          <w:rFonts w:hint="eastAsia"/>
        </w:rPr>
        <w:t>请帖、展讯、参观指南等。</w:t>
      </w:r>
    </w:p>
    <w:p>
      <w:pPr>
        <w:keepNext w:val="0"/>
        <w:keepLines w:val="0"/>
        <w:pageBreakBefore w:val="0"/>
        <w:widowControl w:val="0"/>
        <w:kinsoku/>
        <w:wordWrap/>
        <w:overflowPunct/>
        <w:topLinePunct w:val="0"/>
        <w:autoSpaceDE/>
        <w:bidi w:val="0"/>
        <w:adjustRightInd/>
        <w:snapToGrid/>
        <w:spacing w:line="330" w:lineRule="exact"/>
        <w:textAlignment w:val="auto"/>
        <w:rPr>
          <w:rFonts w:hint="eastAsia"/>
          <w:lang w:val="en-US" w:eastAsia="zh-CN"/>
        </w:rPr>
      </w:pPr>
      <w:r>
        <w:rPr>
          <w:rFonts w:hint="eastAsia"/>
          <w:lang w:val="en-US" w:eastAsia="zh-CN"/>
        </w:rPr>
        <w:t>8、设立近百辆大巴车在附近市县定点免费接送专业观众（需要定座的联系电话024-52874969转客服部）。</w:t>
      </w:r>
    </w:p>
    <w:p>
      <w:pPr>
        <w:keepNext w:val="0"/>
        <w:keepLines w:val="0"/>
        <w:pageBreakBefore w:val="0"/>
        <w:widowControl w:val="0"/>
        <w:kinsoku/>
        <w:wordWrap/>
        <w:overflowPunct/>
        <w:topLinePunct w:val="0"/>
        <w:autoSpaceDE/>
        <w:bidi w:val="0"/>
        <w:adjustRightInd/>
        <w:snapToGrid/>
        <w:spacing w:line="330" w:lineRule="exact"/>
        <w:textAlignment w:val="auto"/>
        <w:rPr>
          <w:rFonts w:hint="eastAsia"/>
        </w:rPr>
      </w:pPr>
      <w:r>
        <w:rPr>
          <w:rFonts w:hint="eastAsia"/>
          <w:lang w:val="en-US" w:eastAsia="zh-CN"/>
        </w:rPr>
        <w:t>9、</w:t>
      </w:r>
      <w:r>
        <w:rPr>
          <w:rFonts w:hint="eastAsia"/>
        </w:rPr>
        <w:t>登门拜访：组委会将在展会举办前制定观众组织路线，将前往</w:t>
      </w:r>
      <w:r>
        <w:rPr>
          <w:rFonts w:hint="eastAsia"/>
          <w:lang w:val="en-US" w:eastAsia="zh-CN"/>
        </w:rPr>
        <w:t>东北三省、</w:t>
      </w:r>
      <w:r>
        <w:rPr>
          <w:rFonts w:hint="eastAsia"/>
        </w:rPr>
        <w:t>山东、河南、河北、安徽等地，</w:t>
      </w:r>
      <w:r>
        <w:rPr>
          <w:rFonts w:hint="eastAsia"/>
          <w:lang w:val="en-US" w:eastAsia="zh-CN"/>
        </w:rPr>
        <w:t>登门拜访</w:t>
      </w:r>
      <w:r>
        <w:rPr>
          <w:rFonts w:hint="eastAsia"/>
        </w:rPr>
        <w:t>将展会邀请函、</w:t>
      </w:r>
      <w:r>
        <w:rPr>
          <w:rFonts w:hint="eastAsia"/>
          <w:lang w:val="en-US" w:eastAsia="zh-CN"/>
        </w:rPr>
        <w:t>参观券</w:t>
      </w:r>
      <w:r>
        <w:rPr>
          <w:rFonts w:hint="eastAsia"/>
        </w:rPr>
        <w:t>发放至企业负责人手中，以确保观众的专业性</w:t>
      </w:r>
      <w:r>
        <w:rPr>
          <w:rFonts w:hint="eastAsia"/>
          <w:lang w:eastAsia="zh-CN"/>
        </w:rPr>
        <w:t>，</w:t>
      </w:r>
      <w:r>
        <w:rPr>
          <w:rFonts w:hint="eastAsia"/>
        </w:rPr>
        <w:t>确保参展商不虚此行。</w:t>
      </w: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70C0"/>
          <w:sz w:val="21"/>
          <w:szCs w:val="21"/>
          <w:lang w:val="en-US" w:eastAsia="zh-CN"/>
        </w:rPr>
      </w:pPr>
      <w:r>
        <w:rPr>
          <w:rFonts w:hint="eastAsia" w:ascii="宋体" w:hAnsi="宋体" w:eastAsia="宋体" w:cs="宋体"/>
          <w:b/>
          <w:bCs/>
          <w:i w:val="0"/>
          <w:caps w:val="0"/>
          <w:color w:val="0070C0"/>
          <w:spacing w:val="75"/>
          <w:sz w:val="21"/>
          <w:szCs w:val="21"/>
          <w:shd w:val="clear" w:color="auto" w:fill="FFFFFF"/>
        </w:rPr>
        <w:t>☛</w:t>
      </w:r>
      <w:r>
        <w:rPr>
          <w:rFonts w:hint="eastAsia" w:ascii="宋体" w:hAnsi="宋体" w:eastAsia="宋体" w:cs="宋体"/>
          <w:b/>
          <w:bCs/>
          <w:color w:val="0070C0"/>
          <w:sz w:val="21"/>
          <w:szCs w:val="21"/>
          <w:lang w:val="en-US" w:eastAsia="zh-CN"/>
        </w:rPr>
        <w:t xml:space="preserve">展品范围 </w:t>
      </w:r>
      <w:r>
        <w:rPr>
          <w:rFonts w:hint="eastAsia" w:ascii="宋体" w:hAnsi="宋体" w:eastAsia="宋体" w:cs="宋体"/>
          <w:b/>
          <w:bCs/>
          <w:i w:val="0"/>
          <w:caps w:val="0"/>
          <w:color w:val="0070C0"/>
          <w:spacing w:val="75"/>
          <w:sz w:val="21"/>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幼教智能产品类：电子白板、触摸一体机、多媒体互动课程、投影仪、幼教互动云平台、家园共育、儿童教育APP软件及安全管理软件、幼儿园接送系统及幼儿园监控设施、平板电脑等；儿童智能教育机器人、体感互动产品、3D互动教育产品、AR\VR儿童教育产品、儿童互动游乐产品及解决方案、儿童智能穿戴产品及儿童安全智能产品、儿童编程教育、儿童STEAM教育产品及课程等；</w:t>
      </w: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幼教早教加盟：早教机构、幼儿教育中心、亲子中心、幼儿教育研发机构、幼教加盟连锁机构、幼教咨询机构、国际少儿英语培训机构、动漫及品牌授权机构等；</w:t>
      </w: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学习产品类： 幼儿园课程、早教课程、启智产品、儿童启蒙产品、感统器材、幼儿图书、早教系列产品、动漫产品、幼儿用品系列等；幼儿园图书、绘本故事、儿童出版物、书包、文具、绘画用品用具、动画音像制品、植物标本，手工课程、游戏课程、科学试验课程、幼儿读物、左右脑开发教材等；</w:t>
      </w: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幼儿园配套设施类:校车、幼儿园家具、课桌椅、乐器、音乐教室、户外滑梯、淘气堡、游艺机、儿童城堡、童车、摇摆车、充气游乐设备、儿童游戏架、秋千、荡椅、转盘、蹦床、跷跷板、组合游乐玩具等；</w:t>
      </w: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幼儿园用品类：书包、园服、床上用品、幼儿园餐具、幼儿饭兜、消毒湿纸巾、清洁用品、开水器、净水机、空气净化器设备及校园新风系统解决方案</w:t>
      </w: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1"/>
          <w:szCs w:val="21"/>
        </w:rPr>
      </w:pPr>
      <w:r>
        <w:rPr>
          <w:rFonts w:hint="eastAsia" w:ascii="宋体" w:hAnsi="宋体" w:eastAsia="宋体" w:cs="宋体"/>
          <w:sz w:val="21"/>
          <w:szCs w:val="21"/>
        </w:rPr>
        <w:t>幼儿园装修设计类:幼儿园环境设计、各类幼儿园塑胶地板、地垫及人造草坪等； </w:t>
      </w: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幼教用品类:幼儿园图书、辞典、期刊、有声读物、CDs/DVDs/CD-Is、电子书、教材、立体书、图画书/卡片、插画书、绘画和涂色书、动画卡通、电影、音乐、儿童出版物、绘画用品用具、DIY、橡皮泥、动画音像制品、植物标本、手工课程、儿童桌游教具及课程、儿童数字音乐教育、游戏课程、科学实验课程、左右脑开发教材等； </w:t>
      </w: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益智玩具类：积木玩具、拼图玩具、智力拼装玩具、角区玩具、桌面玩具、遥控玩具、木质玩具仿真模型等；</w:t>
      </w: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70C0"/>
          <w:sz w:val="21"/>
          <w:szCs w:val="21"/>
          <w:lang w:val="en-US" w:eastAsia="zh-CN"/>
        </w:rPr>
      </w:pPr>
      <w:r>
        <w:rPr>
          <w:rFonts w:hint="eastAsia" w:ascii="宋体" w:hAnsi="宋体" w:eastAsia="宋体" w:cs="宋体"/>
          <w:b/>
          <w:bCs/>
          <w:i w:val="0"/>
          <w:caps w:val="0"/>
          <w:color w:val="0070C0"/>
          <w:spacing w:val="75"/>
          <w:sz w:val="21"/>
          <w:szCs w:val="21"/>
          <w:shd w:val="clear" w:color="auto" w:fill="FFFFFF"/>
        </w:rPr>
        <w:t>☛</w:t>
      </w:r>
      <w:r>
        <w:rPr>
          <w:rFonts w:hint="eastAsia" w:ascii="宋体" w:hAnsi="宋体" w:eastAsia="宋体" w:cs="宋体"/>
          <w:b/>
          <w:bCs/>
          <w:color w:val="0070C0"/>
          <w:sz w:val="21"/>
          <w:szCs w:val="21"/>
          <w:lang w:val="en-US" w:eastAsia="zh-CN"/>
        </w:rPr>
        <w:t xml:space="preserve">观众组成 </w:t>
      </w:r>
      <w:r>
        <w:rPr>
          <w:rFonts w:hint="eastAsia" w:ascii="宋体" w:hAnsi="宋体" w:eastAsia="宋体" w:cs="宋体"/>
          <w:b/>
          <w:bCs/>
          <w:i w:val="0"/>
          <w:caps w:val="0"/>
          <w:color w:val="0070C0"/>
          <w:spacing w:val="75"/>
          <w:sz w:val="21"/>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公办及民办幼儿园园长、老师、幼教机构负责人、亲子中心、幼教装备中心采购负责人、幼儿家庭等；</w:t>
      </w:r>
      <w:r>
        <w:rPr>
          <w:rFonts w:hint="eastAsia" w:ascii="宋体" w:hAnsi="宋体" w:eastAsia="宋体" w:cs="宋体"/>
          <w:sz w:val="21"/>
          <w:szCs w:val="21"/>
        </w:rPr>
        <w:br w:type="textWrapping"/>
      </w:r>
      <w:r>
        <w:rPr>
          <w:rFonts w:hint="eastAsia" w:ascii="宋体" w:hAnsi="宋体" w:eastAsia="宋体" w:cs="宋体"/>
          <w:b w:val="0"/>
          <w:i w:val="0"/>
          <w:caps w:val="0"/>
          <w:color w:val="auto"/>
          <w:spacing w:val="0"/>
          <w:sz w:val="21"/>
          <w:szCs w:val="21"/>
          <w:shd w:val="clear" w:color="auto" w:fill="FFFFFF"/>
        </w:rPr>
        <w:t>☆</w:t>
      </w:r>
      <w:r>
        <w:rPr>
          <w:rFonts w:hint="eastAsia" w:ascii="宋体" w:hAnsi="宋体" w:eastAsia="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sz w:val="21"/>
          <w:szCs w:val="21"/>
        </w:rPr>
        <w:t>各大超市集团、大卖场、百货商店</w:t>
      </w:r>
      <w:r>
        <w:rPr>
          <w:rFonts w:hint="eastAsia" w:ascii="宋体" w:hAnsi="宋体" w:eastAsia="宋体" w:cs="宋体"/>
          <w:sz w:val="21"/>
          <w:szCs w:val="21"/>
          <w:lang w:eastAsia="zh-CN"/>
        </w:rPr>
        <w:t>、</w:t>
      </w:r>
      <w:r>
        <w:rPr>
          <w:rFonts w:hint="eastAsia" w:ascii="宋体" w:hAnsi="宋体" w:eastAsia="宋体" w:cs="宋体"/>
          <w:sz w:val="21"/>
          <w:szCs w:val="21"/>
        </w:rPr>
        <w:t>淘宝、网店的</w:t>
      </w:r>
      <w:r>
        <w:rPr>
          <w:rFonts w:hint="eastAsia" w:ascii="宋体" w:hAnsi="宋体" w:eastAsia="宋体" w:cs="宋体"/>
          <w:sz w:val="21"/>
          <w:szCs w:val="21"/>
          <w:lang w:val="en-US" w:eastAsia="zh-CN"/>
        </w:rPr>
        <w:t>幼教</w:t>
      </w:r>
      <w:r>
        <w:rPr>
          <w:rFonts w:hint="eastAsia" w:ascii="宋体" w:hAnsi="宋体" w:eastAsia="宋体" w:cs="宋体"/>
          <w:sz w:val="21"/>
          <w:szCs w:val="21"/>
        </w:rPr>
        <w:t>用品采购商、贸易公司、经销商和代理商；</w:t>
      </w:r>
    </w:p>
    <w:p>
      <w:pPr>
        <w:keepNext w:val="0"/>
        <w:keepLines w:val="0"/>
        <w:pageBreakBefore w:val="0"/>
        <w:widowControl w:val="0"/>
        <w:kinsoku/>
        <w:wordWrap/>
        <w:overflowPunct/>
        <w:topLinePunct w:val="0"/>
        <w:autoSpaceDE/>
        <w:autoSpaceDN/>
        <w:bidi w:val="0"/>
        <w:adjustRightInd/>
        <w:snapToGrid/>
        <w:spacing w:line="336"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早教产品加盟商、代理商、经销商、进出口贸易商、制造商、零售商；</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集团采购及终端用户、相关协会组织、投资人、创业者、商务代表处、贸易机构行业投资及融资、招标单位</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i w:val="0"/>
          <w:caps w:val="0"/>
          <w:color w:val="0070C0"/>
          <w:spacing w:val="75"/>
          <w:sz w:val="21"/>
          <w:szCs w:val="21"/>
          <w:shd w:val="clear" w:color="auto" w:fill="FFFFFF"/>
          <w:lang w:val="en-US" w:eastAsia="zh-CN"/>
        </w:rPr>
      </w:pPr>
      <w:r>
        <w:rPr>
          <w:rFonts w:hint="eastAsia" w:ascii="宋体" w:hAnsi="宋体" w:eastAsia="宋体" w:cs="宋体"/>
          <w:b/>
          <w:bCs/>
          <w:i w:val="0"/>
          <w:caps w:val="0"/>
          <w:color w:val="0070C0"/>
          <w:spacing w:val="75"/>
          <w:sz w:val="21"/>
          <w:szCs w:val="21"/>
          <w:shd w:val="clear" w:color="auto" w:fill="FFFFFF"/>
        </w:rPr>
        <w:t>☛</w:t>
      </w:r>
      <w:r>
        <w:rPr>
          <w:rFonts w:hint="eastAsia" w:ascii="宋体" w:hAnsi="宋体" w:eastAsia="宋体" w:cs="宋体"/>
          <w:b/>
          <w:bCs/>
          <w:color w:val="0070C0"/>
          <w:sz w:val="21"/>
          <w:szCs w:val="21"/>
          <w:lang w:val="en-US" w:eastAsia="zh-CN"/>
        </w:rPr>
        <w:t xml:space="preserve">参展理由 </w:t>
      </w:r>
      <w:r>
        <w:rPr>
          <w:rFonts w:hint="eastAsia" w:ascii="宋体" w:hAnsi="宋体" w:eastAsia="宋体" w:cs="宋体"/>
          <w:b/>
          <w:bCs/>
          <w:i w:val="0"/>
          <w:caps w:val="0"/>
          <w:color w:val="0070C0"/>
          <w:spacing w:val="75"/>
          <w:sz w:val="21"/>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PSE China幼教展</w:t>
      </w:r>
      <w:r>
        <w:rPr>
          <w:rFonts w:hint="eastAsia" w:ascii="宋体" w:hAnsi="宋体" w:eastAsia="宋体" w:cs="宋体"/>
          <w:sz w:val="21"/>
          <w:szCs w:val="21"/>
        </w:rPr>
        <w:t>为您提供以下机会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品牌吸引力-在同行和客户间展示形象、提升行业地位、品牌价值度、知名度、荣誉度。</w:t>
      </w:r>
      <w:r>
        <w:rPr>
          <w:rFonts w:hint="eastAsia" w:ascii="宋体" w:hAnsi="宋体" w:eastAsia="宋体" w:cs="宋体"/>
          <w:sz w:val="21"/>
          <w:szCs w:val="21"/>
        </w:rPr>
        <w:br w:type="textWrapping"/>
      </w:r>
      <w:r>
        <w:rPr>
          <w:rFonts w:hint="eastAsia" w:ascii="宋体" w:hAnsi="宋体" w:eastAsia="宋体" w:cs="宋体"/>
          <w:sz w:val="21"/>
          <w:szCs w:val="21"/>
        </w:rPr>
        <w:t>2、市场策略-了解市场信息、拓展销售渠道、获取市场订单、维护销售网络。</w:t>
      </w:r>
      <w:r>
        <w:rPr>
          <w:rFonts w:hint="eastAsia" w:ascii="宋体" w:hAnsi="宋体" w:eastAsia="宋体" w:cs="宋体"/>
          <w:sz w:val="21"/>
          <w:szCs w:val="21"/>
        </w:rPr>
        <w:br w:type="textWrapping"/>
      </w:r>
      <w:r>
        <w:rPr>
          <w:rFonts w:hint="eastAsia" w:ascii="宋体" w:hAnsi="宋体" w:eastAsia="宋体" w:cs="宋体"/>
          <w:sz w:val="21"/>
          <w:szCs w:val="21"/>
        </w:rPr>
        <w:t>3、建立进口、批发、经销、团购、零售的销售渠道。</w:t>
      </w:r>
      <w:r>
        <w:rPr>
          <w:rFonts w:hint="eastAsia" w:ascii="宋体" w:hAnsi="宋体" w:eastAsia="宋体" w:cs="宋体"/>
          <w:sz w:val="21"/>
          <w:szCs w:val="21"/>
        </w:rPr>
        <w:br w:type="textWrapping"/>
      </w:r>
      <w:r>
        <w:rPr>
          <w:rFonts w:hint="eastAsia" w:ascii="宋体" w:hAnsi="宋体" w:eastAsia="宋体" w:cs="宋体"/>
          <w:sz w:val="21"/>
          <w:szCs w:val="21"/>
        </w:rPr>
        <w:t>4、获取产品的忠实粉丝您的品牌很可能被近百家专业及大众媒体关注和跟踪宣传，成为产品中的明星。</w:t>
      </w:r>
      <w:r>
        <w:rPr>
          <w:rFonts w:hint="eastAsia" w:ascii="宋体" w:hAnsi="宋体" w:eastAsia="宋体" w:cs="宋体"/>
          <w:sz w:val="21"/>
          <w:szCs w:val="21"/>
        </w:rPr>
        <w:br w:type="textWrapping"/>
      </w:r>
      <w:r>
        <w:rPr>
          <w:rFonts w:hint="eastAsia" w:ascii="宋体" w:hAnsi="宋体" w:eastAsia="宋体" w:cs="宋体"/>
          <w:sz w:val="21"/>
          <w:szCs w:val="21"/>
        </w:rPr>
        <w:t>5、获取市场订单-多年买家采购数据库助你打开全球市场宝藏，获得金钱的同时赢得声誉。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i w:val="0"/>
          <w:caps w:val="0"/>
          <w:color w:val="auto"/>
          <w:spacing w:val="0"/>
          <w:sz w:val="21"/>
          <w:szCs w:val="21"/>
          <w:shd w:val="clear" w:color="auto" w:fill="FFFFFF"/>
        </w:rPr>
      </w:pPr>
      <w:r>
        <w:rPr>
          <w:rFonts w:hint="eastAsia" w:ascii="宋体" w:hAnsi="宋体" w:eastAsia="宋体" w:cs="宋体"/>
          <w:sz w:val="21"/>
          <w:szCs w:val="21"/>
        </w:rPr>
        <w:t>6、主办方将邀请上百家权威媒体对此次展会进行全方位多角度的宣传报道，高强度、高频率地发布本次活动的相关信息，通过信息投递等多种方式第一时间传递给目标观众。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70C0"/>
          <w:sz w:val="21"/>
          <w:szCs w:val="21"/>
        </w:rPr>
      </w:pPr>
      <w:r>
        <w:rPr>
          <w:rFonts w:hint="eastAsia" w:ascii="宋体" w:hAnsi="宋体" w:eastAsia="宋体" w:cs="宋体"/>
          <w:b/>
          <w:bCs/>
          <w:i w:val="0"/>
          <w:caps w:val="0"/>
          <w:color w:val="0070C0"/>
          <w:spacing w:val="75"/>
          <w:sz w:val="21"/>
          <w:szCs w:val="21"/>
          <w:shd w:val="clear" w:color="auto" w:fill="FFFFFF"/>
        </w:rPr>
        <w:t>☛</w:t>
      </w:r>
      <w:r>
        <w:rPr>
          <w:rFonts w:hint="eastAsia" w:ascii="宋体" w:hAnsi="宋体" w:eastAsia="宋体" w:cs="宋体"/>
          <w:b/>
          <w:bCs/>
          <w:color w:val="0070C0"/>
          <w:sz w:val="21"/>
          <w:szCs w:val="21"/>
        </w:rPr>
        <w:t>战略推广合作机会</w:t>
      </w:r>
      <w:r>
        <w:rPr>
          <w:rFonts w:hint="eastAsia" w:ascii="宋体" w:hAnsi="宋体" w:eastAsia="宋体" w:cs="宋体"/>
          <w:b/>
          <w:bCs/>
          <w:color w:val="0070C0"/>
          <w:sz w:val="21"/>
          <w:szCs w:val="21"/>
          <w:lang w:val="en-US" w:eastAsia="zh-CN"/>
        </w:rPr>
        <w:t xml:space="preserve"> </w:t>
      </w:r>
      <w:r>
        <w:rPr>
          <w:rFonts w:hint="eastAsia" w:ascii="宋体" w:hAnsi="宋体" w:eastAsia="宋体" w:cs="宋体"/>
          <w:b/>
          <w:bCs/>
          <w:i w:val="0"/>
          <w:caps w:val="0"/>
          <w:color w:val="0070C0"/>
          <w:spacing w:val="75"/>
          <w:sz w:val="21"/>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为提升企业的品牌知名度和美誉度，彰显卓越的产品品质及服务，使企业参加本届展会达到最优的效果，组委会特提供多种战略合作方案。</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作为战略合作单位参与本届展会，将得到以下8大项服务与宣传：</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1、促进贵企与政府部门建立和谐关系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2、贵企领导作为特邀嘉宾出席展会开幕式</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3、电视台、报纸媒体专访、大会官方网站重点宣传   4、室内显要展区优先选择权</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5、量身定做“一对一”专业观众邀请工作           6、签约仪式场地及专场推荐会一场               </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7、展前快讯、会刊、采购指南及群发短信等特别宣传 8、会场户外显著广告位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【战略合作级别】</w:t>
      </w:r>
      <w:r>
        <w:rPr>
          <w:rFonts w:hint="eastAsia" w:ascii="宋体" w:hAnsi="宋体" w:eastAsia="宋体" w:cs="宋体"/>
          <w:b w:val="0"/>
          <w:bCs/>
          <w:sz w:val="21"/>
          <w:szCs w:val="21"/>
          <w:lang w:val="en-US" w:eastAsia="zh-CN"/>
        </w:rPr>
        <w:t>10</w:t>
      </w:r>
      <w:r>
        <w:rPr>
          <w:rFonts w:hint="eastAsia" w:ascii="宋体" w:hAnsi="宋体" w:eastAsia="宋体" w:cs="宋体"/>
          <w:b w:val="0"/>
          <w:bCs/>
          <w:sz w:val="21"/>
          <w:szCs w:val="21"/>
        </w:rPr>
        <w:t>万、</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5万、</w:t>
      </w:r>
      <w:r>
        <w:rPr>
          <w:rFonts w:hint="eastAsia" w:ascii="宋体" w:hAnsi="宋体" w:eastAsia="宋体" w:cs="宋体"/>
          <w:b w:val="0"/>
          <w:bCs/>
          <w:sz w:val="21"/>
          <w:szCs w:val="21"/>
          <w:lang w:val="en-US" w:eastAsia="zh-CN"/>
        </w:rPr>
        <w:t>20</w:t>
      </w:r>
      <w:r>
        <w:rPr>
          <w:rFonts w:hint="eastAsia" w:ascii="宋体" w:hAnsi="宋体" w:eastAsia="宋体" w:cs="宋体"/>
          <w:b w:val="0"/>
          <w:bCs/>
          <w:sz w:val="21"/>
          <w:szCs w:val="21"/>
        </w:rPr>
        <w:t>万、</w:t>
      </w:r>
      <w:r>
        <w:rPr>
          <w:rFonts w:hint="eastAsia" w:ascii="宋体" w:hAnsi="宋体" w:eastAsia="宋体" w:cs="宋体"/>
          <w:b w:val="0"/>
          <w:bCs/>
          <w:sz w:val="21"/>
          <w:szCs w:val="21"/>
          <w:lang w:val="en-US" w:eastAsia="zh-CN"/>
        </w:rPr>
        <w:t>30</w:t>
      </w:r>
      <w:r>
        <w:rPr>
          <w:rFonts w:hint="eastAsia" w:ascii="宋体" w:hAnsi="宋体" w:eastAsia="宋体" w:cs="宋体"/>
          <w:b w:val="0"/>
          <w:bCs/>
          <w:sz w:val="21"/>
          <w:szCs w:val="21"/>
        </w:rPr>
        <w:t>万等。</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0070C0"/>
          <w:sz w:val="21"/>
          <w:szCs w:val="21"/>
        </w:rPr>
      </w:pPr>
      <w:r>
        <w:rPr>
          <w:rFonts w:hint="eastAsia" w:ascii="宋体" w:hAnsi="宋体" w:eastAsia="宋体" w:cs="宋体"/>
          <w:b/>
          <w:bCs/>
          <w:i w:val="0"/>
          <w:caps w:val="0"/>
          <w:color w:val="0070C0"/>
          <w:spacing w:val="75"/>
          <w:sz w:val="21"/>
          <w:szCs w:val="21"/>
          <w:shd w:val="clear" w:color="auto" w:fill="FFFFFF"/>
        </w:rPr>
        <w:t>☛</w:t>
      </w:r>
      <w:r>
        <w:rPr>
          <w:rFonts w:hint="eastAsia" w:ascii="宋体" w:hAnsi="宋体" w:eastAsia="宋体" w:cs="宋体"/>
          <w:b/>
          <w:bCs/>
          <w:color w:val="0070C0"/>
          <w:sz w:val="21"/>
          <w:szCs w:val="21"/>
          <w:lang w:val="en-US" w:eastAsia="zh-CN"/>
        </w:rPr>
        <w:t xml:space="preserve">成为协办 </w:t>
      </w:r>
      <w:r>
        <w:rPr>
          <w:rFonts w:hint="eastAsia" w:ascii="宋体" w:hAnsi="宋体" w:eastAsia="宋体" w:cs="宋体"/>
          <w:b/>
          <w:bCs/>
          <w:i w:val="0"/>
          <w:caps w:val="0"/>
          <w:color w:val="0070C0"/>
          <w:spacing w:val="75"/>
          <w:sz w:val="21"/>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sz w:val="21"/>
          <w:szCs w:val="21"/>
          <w:lang w:val="en-US" w:eastAsia="zh-CN"/>
        </w:rPr>
      </w:pPr>
      <w:r>
        <w:rPr>
          <w:rFonts w:hint="eastAsia" w:ascii="宋体" w:hAnsi="宋体" w:eastAsia="宋体" w:cs="宋体"/>
          <w:bCs/>
          <w:sz w:val="21"/>
          <w:szCs w:val="21"/>
          <w:shd w:val="clear" w:color="auto" w:fill="FFFFFF"/>
        </w:rPr>
        <w:t xml:space="preserve"> 冠名、协办、赞助参与本届盛会，将得到</w:t>
      </w:r>
      <w:r>
        <w:rPr>
          <w:rFonts w:hint="eastAsia" w:ascii="宋体" w:hAnsi="宋体" w:cs="宋体"/>
          <w:bCs/>
          <w:sz w:val="21"/>
          <w:szCs w:val="21"/>
          <w:shd w:val="clear" w:color="auto" w:fill="FFFFFF"/>
          <w:lang w:val="en-US" w:eastAsia="zh-CN"/>
        </w:rPr>
        <w:t>多</w:t>
      </w:r>
      <w:r>
        <w:rPr>
          <w:rFonts w:hint="eastAsia" w:ascii="宋体" w:hAnsi="宋体" w:eastAsia="宋体" w:cs="宋体"/>
          <w:bCs/>
          <w:sz w:val="21"/>
          <w:szCs w:val="21"/>
          <w:shd w:val="clear" w:color="auto" w:fill="FFFFFF"/>
        </w:rPr>
        <w:t>项的服务或宣传，向组委会索取相关方案和回报条例！</w:t>
      </w:r>
    </w:p>
    <w:p>
      <w:pPr>
        <w:keepNext w:val="0"/>
        <w:keepLines w:val="0"/>
        <w:pageBreakBefore w:val="0"/>
        <w:widowControl w:val="0"/>
        <w:shd w:val="solid" w:color="FFFFFF" w:fill="auto"/>
        <w:kinsoku/>
        <w:wordWrap/>
        <w:overflowPunct/>
        <w:topLinePunct w:val="0"/>
        <w:autoSpaceDE/>
        <w:autoSpaceDN w:val="0"/>
        <w:bidi w:val="0"/>
        <w:adjustRightInd/>
        <w:snapToGrid/>
        <w:spacing w:line="340" w:lineRule="exact"/>
        <w:ind w:left="361" w:leftChars="0" w:right="0" w:rightChars="0" w:hanging="361" w:hangingChars="100"/>
        <w:jc w:val="left"/>
        <w:textAlignment w:val="auto"/>
        <w:outlineLvl w:val="9"/>
        <w:rPr>
          <w:rFonts w:hint="eastAsia" w:ascii="宋体" w:hAnsi="宋体" w:eastAsia="宋体" w:cs="宋体"/>
          <w:b/>
          <w:bCs/>
          <w:i w:val="0"/>
          <w:caps w:val="0"/>
          <w:color w:val="0070C0"/>
          <w:spacing w:val="75"/>
          <w:sz w:val="21"/>
          <w:szCs w:val="21"/>
          <w:shd w:val="clear" w:color="auto" w:fill="FFFFFF"/>
        </w:rPr>
      </w:pPr>
      <w:r>
        <w:rPr>
          <w:rFonts w:hint="eastAsia" w:ascii="宋体" w:hAnsi="宋体" w:eastAsia="宋体" w:cs="宋体"/>
          <w:b/>
          <w:bCs/>
          <w:i w:val="0"/>
          <w:caps w:val="0"/>
          <w:color w:val="0070C0"/>
          <w:spacing w:val="75"/>
          <w:sz w:val="21"/>
          <w:szCs w:val="21"/>
          <w:shd w:val="clear" w:color="auto" w:fill="FFFFFF"/>
        </w:rPr>
        <w:t>☛</w:t>
      </w:r>
      <w:r>
        <w:rPr>
          <w:rFonts w:hint="eastAsia" w:ascii="宋体" w:hAnsi="宋体" w:eastAsia="宋体" w:cs="宋体"/>
          <w:b/>
          <w:bCs/>
          <w:color w:val="0070C0"/>
          <w:sz w:val="21"/>
          <w:szCs w:val="21"/>
          <w:lang w:val="en-US" w:eastAsia="zh-CN"/>
        </w:rPr>
        <w:t xml:space="preserve">同期活动 </w:t>
      </w:r>
      <w:r>
        <w:rPr>
          <w:rFonts w:hint="eastAsia" w:ascii="宋体" w:hAnsi="宋体" w:eastAsia="宋体" w:cs="宋体"/>
          <w:b/>
          <w:bCs/>
          <w:i w:val="0"/>
          <w:caps w:val="0"/>
          <w:color w:val="0070C0"/>
          <w:spacing w:val="75"/>
          <w:sz w:val="21"/>
          <w:szCs w:val="21"/>
          <w:shd w:val="clear" w:color="auto" w:fill="FFFFFF"/>
        </w:rPr>
        <w:t>☚</w:t>
      </w:r>
    </w:p>
    <w:p>
      <w:pPr>
        <w:keepNext w:val="0"/>
        <w:keepLines w:val="0"/>
        <w:pageBreakBefore w:val="0"/>
        <w:widowControl w:val="0"/>
        <w:kinsoku/>
        <w:wordWrap/>
        <w:overflowPunct/>
        <w:topLinePunct w:val="0"/>
        <w:autoSpaceDE/>
        <w:bidi w:val="0"/>
        <w:adjustRightInd/>
        <w:snapToGrid/>
        <w:spacing w:line="340" w:lineRule="exact"/>
        <w:textAlignment w:val="auto"/>
        <w:rPr>
          <w:rFonts w:hint="eastAsia"/>
          <w:lang w:val="en-US" w:eastAsia="zh-CN"/>
        </w:rPr>
      </w:pPr>
      <w:r>
        <w:rPr>
          <w:rFonts w:hint="eastAsia"/>
        </w:rPr>
        <w:t>展会期间将邀政府机构、国家级媒体及行业媒体、业内专家、举办千人大会及多场专题论坛，会议与展</w:t>
      </w:r>
      <w:r>
        <w:rPr>
          <w:rFonts w:hint="eastAsia"/>
          <w:lang w:val="en-US" w:eastAsia="zh-CN"/>
        </w:rPr>
        <w:t>览</w:t>
      </w:r>
    </w:p>
    <w:p>
      <w:pPr>
        <w:keepNext w:val="0"/>
        <w:keepLines w:val="0"/>
        <w:pageBreakBefore w:val="0"/>
        <w:widowControl w:val="0"/>
        <w:kinsoku/>
        <w:wordWrap/>
        <w:overflowPunct/>
        <w:topLinePunct w:val="0"/>
        <w:autoSpaceDE/>
        <w:bidi w:val="0"/>
        <w:adjustRightInd/>
        <w:snapToGrid/>
        <w:spacing w:line="340" w:lineRule="exact"/>
        <w:textAlignment w:val="auto"/>
        <w:rPr>
          <w:rFonts w:hint="eastAsia"/>
          <w:lang w:eastAsia="zh-CN"/>
        </w:rPr>
      </w:pPr>
      <w:r>
        <w:rPr>
          <w:rFonts w:hint="eastAsia"/>
        </w:rPr>
        <w:t>相互辉映，品牌企业的必选！</w:t>
      </w:r>
      <w:r>
        <w:rPr>
          <w:rFonts w:hint="eastAsia"/>
          <w:lang w:val="en-US" w:eastAsia="zh-CN"/>
        </w:rPr>
        <w:t>学前教育研讨会</w:t>
      </w:r>
      <w:r>
        <w:rPr>
          <w:rFonts w:hint="eastAsia"/>
          <w:lang w:eastAsia="zh-CN"/>
        </w:rPr>
        <w:t>，</w:t>
      </w:r>
      <w:r>
        <w:rPr>
          <w:rFonts w:hint="eastAsia"/>
          <w:lang w:val="en-US" w:eastAsia="zh-CN"/>
        </w:rPr>
        <w:t>幼教商贸对接会，幼儿园管理与发展大会、资助贫困儿童大型义卖公益活动、</w:t>
      </w:r>
      <w:r>
        <w:rPr>
          <w:rFonts w:hint="eastAsia"/>
        </w:rPr>
        <w:t>公益大讲堂等等。使众多参会人员在参观展会的同时，享受学习、交流的饕餮盛宴，得到了参展企业的一致好评。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color w:val="0070C0"/>
          <w:sz w:val="21"/>
          <w:szCs w:val="21"/>
          <w:shd w:val="clear" w:color="auto" w:fill="FFFFFF"/>
        </w:rPr>
      </w:pPr>
      <w:r>
        <w:rPr>
          <w:rFonts w:hint="eastAsia" w:ascii="宋体" w:hAnsi="宋体" w:eastAsia="宋体" w:cs="宋体"/>
          <w:b/>
          <w:bCs/>
          <w:i w:val="0"/>
          <w:caps w:val="0"/>
          <w:color w:val="0070C0"/>
          <w:spacing w:val="75"/>
          <w:sz w:val="21"/>
          <w:szCs w:val="21"/>
          <w:shd w:val="clear" w:color="auto" w:fill="FFFFFF"/>
        </w:rPr>
        <w:t>☛</w:t>
      </w:r>
      <w:r>
        <w:rPr>
          <w:rFonts w:hint="eastAsia" w:ascii="宋体" w:hAnsi="宋体" w:eastAsia="宋体" w:cs="宋体"/>
          <w:b/>
          <w:bCs/>
          <w:color w:val="0070C0"/>
          <w:sz w:val="21"/>
          <w:szCs w:val="21"/>
          <w:lang w:val="en-US" w:eastAsia="zh-CN"/>
        </w:rPr>
        <w:t xml:space="preserve">参展程序 </w:t>
      </w:r>
      <w:r>
        <w:rPr>
          <w:rFonts w:hint="eastAsia" w:ascii="宋体" w:hAnsi="宋体" w:eastAsia="宋体" w:cs="宋体"/>
          <w:b/>
          <w:bCs/>
          <w:i w:val="0"/>
          <w:caps w:val="0"/>
          <w:color w:val="0070C0"/>
          <w:spacing w:val="75"/>
          <w:sz w:val="21"/>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1．参展单位应具备生产和经营有效期内的《营业执照》及合法的批准文件等。</w:t>
      </w:r>
      <w:r>
        <w:rPr>
          <w:rFonts w:hint="eastAsia" w:ascii="宋体" w:hAnsi="宋体" w:eastAsia="宋体" w:cs="宋体"/>
          <w:sz w:val="21"/>
          <w:szCs w:val="21"/>
        </w:rPr>
        <w:br w:type="textWrapping"/>
      </w:r>
      <w:r>
        <w:rPr>
          <w:rFonts w:hint="eastAsia" w:ascii="宋体" w:hAnsi="宋体" w:eastAsia="宋体" w:cs="宋体"/>
          <w:sz w:val="21"/>
          <w:szCs w:val="21"/>
        </w:rPr>
        <w:t>2．展位分配原则：“先申请，先付款，先安排”。</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3．参展单位在选定展位后请认真填写《参展申请及合约表》，加盖公章后传真或电邮至大会组委会。</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4．申请展位2个工作日内将参展费用</w:t>
      </w:r>
      <w:r>
        <w:rPr>
          <w:rFonts w:hint="eastAsia" w:ascii="宋体" w:hAnsi="宋体" w:eastAsia="宋体" w:cs="宋体"/>
          <w:sz w:val="21"/>
          <w:szCs w:val="21"/>
          <w:lang w:val="en-US" w:eastAsia="zh-CN"/>
        </w:rPr>
        <w:t>汇款</w:t>
      </w:r>
      <w:r>
        <w:rPr>
          <w:rFonts w:hint="eastAsia" w:ascii="宋体" w:hAnsi="宋体" w:eastAsia="宋体" w:cs="宋体"/>
          <w:sz w:val="21"/>
          <w:szCs w:val="21"/>
        </w:rPr>
        <w:t>或交至</w:t>
      </w:r>
      <w:r>
        <w:rPr>
          <w:rFonts w:hint="eastAsia" w:ascii="宋体" w:hAnsi="宋体" w:eastAsia="宋体" w:cs="宋体"/>
          <w:sz w:val="21"/>
          <w:szCs w:val="21"/>
          <w:lang w:val="en-US" w:eastAsia="zh-CN"/>
        </w:rPr>
        <w:t>承办</w:t>
      </w:r>
      <w:r>
        <w:rPr>
          <w:rFonts w:hint="eastAsia" w:ascii="宋体" w:hAnsi="宋体" w:eastAsia="宋体" w:cs="宋体"/>
          <w:sz w:val="21"/>
          <w:szCs w:val="21"/>
        </w:rPr>
        <w:t>单位，过期不付款者，组委会有权变更原定展位或取消其参展资格。</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b/>
          <w:bCs/>
          <w:sz w:val="21"/>
          <w:szCs w:val="21"/>
          <w:shd w:val="clear" w:color="auto" w:fill="FFFFFF"/>
        </w:rPr>
      </w:pPr>
      <w:r>
        <w:rPr>
          <w:rFonts w:hint="eastAsia" w:ascii="宋体" w:hAnsi="宋体" w:eastAsia="宋体" w:cs="宋体"/>
          <w:sz w:val="21"/>
          <w:szCs w:val="21"/>
        </w:rPr>
        <w:t>5．参展商在汇出各项费用后，请将银行汇款单传真至组织单位。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i w:val="0"/>
          <w:caps w:val="0"/>
          <w:color w:val="0070C0"/>
          <w:spacing w:val="75"/>
          <w:sz w:val="21"/>
          <w:szCs w:val="21"/>
          <w:shd w:val="clear" w:color="auto" w:fill="FFFFFF"/>
        </w:rPr>
      </w:pPr>
      <w:r>
        <w:rPr>
          <w:rFonts w:hint="eastAsia" w:ascii="宋体" w:hAnsi="宋体" w:eastAsia="宋体" w:cs="宋体"/>
          <w:b/>
          <w:bCs/>
          <w:i w:val="0"/>
          <w:caps w:val="0"/>
          <w:color w:val="0070C0"/>
          <w:spacing w:val="75"/>
          <w:sz w:val="21"/>
          <w:szCs w:val="21"/>
          <w:shd w:val="clear" w:color="auto" w:fill="FFFFFF"/>
        </w:rPr>
        <w:t>☛</w:t>
      </w:r>
      <w:r>
        <w:rPr>
          <w:rFonts w:hint="eastAsia" w:ascii="宋体" w:hAnsi="宋体" w:eastAsia="宋体" w:cs="宋体"/>
          <w:b/>
          <w:bCs/>
          <w:color w:val="0070C0"/>
          <w:sz w:val="21"/>
          <w:szCs w:val="21"/>
          <w:lang w:val="en-US" w:eastAsia="zh-CN"/>
        </w:rPr>
        <w:t xml:space="preserve">组委会秘书处 </w:t>
      </w:r>
      <w:r>
        <w:rPr>
          <w:rFonts w:hint="eastAsia" w:ascii="宋体" w:hAnsi="宋体" w:eastAsia="宋体" w:cs="宋体"/>
          <w:b/>
          <w:bCs/>
          <w:i w:val="0"/>
          <w:caps w:val="0"/>
          <w:color w:val="0070C0"/>
          <w:spacing w:val="75"/>
          <w:sz w:val="21"/>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shd w:val="clear" w:color="auto" w:fill="FFFFFF"/>
        </w:rPr>
      </w:pPr>
      <w:r>
        <w:rPr>
          <w:rFonts w:hint="eastAsia"/>
          <w:lang w:val="en-US" w:eastAsia="zh-CN"/>
        </w:rPr>
        <w:t>辽宁中婴展览服务股份有限公司</w:t>
      </w:r>
      <w:r>
        <w:rPr>
          <w:rFonts w:hint="eastAsia" w:ascii="宋体" w:hAnsi="宋体" w:eastAsia="宋体" w:cs="宋体"/>
          <w:b/>
          <w:bCs/>
          <w:i w:val="0"/>
          <w:caps w:val="0"/>
          <w:color w:val="C00000"/>
          <w:spacing w:val="75"/>
          <w:sz w:val="21"/>
          <w:szCs w:val="21"/>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cs="宋体"/>
          <w:sz w:val="21"/>
          <w:szCs w:val="21"/>
          <w:shd w:val="clear" w:color="auto" w:fill="FFFFFF"/>
          <w:lang w:val="en-US" w:eastAsia="zh-CN"/>
        </w:rPr>
      </w:pPr>
      <w:r>
        <w:rPr>
          <w:rFonts w:hint="eastAsia" w:asciiTheme="majorEastAsia" w:hAnsiTheme="majorEastAsia" w:eastAsiaTheme="majorEastAsia" w:cstheme="majorEastAsia"/>
          <w:sz w:val="21"/>
          <w:szCs w:val="21"/>
          <w:lang w:val="en-US" w:eastAsia="zh-CN"/>
        </w:rPr>
        <w:t>地址：辽宁省沈阳市苏家屯区会展路9号</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宋体" w:hAnsi="宋体" w:cs="宋体"/>
          <w:sz w:val="21"/>
          <w:szCs w:val="21"/>
          <w:shd w:val="clear" w:color="auto" w:fill="FFFFFF"/>
          <w:lang w:val="en-US" w:eastAsia="zh-CN"/>
        </w:rPr>
      </w:pPr>
      <w:r>
        <w:rPr>
          <w:rFonts w:hint="eastAsia" w:ascii="宋体" w:hAnsi="宋体" w:cs="宋体"/>
          <w:sz w:val="21"/>
          <w:szCs w:val="21"/>
          <w:shd w:val="clear" w:color="auto" w:fill="FFFFFF"/>
          <w:lang w:val="en-US" w:eastAsia="zh-CN"/>
        </w:rPr>
        <w:t>招商部经理：张伟（先生）</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手机：13167580392/133424903902（微信）</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left"/>
        <w:textAlignment w:val="auto"/>
        <w:outlineLvl w:val="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Q</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Q：</w:t>
      </w:r>
      <w:r>
        <w:rPr>
          <w:rFonts w:hint="eastAsia" w:asciiTheme="majorEastAsia" w:hAnsiTheme="majorEastAsia" w:eastAsiaTheme="majorEastAsia" w:cstheme="majorEastAsia"/>
          <w:sz w:val="21"/>
          <w:szCs w:val="21"/>
          <w:lang w:val="en-US" w:eastAsia="zh-CN"/>
        </w:rPr>
        <w:t xml:space="preserve">1612920065                    </w:t>
      </w:r>
      <w:r>
        <w:rPr>
          <w:rFonts w:hint="eastAsia" w:asciiTheme="majorEastAsia" w:hAnsiTheme="majorEastAsia" w:eastAsiaTheme="majorEastAsia" w:cstheme="majorEastAsia"/>
          <w:sz w:val="21"/>
          <w:szCs w:val="21"/>
          <w:lang w:eastAsia="zh-CN"/>
        </w:rPr>
        <w:t>邮箱</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1612920065</w:t>
      </w:r>
      <w:r>
        <w:rPr>
          <w:rFonts w:hint="eastAsia" w:asciiTheme="majorEastAsia" w:hAnsiTheme="majorEastAsia" w:eastAsiaTheme="majorEastAsia" w:cstheme="majorEastAsia"/>
          <w:color w:val="auto"/>
          <w:sz w:val="21"/>
          <w:szCs w:val="21"/>
          <w:u w:val="none"/>
          <w:lang w:val="en-US" w:eastAsia="zh-CN"/>
        </w:rPr>
        <w:t>@qq.com</w:t>
      </w:r>
    </w:p>
    <w:sectPr>
      <w:headerReference r:id="rId3" w:type="default"/>
      <w:footerReference r:id="rId4" w:type="default"/>
      <w:pgSz w:w="11850" w:h="16783"/>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宋体"/>
        <w:b/>
        <w:bCs/>
        <w:color w:val="00B0F0"/>
        <w:sz w:val="21"/>
        <w:szCs w:val="32"/>
        <w:lang w:val="en-US" w:eastAsia="zh-CN"/>
      </w:rPr>
    </w:pPr>
    <w:r>
      <w:rPr>
        <w:color w:val="0070C0"/>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b/>
        <w:bCs/>
        <w:color w:val="0070C0"/>
        <w:sz w:val="21"/>
        <w:szCs w:val="32"/>
        <w:lang w:val="en-US" w:eastAsia="zh-CN"/>
      </w:rPr>
      <w:t xml:space="preserve"> </w:t>
    </w:r>
    <w:r>
      <w:rPr>
        <w:rFonts w:hint="eastAsia"/>
        <w:b/>
        <w:bCs/>
        <w:color w:val="00B0F0"/>
        <w:sz w:val="21"/>
        <w:szCs w:val="32"/>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p>
  <w:p>
    <w:pPr>
      <w:pStyle w:val="5"/>
      <w:ind w:firstLine="7560" w:firstLineChars="4200"/>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ZmRmMjg5NjI3MWFiMzc2ZWVjYWI3NTk3NWQ3NzYifQ=="/>
  </w:docVars>
  <w:rsids>
    <w:rsidRoot w:val="00000000"/>
    <w:rsid w:val="00E3336D"/>
    <w:rsid w:val="06203071"/>
    <w:rsid w:val="07E62D62"/>
    <w:rsid w:val="08636B54"/>
    <w:rsid w:val="08874C4D"/>
    <w:rsid w:val="0B496DD4"/>
    <w:rsid w:val="0FE16C17"/>
    <w:rsid w:val="11CE4146"/>
    <w:rsid w:val="1264478C"/>
    <w:rsid w:val="16463481"/>
    <w:rsid w:val="174523B8"/>
    <w:rsid w:val="18866607"/>
    <w:rsid w:val="1AB81A9A"/>
    <w:rsid w:val="1BEF2B6B"/>
    <w:rsid w:val="1E464E96"/>
    <w:rsid w:val="20E93306"/>
    <w:rsid w:val="21734AD1"/>
    <w:rsid w:val="23EE69EE"/>
    <w:rsid w:val="26153060"/>
    <w:rsid w:val="2DAB5E96"/>
    <w:rsid w:val="34940201"/>
    <w:rsid w:val="35B44D6B"/>
    <w:rsid w:val="36360F96"/>
    <w:rsid w:val="38A34DEF"/>
    <w:rsid w:val="3D8E28B7"/>
    <w:rsid w:val="3FA32202"/>
    <w:rsid w:val="44832178"/>
    <w:rsid w:val="448B0B6D"/>
    <w:rsid w:val="47911771"/>
    <w:rsid w:val="48F3085D"/>
    <w:rsid w:val="4C493558"/>
    <w:rsid w:val="4DDB4561"/>
    <w:rsid w:val="50561A6A"/>
    <w:rsid w:val="515351E0"/>
    <w:rsid w:val="51C4346A"/>
    <w:rsid w:val="5463766C"/>
    <w:rsid w:val="57B718AF"/>
    <w:rsid w:val="5915095D"/>
    <w:rsid w:val="5EEB6D41"/>
    <w:rsid w:val="601C6C8E"/>
    <w:rsid w:val="64515E2E"/>
    <w:rsid w:val="6A560B55"/>
    <w:rsid w:val="6C98559C"/>
    <w:rsid w:val="6F5E7A35"/>
    <w:rsid w:val="70826E43"/>
    <w:rsid w:val="760D2ADE"/>
    <w:rsid w:val="77C053F9"/>
    <w:rsid w:val="7CD35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6"/>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Emphasis"/>
    <w:basedOn w:val="10"/>
    <w:qFormat/>
    <w:uiPriority w:val="0"/>
    <w:rPr>
      <w:color w:val="CC0000"/>
    </w:rPr>
  </w:style>
  <w:style w:type="character" w:styleId="14">
    <w:name w:val="Hyperlink"/>
    <w:basedOn w:val="10"/>
    <w:qFormat/>
    <w:uiPriority w:val="0"/>
    <w:rPr>
      <w:color w:val="0000FF"/>
      <w:u w:val="single"/>
    </w:rPr>
  </w:style>
  <w:style w:type="character" w:styleId="15">
    <w:name w:val="HTML Cite"/>
    <w:basedOn w:val="10"/>
    <w:qFormat/>
    <w:uiPriority w:val="0"/>
    <w:rPr>
      <w:color w:val="008000"/>
    </w:rPr>
  </w:style>
  <w:style w:type="character" w:customStyle="1" w:styleId="16">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3660</Words>
  <Characters>3801</Characters>
  <Paragraphs>305</Paragraphs>
  <TotalTime>94</TotalTime>
  <ScaleCrop>false</ScaleCrop>
  <LinksUpToDate>false</LinksUpToDate>
  <CharactersWithSpaces>4062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2023-01-30T01:56:29Z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4C71385ECE0E42BD9B35CB6CE21D8ACD</vt:lpwstr>
  </property>
</Properties>
</file>