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840" w:right="-220" w:hanging="840"/>
        <w:jc w:val="center"/>
        <w:textAlignment w:val="baseline"/>
        <w:rPr>
          <w:rFonts w:hint="eastAsia" w:ascii="黑体" w:eastAsia="黑体"/>
          <w:b/>
          <w:bCs/>
          <w:color w:val="000000"/>
          <w:sz w:val="18"/>
          <w:szCs w:val="18"/>
        </w:rPr>
      </w:pPr>
    </w:p>
    <w:p>
      <w:pPr>
        <w:ind w:left="840" w:right="-220" w:hanging="840"/>
        <w:jc w:val="center"/>
        <w:textAlignment w:val="baseline"/>
        <w:rPr>
          <w:rFonts w:ascii="黑体" w:eastAsia="黑体"/>
          <w:b/>
          <w:bCs/>
          <w:color w:val="000000"/>
          <w:sz w:val="18"/>
          <w:szCs w:val="18"/>
        </w:rPr>
      </w:pPr>
    </w:p>
    <w:p>
      <w:pPr>
        <w:ind w:left="-179" w:leftChars="-86" w:hanging="2"/>
        <w:jc w:val="center"/>
        <w:textAlignment w:val="baseline"/>
        <w:rPr>
          <w:rFonts w:ascii="黑体" w:eastAsia="黑体"/>
          <w:b/>
          <w:bCs/>
          <w:color w:val="000000"/>
          <w:sz w:val="36"/>
          <w:szCs w:val="36"/>
        </w:rPr>
      </w:pPr>
      <w:r>
        <w:rPr>
          <w:rFonts w:hint="eastAsia" w:ascii="黑体" w:eastAsia="黑体"/>
          <w:b/>
          <w:bCs/>
          <w:color w:val="000000"/>
          <w:sz w:val="36"/>
          <w:szCs w:val="36"/>
        </w:rPr>
        <w:t>2023</w:t>
      </w:r>
      <w:r>
        <w:rPr>
          <w:rFonts w:hint="eastAsia" w:ascii="黑体" w:eastAsia="黑体"/>
          <w:b/>
          <w:bCs/>
          <w:color w:val="000000"/>
          <w:sz w:val="36"/>
          <w:szCs w:val="36"/>
          <w:lang w:val="en-US" w:eastAsia="zh-CN"/>
        </w:rPr>
        <w:t>年</w:t>
      </w:r>
      <w:r>
        <w:rPr>
          <w:rFonts w:hint="eastAsia" w:ascii="黑体" w:eastAsia="黑体"/>
          <w:b/>
          <w:bCs/>
          <w:color w:val="000000"/>
          <w:sz w:val="36"/>
          <w:szCs w:val="36"/>
        </w:rPr>
        <w:t>第二届宁夏医疗博览会</w:t>
      </w:r>
    </w:p>
    <w:p>
      <w:pPr>
        <w:ind w:left="-179" w:leftChars="-86" w:hanging="2"/>
        <w:jc w:val="center"/>
        <w:textAlignment w:val="baseline"/>
        <w:rPr>
          <w:rFonts w:ascii="黑体" w:eastAsia="黑体"/>
          <w:b/>
          <w:bCs/>
          <w:color w:val="000000"/>
          <w:sz w:val="36"/>
          <w:szCs w:val="36"/>
        </w:rPr>
      </w:pPr>
    </w:p>
    <w:p>
      <w:pPr>
        <w:ind w:firstLine="480" w:firstLineChars="200"/>
        <w:jc w:val="center"/>
        <w:textAlignment w:val="baseline"/>
        <w:rPr>
          <w:rFonts w:ascii="宋体" w:hAnsi="宋体" w:eastAsia="宋体" w:cs="宋体"/>
          <w:sz w:val="24"/>
        </w:rPr>
      </w:pPr>
      <w:r>
        <w:rPr>
          <w:rFonts w:hint="eastAsia" w:ascii="??_GB2312" w:hAnsi="楷体"/>
          <w:sz w:val="24"/>
        </w:rPr>
        <w:t>时间：</w:t>
      </w:r>
      <w:r>
        <w:rPr>
          <w:rFonts w:ascii="??_GB2312" w:hAnsi="楷体" w:eastAsia="Times New Roman"/>
          <w:sz w:val="24"/>
        </w:rPr>
        <w:t>20</w:t>
      </w:r>
      <w:r>
        <w:rPr>
          <w:rFonts w:ascii="??_GB2312" w:hAnsi="楷体"/>
          <w:sz w:val="24"/>
        </w:rPr>
        <w:t>23</w:t>
      </w:r>
      <w:r>
        <w:rPr>
          <w:rFonts w:ascii="??_GB2312" w:hAnsi="楷体" w:eastAsia="Times New Roman"/>
          <w:sz w:val="24"/>
        </w:rPr>
        <w:t>年</w:t>
      </w:r>
      <w:r>
        <w:rPr>
          <w:rFonts w:ascii="??_GB2312" w:hAnsi="楷体"/>
          <w:sz w:val="24"/>
        </w:rPr>
        <w:t xml:space="preserve"> </w:t>
      </w:r>
      <w:r>
        <w:rPr>
          <w:rFonts w:hint="eastAsia" w:ascii="??_GB2312" w:hAnsi="楷体"/>
          <w:sz w:val="24"/>
        </w:rPr>
        <w:t>8</w:t>
      </w:r>
      <w:r>
        <w:rPr>
          <w:rFonts w:ascii="??_GB2312" w:hAnsi="楷体" w:eastAsia="Times New Roman"/>
          <w:sz w:val="24"/>
        </w:rPr>
        <w:t>月</w:t>
      </w:r>
      <w:r>
        <w:rPr>
          <w:rFonts w:hint="eastAsia" w:ascii="??_GB2312" w:hAnsi="楷体"/>
          <w:sz w:val="24"/>
        </w:rPr>
        <w:t>25</w:t>
      </w:r>
      <w:r>
        <w:rPr>
          <w:rFonts w:hint="eastAsia" w:ascii="宋体" w:hAnsi="宋体" w:eastAsia="宋体" w:cs="宋体"/>
          <w:b/>
          <w:sz w:val="24"/>
        </w:rPr>
        <w:t>～</w:t>
      </w:r>
      <w:r>
        <w:rPr>
          <w:rFonts w:hint="eastAsia" w:ascii="??_GB2312" w:hAnsi="楷体"/>
          <w:b/>
          <w:sz w:val="24"/>
        </w:rPr>
        <w:t>27</w:t>
      </w:r>
      <w:r>
        <w:rPr>
          <w:rFonts w:ascii="??_GB2312" w:hAnsi="楷体" w:eastAsia="Times New Roman"/>
          <w:sz w:val="24"/>
        </w:rPr>
        <w:t xml:space="preserve">日 </w:t>
      </w:r>
      <w:r>
        <w:rPr>
          <w:rFonts w:hint="eastAsia" w:ascii="??_GB2312" w:hAnsi="楷体"/>
          <w:sz w:val="24"/>
        </w:rPr>
        <w:t xml:space="preserve"> 地点：亲水体育中心</w:t>
      </w:r>
      <w:r>
        <w:rPr>
          <w:rFonts w:ascii="??_GB2312" w:hAnsi="楷体" w:eastAsia="Times New Roman"/>
          <w:sz w:val="24"/>
        </w:rPr>
        <w:t>（</w:t>
      </w:r>
      <w:r>
        <w:rPr>
          <w:rFonts w:hint="eastAsia" w:ascii="??_GB2312" w:hAnsi="楷体"/>
          <w:sz w:val="24"/>
        </w:rPr>
        <w:t>银川</w:t>
      </w:r>
      <w:r>
        <w:rPr>
          <w:rFonts w:ascii="??_GB2312" w:hAnsi="楷体" w:eastAsia="Times New Roman"/>
          <w:sz w:val="24"/>
        </w:rPr>
        <w:t>市</w:t>
      </w:r>
      <w:r>
        <w:rPr>
          <w:rFonts w:hint="eastAsia" w:ascii="宋体" w:hAnsi="宋体" w:eastAsia="宋体" w:cs="宋体"/>
          <w:sz w:val="24"/>
        </w:rPr>
        <w:t>）</w:t>
      </w:r>
    </w:p>
    <w:p>
      <w:pPr>
        <w:ind w:firstLine="480" w:firstLineChars="200"/>
        <w:jc w:val="center"/>
        <w:textAlignment w:val="baseline"/>
        <w:rPr>
          <w:rFonts w:ascii="??_GB2312" w:hAnsi="楷体" w:eastAsia="宋体"/>
          <w:sz w:val="24"/>
          <w:szCs w:val="24"/>
        </w:rPr>
      </w:pPr>
    </w:p>
    <w:p>
      <w:pPr>
        <w:spacing w:line="440" w:lineRule="exact"/>
        <w:ind w:firstLine="1946" w:firstLineChars="646"/>
        <w:textAlignment w:val="baseline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>主办单位：</w:t>
      </w:r>
      <w:r>
        <w:rPr>
          <w:rFonts w:hint="eastAsia" w:asciiTheme="minorEastAsia" w:hAnsiTheme="minorEastAsia"/>
          <w:sz w:val="30"/>
          <w:szCs w:val="30"/>
        </w:rPr>
        <w:t>呼和浩特市丰满源会展有限公司</w:t>
      </w:r>
    </w:p>
    <w:p>
      <w:pPr>
        <w:spacing w:line="440" w:lineRule="exact"/>
        <w:ind w:firstLine="1958" w:firstLineChars="650"/>
        <w:textAlignment w:val="baseline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b/>
          <w:sz w:val="30"/>
          <w:szCs w:val="30"/>
        </w:rPr>
        <w:t>协助单位：</w:t>
      </w:r>
      <w:r>
        <w:rPr>
          <w:rFonts w:hint="eastAsia" w:asciiTheme="minorEastAsia" w:hAnsiTheme="minorEastAsia"/>
          <w:sz w:val="30"/>
          <w:szCs w:val="30"/>
        </w:rPr>
        <w:t>湖北禧龙展览商贸有限公司</w:t>
      </w:r>
    </w:p>
    <w:p>
      <w:pPr>
        <w:spacing w:line="440" w:lineRule="exact"/>
        <w:ind w:firstLine="1872" w:firstLineChars="777"/>
        <w:textAlignment w:val="baseline"/>
        <w:rPr>
          <w:rFonts w:ascii="黑体" w:hAnsi="楷体" w:eastAsia="黑体"/>
          <w:b/>
          <w:sz w:val="24"/>
        </w:rPr>
      </w:pPr>
    </w:p>
    <w:p>
      <w:pPr>
        <w:spacing w:line="440" w:lineRule="exact"/>
        <w:ind w:firstLine="560" w:firstLineChars="200"/>
        <w:textAlignment w:val="baseline"/>
        <w:rPr>
          <w:rFonts w:ascii="??_GB2312" w:hAnsi="楷体"/>
          <w:sz w:val="28"/>
          <w:szCs w:val="28"/>
        </w:rPr>
      </w:pPr>
      <w:r>
        <w:rPr>
          <w:rFonts w:hint="eastAsia" w:ascii="??_GB2312" w:hAnsi="楷体"/>
          <w:sz w:val="28"/>
          <w:szCs w:val="28"/>
        </w:rPr>
        <w:t>宁夏回族自治区首府银川，是中国五大自治区之一，位于中部重点开发地区，处在中国西部的黄河上游地区，东邻陕西省，西部、北部接内蒙古自治区，南部与甘肃省相连，南北相距约456公里，东西相距约250公里，总面积为6.6万多平方千米，历史上曾是东西部交通贸易的重要通道，古今素有“丝绸之路</w:t>
      </w:r>
      <w:r>
        <w:rPr>
          <w:rFonts w:ascii="??_GB2312" w:hAnsi="楷体"/>
          <w:sz w:val="28"/>
          <w:szCs w:val="28"/>
        </w:rPr>
        <w:t>”</w:t>
      </w:r>
      <w:r>
        <w:rPr>
          <w:rFonts w:hint="eastAsia" w:ascii="??_GB2312" w:hAnsi="楷体"/>
          <w:sz w:val="28"/>
          <w:szCs w:val="28"/>
        </w:rPr>
        <w:t>“塞上江南</w:t>
      </w:r>
      <w:r>
        <w:rPr>
          <w:rFonts w:ascii="??_GB2312" w:hAnsi="楷体"/>
          <w:sz w:val="28"/>
          <w:szCs w:val="28"/>
        </w:rPr>
        <w:t>”</w:t>
      </w:r>
      <w:r>
        <w:rPr>
          <w:rFonts w:hint="eastAsia" w:ascii="??_GB2312" w:hAnsi="楷体"/>
          <w:sz w:val="28"/>
          <w:szCs w:val="28"/>
        </w:rPr>
        <w:t>之美誉。</w:t>
      </w:r>
    </w:p>
    <w:p>
      <w:pPr>
        <w:spacing w:line="440" w:lineRule="exact"/>
        <w:ind w:firstLine="560" w:firstLineChars="200"/>
        <w:textAlignment w:val="baseline"/>
        <w:rPr>
          <w:rFonts w:ascii="??_GB2312" w:hAnsi="楷体" w:eastAsia="宋体"/>
          <w:sz w:val="28"/>
          <w:szCs w:val="28"/>
        </w:rPr>
      </w:pPr>
      <w:r>
        <w:rPr>
          <w:rFonts w:hint="eastAsia" w:ascii="??_GB2312" w:hAnsi="楷体"/>
          <w:sz w:val="28"/>
          <w:szCs w:val="28"/>
        </w:rPr>
        <w:t>在近几年来，宁夏自治区</w:t>
      </w:r>
      <w:r>
        <w:rPr>
          <w:rFonts w:ascii="??_GB2312" w:hAnsi="楷体" w:eastAsia="Times New Roman"/>
          <w:sz w:val="28"/>
          <w:szCs w:val="28"/>
        </w:rPr>
        <w:t>对医院修建、扩建</w:t>
      </w:r>
      <w:r>
        <w:rPr>
          <w:rFonts w:hint="eastAsia" w:ascii="??_GB2312" w:hAnsi="楷体"/>
          <w:sz w:val="28"/>
          <w:szCs w:val="28"/>
        </w:rPr>
        <w:t>、以及医疗产品</w:t>
      </w:r>
      <w:r>
        <w:rPr>
          <w:rFonts w:ascii="??_GB2312" w:hAnsi="楷体" w:eastAsia="Times New Roman"/>
          <w:sz w:val="28"/>
          <w:szCs w:val="28"/>
        </w:rPr>
        <w:t>不断加大</w:t>
      </w:r>
      <w:r>
        <w:rPr>
          <w:rFonts w:hint="eastAsia" w:ascii="??_GB2312" w:hAnsi="楷体"/>
          <w:sz w:val="28"/>
          <w:szCs w:val="28"/>
        </w:rPr>
        <w:t>投入</w:t>
      </w:r>
      <w:r>
        <w:rPr>
          <w:rFonts w:ascii="??_GB2312" w:hAnsi="楷体" w:eastAsia="Times New Roman"/>
          <w:sz w:val="28"/>
          <w:szCs w:val="28"/>
        </w:rPr>
        <w:t>，</w:t>
      </w:r>
      <w:r>
        <w:rPr>
          <w:rFonts w:hint="eastAsia" w:ascii="??_GB2312" w:hAnsi="楷体"/>
          <w:sz w:val="28"/>
          <w:szCs w:val="28"/>
        </w:rPr>
        <w:t>尤其</w:t>
      </w:r>
      <w:r>
        <w:rPr>
          <w:rFonts w:ascii="??_GB2312" w:hAnsi="楷体" w:eastAsia="Times New Roman"/>
          <w:sz w:val="28"/>
          <w:szCs w:val="28"/>
        </w:rPr>
        <w:t>对心肺、呼吸、影像、</w:t>
      </w:r>
      <w:r>
        <w:rPr>
          <w:rFonts w:hint="eastAsia" w:ascii="??_GB2312" w:hAnsi="楷体"/>
          <w:sz w:val="28"/>
          <w:szCs w:val="28"/>
        </w:rPr>
        <w:t>消毒灭菌、急救应急、职业病防护、远程</w:t>
      </w:r>
      <w:r>
        <w:rPr>
          <w:rFonts w:ascii="??_GB2312" w:hAnsi="楷体" w:eastAsia="Times New Roman"/>
          <w:sz w:val="28"/>
          <w:szCs w:val="28"/>
        </w:rPr>
        <w:t>医疗设备</w:t>
      </w:r>
      <w:r>
        <w:rPr>
          <w:rFonts w:hint="eastAsia" w:ascii="??_GB2312" w:hAnsi="楷体"/>
          <w:sz w:val="28"/>
          <w:szCs w:val="28"/>
        </w:rPr>
        <w:t>、</w:t>
      </w:r>
      <w:r>
        <w:rPr>
          <w:rFonts w:ascii="??_GB2312" w:hAnsi="楷体" w:eastAsia="Times New Roman"/>
          <w:sz w:val="28"/>
          <w:szCs w:val="28"/>
        </w:rPr>
        <w:t>一次性耗材</w:t>
      </w:r>
      <w:r>
        <w:rPr>
          <w:rFonts w:hint="eastAsia" w:ascii="??_GB2312" w:hAnsi="楷体"/>
          <w:sz w:val="28"/>
          <w:szCs w:val="28"/>
        </w:rPr>
        <w:t>等产品</w:t>
      </w:r>
      <w:r>
        <w:rPr>
          <w:rFonts w:ascii="??_GB2312" w:hAnsi="楷体" w:eastAsia="Times New Roman"/>
          <w:sz w:val="28"/>
          <w:szCs w:val="28"/>
        </w:rPr>
        <w:t>给予大量补给和储备</w:t>
      </w:r>
      <w:r>
        <w:rPr>
          <w:rFonts w:hint="eastAsia" w:ascii="??_GB2312" w:hAnsi="楷体"/>
          <w:sz w:val="28"/>
          <w:szCs w:val="28"/>
        </w:rPr>
        <w:t>，在妇幼保健的资金投入也成倍增长。在近三年由于</w:t>
      </w:r>
      <w:r>
        <w:rPr>
          <w:rFonts w:ascii="??_GB2312" w:hAnsi="楷体" w:eastAsia="Times New Roman"/>
          <w:sz w:val="28"/>
          <w:szCs w:val="28"/>
        </w:rPr>
        <w:t>疫情</w:t>
      </w:r>
      <w:r>
        <w:rPr>
          <w:rFonts w:hint="eastAsia" w:ascii="??_GB2312" w:hAnsi="楷体"/>
          <w:sz w:val="28"/>
          <w:szCs w:val="28"/>
        </w:rPr>
        <w:t>反复逐渐成为常态化</w:t>
      </w:r>
      <w:r>
        <w:rPr>
          <w:rFonts w:ascii="??_GB2312" w:hAnsi="楷体" w:eastAsia="Times New Roman"/>
          <w:sz w:val="28"/>
          <w:szCs w:val="28"/>
        </w:rPr>
        <w:t>，人们</w:t>
      </w:r>
      <w:r>
        <w:rPr>
          <w:rFonts w:hint="eastAsia" w:ascii="??_GB2312" w:hAnsi="楷体"/>
          <w:sz w:val="28"/>
          <w:szCs w:val="28"/>
        </w:rPr>
        <w:t>的</w:t>
      </w:r>
      <w:r>
        <w:rPr>
          <w:rFonts w:ascii="??_GB2312" w:hAnsi="楷体" w:eastAsia="Times New Roman"/>
          <w:sz w:val="28"/>
          <w:szCs w:val="28"/>
        </w:rPr>
        <w:t>防护意识普遍提高，</w:t>
      </w:r>
      <w:r>
        <w:rPr>
          <w:rFonts w:hint="eastAsia" w:ascii="??_GB2312" w:hAnsi="楷体"/>
          <w:sz w:val="28"/>
          <w:szCs w:val="28"/>
        </w:rPr>
        <w:t>家用医疗、</w:t>
      </w:r>
      <w:r>
        <w:rPr>
          <w:rFonts w:ascii="??_GB2312" w:hAnsi="楷体" w:eastAsia="Times New Roman"/>
          <w:sz w:val="28"/>
          <w:szCs w:val="28"/>
        </w:rPr>
        <w:t>家庭保健、康复理疗、中医产品等也受到了广大群体青睐，需求量</w:t>
      </w:r>
      <w:r>
        <w:rPr>
          <w:rFonts w:hint="eastAsia" w:ascii="??_GB2312" w:hAnsi="楷体"/>
          <w:sz w:val="28"/>
          <w:szCs w:val="28"/>
        </w:rPr>
        <w:t>不断上涨</w:t>
      </w:r>
      <w:r>
        <w:rPr>
          <w:rFonts w:ascii="??_GB2312" w:hAnsi="楷体" w:eastAsia="Times New Roman"/>
          <w:sz w:val="28"/>
          <w:szCs w:val="28"/>
        </w:rPr>
        <w:t>，</w:t>
      </w:r>
      <w:r>
        <w:rPr>
          <w:rFonts w:hint="eastAsia" w:ascii="??_GB2312" w:hAnsi="楷体"/>
          <w:sz w:val="28"/>
          <w:szCs w:val="28"/>
        </w:rPr>
        <w:t>给拓展市场提供了良好的发展空间。</w:t>
      </w:r>
    </w:p>
    <w:p>
      <w:pPr>
        <w:spacing w:line="440" w:lineRule="exact"/>
        <w:ind w:firstLine="560" w:firstLineChars="200"/>
        <w:textAlignment w:val="baseline"/>
        <w:rPr>
          <w:rFonts w:ascii="Calibri" w:hAnsi="Calibri"/>
          <w:b/>
          <w:sz w:val="28"/>
          <w:szCs w:val="28"/>
          <w:shd w:val="pct10" w:color="auto" w:fill="FFFFFF"/>
        </w:rPr>
      </w:pPr>
      <w:r>
        <w:rPr>
          <w:rFonts w:ascii="??_GB2312" w:hAnsi="楷体" w:eastAsia="Times New Roman"/>
          <w:sz w:val="28"/>
          <w:szCs w:val="28"/>
        </w:rPr>
        <w:t xml:space="preserve"> “20</w:t>
      </w:r>
      <w:r>
        <w:rPr>
          <w:rFonts w:ascii="??_GB2312" w:hAnsi="楷体"/>
          <w:sz w:val="28"/>
          <w:szCs w:val="28"/>
        </w:rPr>
        <w:t>23</w:t>
      </w:r>
      <w:r>
        <w:rPr>
          <w:rFonts w:ascii="??_GB2312" w:hAnsi="楷体" w:eastAsia="Times New Roman"/>
          <w:sz w:val="28"/>
          <w:szCs w:val="28"/>
        </w:rPr>
        <w:t>年</w:t>
      </w:r>
      <w:r>
        <w:rPr>
          <w:rFonts w:hint="eastAsia" w:ascii="??_GB2312" w:hAnsi="楷体"/>
          <w:sz w:val="28"/>
          <w:szCs w:val="28"/>
        </w:rPr>
        <w:t>二</w:t>
      </w:r>
      <w:r>
        <w:rPr>
          <w:rFonts w:ascii="??_GB2312" w:hAnsi="楷体" w:eastAsia="Times New Roman"/>
          <w:sz w:val="28"/>
          <w:szCs w:val="28"/>
        </w:rPr>
        <w:t>届</w:t>
      </w:r>
      <w:r>
        <w:rPr>
          <w:rFonts w:hint="eastAsia" w:ascii="??_GB2312" w:hAnsi="楷体"/>
          <w:sz w:val="28"/>
          <w:szCs w:val="28"/>
        </w:rPr>
        <w:t>宁夏</w:t>
      </w:r>
      <w:r>
        <w:rPr>
          <w:rFonts w:ascii="??_GB2312" w:hAnsi="楷体" w:eastAsia="Times New Roman"/>
          <w:sz w:val="28"/>
          <w:szCs w:val="28"/>
        </w:rPr>
        <w:t>医疗</w:t>
      </w:r>
      <w:r>
        <w:rPr>
          <w:rFonts w:hint="eastAsia" w:ascii="??_GB2312" w:hAnsi="楷体"/>
          <w:sz w:val="28"/>
          <w:szCs w:val="28"/>
        </w:rPr>
        <w:t>博览会</w:t>
      </w:r>
      <w:r>
        <w:rPr>
          <w:rFonts w:ascii="??_GB2312" w:hAnsi="楷体" w:eastAsia="Times New Roman"/>
          <w:sz w:val="28"/>
          <w:szCs w:val="28"/>
        </w:rPr>
        <w:t>”</w:t>
      </w:r>
      <w:r>
        <w:rPr>
          <w:rFonts w:hint="eastAsia" w:ascii="宋体" w:hAnsi="宋体" w:cs="宋体"/>
          <w:sz w:val="28"/>
          <w:szCs w:val="28"/>
        </w:rPr>
        <w:t>届时邀请本地区近900多家医院、3000余家诊所、4000余家连锁及终端药店参加。辐射到甘肃、内蒙、陕西及周边地区，</w:t>
      </w:r>
      <w:r>
        <w:rPr>
          <w:rFonts w:hint="eastAsia" w:ascii="??_GB2312" w:hAnsi="楷体"/>
          <w:sz w:val="28"/>
          <w:szCs w:val="28"/>
        </w:rPr>
        <w:t>博览会</w:t>
      </w:r>
      <w:r>
        <w:rPr>
          <w:rFonts w:ascii="??_GB2312" w:hAnsi="楷体" w:eastAsia="Times New Roman"/>
          <w:sz w:val="28"/>
          <w:szCs w:val="28"/>
        </w:rPr>
        <w:t>还增加了</w:t>
      </w:r>
      <w:r>
        <w:rPr>
          <w:rFonts w:hint="eastAsia" w:ascii="??_GB2312" w:hAnsi="楷体"/>
          <w:sz w:val="28"/>
          <w:szCs w:val="28"/>
        </w:rPr>
        <w:t>免费</w:t>
      </w:r>
      <w:r>
        <w:rPr>
          <w:rFonts w:ascii="??_GB2312" w:hAnsi="楷体" w:eastAsia="Times New Roman"/>
          <w:sz w:val="28"/>
          <w:szCs w:val="28"/>
        </w:rPr>
        <w:t>理疗康复、检测体验、</w:t>
      </w:r>
      <w:r>
        <w:rPr>
          <w:rFonts w:hint="eastAsia" w:ascii="??_GB2312" w:hAnsi="楷体"/>
          <w:sz w:val="28"/>
          <w:szCs w:val="28"/>
        </w:rPr>
        <w:t>宣传</w:t>
      </w:r>
      <w:r>
        <w:rPr>
          <w:rFonts w:ascii="??_GB2312" w:hAnsi="楷体" w:eastAsia="Times New Roman"/>
          <w:sz w:val="28"/>
          <w:szCs w:val="28"/>
        </w:rPr>
        <w:t>卫生科普知识展、</w:t>
      </w:r>
      <w:r>
        <w:rPr>
          <w:rFonts w:hint="eastAsia" w:ascii="??_GB2312" w:hAnsi="楷体"/>
          <w:sz w:val="28"/>
          <w:szCs w:val="28"/>
        </w:rPr>
        <w:t>拟定了</w:t>
      </w:r>
      <w:r>
        <w:rPr>
          <w:rFonts w:ascii="??_GB2312" w:hAnsi="楷体" w:eastAsia="Times New Roman"/>
          <w:sz w:val="28"/>
          <w:szCs w:val="28"/>
        </w:rPr>
        <w:t>各项论坛、技术推广等配套活动，此次展会</w:t>
      </w:r>
      <w:r>
        <w:rPr>
          <w:rFonts w:hint="eastAsia" w:ascii="??_GB2312" w:hAnsi="楷体"/>
          <w:sz w:val="28"/>
          <w:szCs w:val="28"/>
        </w:rPr>
        <w:t>多层次</w:t>
      </w:r>
      <w:r>
        <w:rPr>
          <w:rFonts w:ascii="??_GB2312" w:hAnsi="楷体" w:eastAsia="Times New Roman"/>
          <w:spacing w:val="-6"/>
          <w:sz w:val="28"/>
          <w:szCs w:val="28"/>
        </w:rPr>
        <w:t>召开一定会给您带来满意的效果</w:t>
      </w:r>
      <w:r>
        <w:rPr>
          <w:rFonts w:hint="eastAsia" w:ascii="??_GB2312" w:hAnsi="楷体"/>
          <w:spacing w:val="-6"/>
          <w:sz w:val="28"/>
          <w:szCs w:val="28"/>
        </w:rPr>
        <w:t>。</w:t>
      </w:r>
    </w:p>
    <w:p>
      <w:pPr>
        <w:spacing w:line="440" w:lineRule="exact"/>
        <w:ind w:firstLine="700" w:firstLineChars="250"/>
        <w:textAlignment w:val="baseline"/>
        <w:rPr>
          <w:rFonts w:asciiTheme="minorEastAsia" w:hAnsiTheme="minorEastAsia"/>
          <w:sz w:val="30"/>
          <w:szCs w:val="30"/>
        </w:rPr>
      </w:pPr>
      <w:r>
        <w:rPr>
          <w:rFonts w:hint="eastAsia" w:ascii="??_GB2312" w:hAnsi="楷体" w:eastAsia="Times New Roman"/>
          <w:sz w:val="28"/>
          <w:szCs w:val="28"/>
        </w:rPr>
        <w:t>宁夏虽然市场小</w:t>
      </w:r>
      <w:r>
        <w:rPr>
          <w:rFonts w:hint="eastAsia" w:ascii="??_GB2312" w:hAnsi="楷体"/>
          <w:sz w:val="28"/>
          <w:szCs w:val="28"/>
        </w:rPr>
        <w:t>，</w:t>
      </w:r>
      <w:r>
        <w:rPr>
          <w:rFonts w:hint="eastAsia" w:ascii="??_GB2312" w:hAnsi="楷体" w:eastAsia="Times New Roman"/>
          <w:sz w:val="28"/>
          <w:szCs w:val="28"/>
        </w:rPr>
        <w:t>但是</w:t>
      </w:r>
      <w:r>
        <w:rPr>
          <w:rFonts w:hint="eastAsia" w:ascii="??_GB2312" w:hAnsi="楷体"/>
          <w:sz w:val="28"/>
          <w:szCs w:val="28"/>
        </w:rPr>
        <w:t>离不开一个集中展示平台</w:t>
      </w:r>
      <w:r>
        <w:rPr>
          <w:rFonts w:hint="eastAsia" w:ascii="??_GB2312" w:hAnsi="楷体" w:eastAsia="Times New Roman"/>
          <w:sz w:val="28"/>
          <w:szCs w:val="28"/>
        </w:rPr>
        <w:t>，居多医院和个体</w:t>
      </w:r>
      <w:r>
        <w:rPr>
          <w:rFonts w:hint="eastAsia" w:ascii="??_GB2312" w:hAnsi="楷体"/>
          <w:sz w:val="28"/>
          <w:szCs w:val="28"/>
        </w:rPr>
        <w:t>诊所</w:t>
      </w:r>
      <w:r>
        <w:rPr>
          <w:rFonts w:hint="eastAsia" w:ascii="??_GB2312" w:hAnsi="楷体" w:eastAsia="Times New Roman"/>
          <w:sz w:val="28"/>
          <w:szCs w:val="28"/>
        </w:rPr>
        <w:t>每年赴</w:t>
      </w:r>
      <w:r>
        <w:rPr>
          <w:rFonts w:hint="eastAsia" w:ascii="??_GB2312" w:hAnsi="楷体"/>
          <w:sz w:val="28"/>
          <w:szCs w:val="28"/>
        </w:rPr>
        <w:t>外地</w:t>
      </w:r>
      <w:r>
        <w:rPr>
          <w:rFonts w:hint="eastAsia" w:ascii="??_GB2312" w:hAnsi="楷体" w:eastAsia="Times New Roman"/>
          <w:sz w:val="28"/>
          <w:szCs w:val="28"/>
        </w:rPr>
        <w:t>了解与</w:t>
      </w:r>
      <w:r>
        <w:rPr>
          <w:rFonts w:hint="eastAsia" w:ascii="??_GB2312" w:hAnsi="楷体"/>
          <w:sz w:val="28"/>
          <w:szCs w:val="28"/>
        </w:rPr>
        <w:t>定</w:t>
      </w:r>
      <w:r>
        <w:rPr>
          <w:rFonts w:hint="eastAsia" w:ascii="??_GB2312" w:hAnsi="楷体" w:eastAsia="Times New Roman"/>
          <w:sz w:val="28"/>
          <w:szCs w:val="28"/>
        </w:rPr>
        <w:t>购产品，</w:t>
      </w:r>
      <w:r>
        <w:rPr>
          <w:rFonts w:hint="eastAsia" w:ascii="??_GB2312" w:hAnsi="楷体"/>
          <w:sz w:val="28"/>
          <w:szCs w:val="28"/>
        </w:rPr>
        <w:t>希望在</w:t>
      </w:r>
      <w:r>
        <w:rPr>
          <w:rFonts w:hint="eastAsia" w:ascii="??_GB2312" w:hAnsi="楷体" w:eastAsia="Times New Roman"/>
          <w:sz w:val="28"/>
          <w:szCs w:val="28"/>
        </w:rPr>
        <w:t>本地有一个集中交流合作的平台</w:t>
      </w:r>
      <w:r>
        <w:rPr>
          <w:rFonts w:hint="eastAsia" w:ascii="??_GB2312" w:hAnsi="楷体"/>
          <w:sz w:val="28"/>
          <w:szCs w:val="28"/>
        </w:rPr>
        <w:t>，因此，我们</w:t>
      </w:r>
      <w:r>
        <w:rPr>
          <w:rFonts w:hint="eastAsia" w:ascii="??_GB2312" w:hAnsi="楷体" w:eastAsia="Times New Roman"/>
          <w:sz w:val="28"/>
          <w:szCs w:val="28"/>
        </w:rPr>
        <w:t>凭借二十多年从事医疗会展的经验，</w:t>
      </w:r>
      <w:r>
        <w:rPr>
          <w:rFonts w:hint="eastAsia" w:ascii="??_GB2312" w:hAnsi="楷体"/>
          <w:sz w:val="28"/>
          <w:szCs w:val="28"/>
        </w:rPr>
        <w:t>加上</w:t>
      </w:r>
      <w:r>
        <w:rPr>
          <w:rFonts w:hint="eastAsia" w:ascii="??_GB2312" w:hAnsi="楷体" w:eastAsia="Times New Roman"/>
          <w:sz w:val="28"/>
          <w:szCs w:val="28"/>
        </w:rPr>
        <w:t>多年来承盟</w:t>
      </w:r>
      <w:r>
        <w:rPr>
          <w:rFonts w:hint="eastAsia" w:ascii="??_GB2312" w:hAnsi="楷体"/>
          <w:sz w:val="28"/>
          <w:szCs w:val="28"/>
        </w:rPr>
        <w:t>全国</w:t>
      </w:r>
      <w:r>
        <w:rPr>
          <w:rFonts w:hint="eastAsia" w:ascii="??_GB2312" w:hAnsi="楷体" w:eastAsia="Times New Roman"/>
          <w:sz w:val="28"/>
          <w:szCs w:val="28"/>
        </w:rPr>
        <w:t>各</w:t>
      </w:r>
      <w:r>
        <w:rPr>
          <w:rFonts w:hint="eastAsia" w:ascii="??_GB2312" w:hAnsi="楷体"/>
          <w:sz w:val="28"/>
          <w:szCs w:val="28"/>
        </w:rPr>
        <w:t>地的新老</w:t>
      </w:r>
      <w:r>
        <w:rPr>
          <w:rFonts w:hint="eastAsia" w:ascii="??_GB2312" w:hAnsi="楷体" w:eastAsia="Times New Roman"/>
          <w:sz w:val="28"/>
          <w:szCs w:val="28"/>
        </w:rPr>
        <w:t>企业对我</w:t>
      </w:r>
      <w:r>
        <w:rPr>
          <w:rFonts w:hint="eastAsia" w:ascii="??_GB2312" w:hAnsi="楷体"/>
          <w:sz w:val="28"/>
          <w:szCs w:val="28"/>
        </w:rPr>
        <w:t>们丰满源会展</w:t>
      </w:r>
      <w:r>
        <w:rPr>
          <w:rFonts w:hint="eastAsia" w:ascii="??_GB2312" w:hAnsi="楷体" w:eastAsia="Times New Roman"/>
          <w:sz w:val="28"/>
          <w:szCs w:val="28"/>
        </w:rPr>
        <w:t>公司</w:t>
      </w:r>
      <w:r>
        <w:rPr>
          <w:rFonts w:hint="eastAsia" w:ascii="??_GB2312" w:hAnsi="楷体"/>
          <w:sz w:val="28"/>
          <w:szCs w:val="28"/>
        </w:rPr>
        <w:t>信赖</w:t>
      </w:r>
      <w:r>
        <w:rPr>
          <w:rFonts w:hint="eastAsia" w:ascii="??_GB2312" w:hAnsi="楷体" w:eastAsia="Times New Roman"/>
          <w:sz w:val="28"/>
          <w:szCs w:val="28"/>
        </w:rPr>
        <w:t>，在众多企业和</w:t>
      </w:r>
      <w:r>
        <w:rPr>
          <w:rFonts w:hint="eastAsia" w:ascii="??_GB2312" w:hAnsi="楷体"/>
          <w:sz w:val="28"/>
          <w:szCs w:val="28"/>
        </w:rPr>
        <w:t>医院、个体</w:t>
      </w:r>
      <w:r>
        <w:rPr>
          <w:rFonts w:hint="eastAsia" w:ascii="??_GB2312" w:hAnsi="楷体" w:eastAsia="Times New Roman"/>
          <w:sz w:val="28"/>
          <w:szCs w:val="28"/>
        </w:rPr>
        <w:t>的建议下，愿为宁夏</w:t>
      </w:r>
      <w:r>
        <w:rPr>
          <w:rFonts w:hint="eastAsia" w:ascii="??_GB2312" w:hAnsi="楷体"/>
          <w:sz w:val="28"/>
          <w:szCs w:val="28"/>
        </w:rPr>
        <w:t>医疗行业</w:t>
      </w:r>
      <w:r>
        <w:rPr>
          <w:rFonts w:hint="eastAsia" w:ascii="??_GB2312" w:hAnsi="楷体" w:eastAsia="Times New Roman"/>
          <w:sz w:val="28"/>
          <w:szCs w:val="28"/>
        </w:rPr>
        <w:t>搭建一座友好合作的交流平台，</w:t>
      </w:r>
      <w:r>
        <w:rPr>
          <w:rFonts w:hint="eastAsia" w:ascii="??_GB2312" w:hAnsi="楷体"/>
          <w:sz w:val="28"/>
          <w:szCs w:val="28"/>
        </w:rPr>
        <w:t>我们届时邀请</w:t>
      </w:r>
      <w:r>
        <w:rPr>
          <w:rFonts w:hint="eastAsia" w:ascii="宋体" w:hAnsi="宋体" w:eastAsia="宋体" w:cs="宋体"/>
          <w:sz w:val="28"/>
          <w:szCs w:val="28"/>
        </w:rPr>
        <w:t>宁夏卫生与健康委员会</w:t>
      </w:r>
      <w:r>
        <w:rPr>
          <w:rFonts w:hint="eastAsia" w:ascii="??_GB2312" w:hAnsi="楷体"/>
          <w:sz w:val="28"/>
          <w:szCs w:val="28"/>
        </w:rPr>
        <w:t>、宁夏医学会、宁夏医院协会、宁夏民营医院专业委员会等有关</w:t>
      </w:r>
      <w:r>
        <w:rPr>
          <w:rFonts w:hint="eastAsia" w:ascii="宋体" w:hAnsi="宋体" w:eastAsia="宋体" w:cs="宋体"/>
          <w:sz w:val="28"/>
          <w:szCs w:val="28"/>
        </w:rPr>
        <w:t>单位</w:t>
      </w:r>
      <w:r>
        <w:rPr>
          <w:rFonts w:hint="eastAsia" w:ascii="??_GB2312" w:hAnsi="楷体"/>
          <w:sz w:val="28"/>
          <w:szCs w:val="28"/>
        </w:rPr>
        <w:t>给</w:t>
      </w:r>
      <w:r>
        <w:rPr>
          <w:rFonts w:hint="eastAsia" w:asciiTheme="minorEastAsia" w:hAnsiTheme="minorEastAsia"/>
          <w:sz w:val="30"/>
          <w:szCs w:val="30"/>
        </w:rPr>
        <w:t>予支持与协助,</w:t>
      </w:r>
      <w:r>
        <w:rPr>
          <w:rFonts w:hint="eastAsia" w:ascii="??_GB2312" w:hAnsi="楷体" w:eastAsia="Times New Roman"/>
          <w:sz w:val="28"/>
          <w:szCs w:val="28"/>
        </w:rPr>
        <w:t>我们</w:t>
      </w:r>
      <w:r>
        <w:rPr>
          <w:rFonts w:hint="eastAsia" w:ascii="??_GB2312" w:hAnsi="楷体"/>
          <w:sz w:val="28"/>
          <w:szCs w:val="28"/>
        </w:rPr>
        <w:t>一定竭尽全力</w:t>
      </w:r>
      <w:r>
        <w:rPr>
          <w:rFonts w:hint="eastAsia" w:ascii="??_GB2312" w:hAnsi="楷体" w:eastAsia="Times New Roman"/>
          <w:sz w:val="28"/>
          <w:szCs w:val="28"/>
        </w:rPr>
        <w:t>会让大家“观有所值，展有所获”，您们的到来将会为本届博览会增光添彩。</w:t>
      </w:r>
    </w:p>
    <w:p>
      <w:pPr>
        <w:spacing w:line="440" w:lineRule="exact"/>
        <w:textAlignment w:val="baseline"/>
        <w:rPr>
          <w:rFonts w:ascii="宋体" w:hAnsi="宋体" w:cs="宋体"/>
          <w:b/>
          <w:sz w:val="28"/>
          <w:szCs w:val="28"/>
        </w:rPr>
      </w:pPr>
    </w:p>
    <w:p>
      <w:pPr>
        <w:spacing w:line="440" w:lineRule="exact"/>
        <w:textAlignment w:val="baseline"/>
        <w:rPr>
          <w:rFonts w:ascii="Calibri" w:hAnsi="Calibri" w:eastAsia="Times New Roman" w:cs="Times New Roman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◆展会特点</w:t>
      </w:r>
    </w:p>
    <w:p>
      <w:pPr>
        <w:spacing w:line="440" w:lineRule="exact"/>
        <w:textAlignment w:val="baseline"/>
        <w:rPr>
          <w:rFonts w:ascii="??_GB2312" w:hAnsi="楷体" w:eastAsia="Times New Roman"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多层次：</w:t>
      </w:r>
      <w:r>
        <w:rPr>
          <w:rFonts w:ascii="??_GB2312" w:hAnsi="楷体" w:eastAsia="Times New Roman"/>
          <w:sz w:val="28"/>
          <w:szCs w:val="28"/>
        </w:rPr>
        <w:t>本届医疗展是汇集展览、高峰论坛、医院会议、交流订购、产品推广、技术研讨、考察观光等信息活动为一体的多样化，多层次的行业服务平台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spacing w:line="440" w:lineRule="exact"/>
        <w:textAlignment w:val="baseline"/>
        <w:rPr>
          <w:rFonts w:ascii="??_GB2312" w:hAnsi="楷体" w:eastAsia="Times New Roman"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权威性</w:t>
      </w:r>
      <w:r>
        <w:rPr>
          <w:rFonts w:ascii="??_GB2312" w:hAnsi="楷体" w:eastAsia="Times New Roman"/>
          <w:sz w:val="28"/>
          <w:szCs w:val="28"/>
        </w:rPr>
        <w:t>：由</w:t>
      </w:r>
      <w:r>
        <w:rPr>
          <w:rFonts w:hint="eastAsia" w:ascii="??_GB2312" w:hAnsi="楷体"/>
          <w:sz w:val="28"/>
          <w:szCs w:val="28"/>
        </w:rPr>
        <w:t>医疗</w:t>
      </w:r>
      <w:r>
        <w:rPr>
          <w:rFonts w:ascii="??_GB2312" w:hAnsi="楷体" w:eastAsia="Times New Roman"/>
          <w:sz w:val="28"/>
          <w:szCs w:val="28"/>
        </w:rPr>
        <w:t>行业机构联合</w:t>
      </w:r>
      <w:r>
        <w:rPr>
          <w:rFonts w:hint="eastAsia" w:ascii="??_GB2312" w:hAnsi="楷体"/>
          <w:sz w:val="28"/>
          <w:szCs w:val="28"/>
        </w:rPr>
        <w:t>协助</w:t>
      </w:r>
      <w:r>
        <w:rPr>
          <w:rFonts w:ascii="??_GB2312" w:hAnsi="楷体" w:eastAsia="Times New Roman"/>
          <w:sz w:val="28"/>
          <w:szCs w:val="28"/>
        </w:rPr>
        <w:t>组织，</w:t>
      </w:r>
      <w:r>
        <w:rPr>
          <w:rFonts w:hint="eastAsia" w:ascii="??_GB2312" w:hAnsi="楷体"/>
          <w:sz w:val="28"/>
          <w:szCs w:val="28"/>
        </w:rPr>
        <w:t>各类</w:t>
      </w:r>
      <w:r>
        <w:rPr>
          <w:rFonts w:ascii="??_GB2312" w:hAnsi="楷体" w:eastAsia="Times New Roman"/>
          <w:sz w:val="28"/>
          <w:szCs w:val="28"/>
        </w:rPr>
        <w:t>配套会议与展览会同期召开，届时有来自全国各地龙头企业和权威人士参与</w:t>
      </w:r>
      <w:r>
        <w:rPr>
          <w:rFonts w:hint="eastAsia" w:ascii="??_GB2312" w:hAnsi="楷体"/>
          <w:sz w:val="28"/>
          <w:szCs w:val="28"/>
        </w:rPr>
        <w:t>本届</w:t>
      </w:r>
      <w:r>
        <w:rPr>
          <w:rFonts w:ascii="??_GB2312" w:hAnsi="楷体" w:eastAsia="Times New Roman"/>
          <w:sz w:val="28"/>
          <w:szCs w:val="28"/>
        </w:rPr>
        <w:t>盛会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spacing w:line="440" w:lineRule="exact"/>
        <w:textAlignment w:val="baseline"/>
        <w:rPr>
          <w:rFonts w:ascii="??_GB2312" w:hAnsi="楷体" w:eastAsia="Times New Roman"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专业性：</w:t>
      </w:r>
      <w:r>
        <w:rPr>
          <w:rFonts w:ascii="??_GB2312" w:hAnsi="楷体" w:eastAsia="Times New Roman"/>
          <w:sz w:val="28"/>
          <w:szCs w:val="28"/>
        </w:rPr>
        <w:t>展会主要是针对企业、医院、</w:t>
      </w:r>
      <w:r>
        <w:rPr>
          <w:rFonts w:hint="eastAsia" w:ascii="??_GB2312" w:hAnsi="楷体"/>
          <w:sz w:val="28"/>
          <w:szCs w:val="28"/>
        </w:rPr>
        <w:t>防控、</w:t>
      </w:r>
      <w:r>
        <w:rPr>
          <w:rFonts w:ascii="??_GB2312" w:hAnsi="楷体" w:eastAsia="Times New Roman"/>
          <w:sz w:val="28"/>
          <w:szCs w:val="28"/>
        </w:rPr>
        <w:t>诊所、社区服务站、</w:t>
      </w:r>
      <w:r>
        <w:rPr>
          <w:rFonts w:hint="eastAsia" w:ascii="??_GB2312" w:hAnsi="楷体"/>
          <w:sz w:val="28"/>
          <w:szCs w:val="28"/>
        </w:rPr>
        <w:t>大型厂矿养殖消毒企业、</w:t>
      </w:r>
      <w:r>
        <w:rPr>
          <w:rFonts w:ascii="??_GB2312" w:hAnsi="楷体" w:eastAsia="Times New Roman"/>
          <w:sz w:val="28"/>
          <w:szCs w:val="28"/>
        </w:rPr>
        <w:t>养老院、疗养院、康复中心、健身房、美容院</w:t>
      </w:r>
      <w:r>
        <w:rPr>
          <w:rFonts w:hint="eastAsia" w:ascii="??_GB2312" w:hAnsi="楷体"/>
          <w:sz w:val="28"/>
          <w:szCs w:val="28"/>
        </w:rPr>
        <w:t>、大型药店、</w:t>
      </w:r>
      <w:r>
        <w:rPr>
          <w:rFonts w:ascii="??_GB2312" w:hAnsi="楷体" w:eastAsia="Times New Roman"/>
          <w:sz w:val="28"/>
          <w:szCs w:val="28"/>
        </w:rPr>
        <w:t>行业人士和团体参与的展示、洽谈、合作的集中活动，所有配套活动都是围绕技术设备与论坛而开展，是提升知名</w:t>
      </w:r>
      <w:r>
        <w:rPr>
          <w:rFonts w:hint="eastAsia" w:ascii="??_GB2312" w:hAnsi="楷体"/>
          <w:sz w:val="28"/>
          <w:szCs w:val="28"/>
        </w:rPr>
        <w:t>品牌</w:t>
      </w:r>
      <w:r>
        <w:rPr>
          <w:rFonts w:ascii="??_GB2312" w:hAnsi="楷体" w:eastAsia="Times New Roman"/>
          <w:sz w:val="28"/>
          <w:szCs w:val="28"/>
        </w:rPr>
        <w:t>，寻求合作的专业平台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spacing w:line="440" w:lineRule="exact"/>
        <w:textAlignment w:val="baseline"/>
        <w:rPr>
          <w:rFonts w:ascii="??_GB2312" w:hAnsi="楷体" w:eastAsia="宋体"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宣传性：</w:t>
      </w:r>
      <w:r>
        <w:rPr>
          <w:rFonts w:ascii="??_GB2312" w:hAnsi="楷体" w:eastAsia="Times New Roman"/>
          <w:sz w:val="28"/>
          <w:szCs w:val="28"/>
        </w:rPr>
        <w:t>行业发函、专业邀请、行业网络、传单及会刊、产品购销信息传递、大众媒体及专业</w:t>
      </w:r>
      <w:r>
        <w:rPr>
          <w:rFonts w:hint="eastAsia" w:ascii="??_GB2312" w:hAnsi="楷体"/>
          <w:sz w:val="28"/>
          <w:szCs w:val="28"/>
        </w:rPr>
        <w:t>新</w:t>
      </w:r>
      <w:r>
        <w:rPr>
          <w:rFonts w:ascii="??_GB2312" w:hAnsi="楷体" w:eastAsia="Times New Roman"/>
          <w:sz w:val="28"/>
          <w:szCs w:val="28"/>
        </w:rPr>
        <w:t>媒体等全方位多层次宣传</w:t>
      </w:r>
      <w:r>
        <w:rPr>
          <w:rFonts w:hint="eastAsia" w:ascii="??_GB2312" w:hAnsi="楷体"/>
          <w:sz w:val="28"/>
          <w:szCs w:val="28"/>
        </w:rPr>
        <w:t>。</w:t>
      </w:r>
    </w:p>
    <w:p>
      <w:pPr>
        <w:spacing w:line="440" w:lineRule="exact"/>
        <w:textAlignment w:val="baseline"/>
        <w:rPr>
          <w:rFonts w:ascii="??_GB2312" w:hAnsi="楷体"/>
          <w:sz w:val="28"/>
          <w:szCs w:val="28"/>
        </w:rPr>
      </w:pPr>
      <w:r>
        <w:rPr>
          <w:rFonts w:hint="eastAsia" w:ascii="??_GB2312" w:hAnsi="楷体"/>
          <w:b/>
          <w:sz w:val="28"/>
          <w:szCs w:val="28"/>
        </w:rPr>
        <w:t>优待性：</w:t>
      </w:r>
      <w:r>
        <w:rPr>
          <w:rFonts w:hint="eastAsia" w:ascii="??_GB2312" w:hAnsi="楷体" w:eastAsia="Times New Roman"/>
          <w:sz w:val="28"/>
          <w:szCs w:val="28"/>
        </w:rPr>
        <w:t>宁夏周边省市</w:t>
      </w:r>
      <w:r>
        <w:rPr>
          <w:rFonts w:hint="eastAsia" w:ascii="??_GB2312" w:hAnsi="楷体"/>
          <w:sz w:val="28"/>
          <w:szCs w:val="28"/>
        </w:rPr>
        <w:t>偏远采购的</w:t>
      </w:r>
      <w:r>
        <w:rPr>
          <w:rFonts w:hint="eastAsia" w:ascii="??_GB2312" w:hAnsi="楷体" w:eastAsia="Times New Roman"/>
          <w:sz w:val="28"/>
          <w:szCs w:val="28"/>
        </w:rPr>
        <w:t>专业</w:t>
      </w:r>
      <w:r>
        <w:rPr>
          <w:rFonts w:ascii="??_GB2312" w:hAnsi="楷体" w:eastAsia="Times New Roman"/>
          <w:sz w:val="28"/>
          <w:szCs w:val="28"/>
        </w:rPr>
        <w:t>观众提供免费</w:t>
      </w:r>
      <w:r>
        <w:rPr>
          <w:rFonts w:hint="eastAsia" w:ascii="??_GB2312" w:hAnsi="楷体"/>
          <w:sz w:val="28"/>
          <w:szCs w:val="28"/>
        </w:rPr>
        <w:t>食</w:t>
      </w:r>
      <w:r>
        <w:rPr>
          <w:rFonts w:ascii="??_GB2312" w:hAnsi="楷体" w:eastAsia="Times New Roman"/>
          <w:sz w:val="28"/>
          <w:szCs w:val="28"/>
        </w:rPr>
        <w:t>宿</w:t>
      </w:r>
      <w:r>
        <w:rPr>
          <w:rFonts w:hint="eastAsia" w:ascii="??_GB2312" w:hAnsi="楷体"/>
          <w:sz w:val="28"/>
          <w:szCs w:val="28"/>
        </w:rPr>
        <w:t>，会前和会务组联系便于接待安排。</w:t>
      </w:r>
    </w:p>
    <w:p>
      <w:pPr>
        <w:spacing w:line="440" w:lineRule="exact"/>
        <w:rPr>
          <w:rFonts w:ascii="楷体_GB2312" w:hAnsi="楷体" w:eastAsia="楷体_GB2312"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考察观光：</w:t>
      </w:r>
      <w:r>
        <w:rPr>
          <w:rFonts w:hint="eastAsia" w:ascii="??_GB2312" w:hAnsi="楷体" w:eastAsia="Times New Roman"/>
          <w:sz w:val="28"/>
          <w:szCs w:val="28"/>
        </w:rPr>
        <w:t>宁夏灿烂的西夏文化，山川起伏，盆丘交错，地貌复杂多样，旅游环境优美，有塞上江南的美誉。城内</w:t>
      </w:r>
      <w:r>
        <w:rPr>
          <w:rFonts w:hint="eastAsia" w:ascii="??_GB2312" w:hAnsi="楷体"/>
          <w:sz w:val="28"/>
          <w:szCs w:val="28"/>
        </w:rPr>
        <w:t>城</w:t>
      </w:r>
      <w:r>
        <w:rPr>
          <w:rFonts w:hint="eastAsia" w:ascii="??_GB2312" w:hAnsi="楷体" w:eastAsia="Times New Roman"/>
          <w:sz w:val="28"/>
          <w:szCs w:val="28"/>
        </w:rPr>
        <w:t>外还广建佛寺僧院，丽园精舍，高塔凌云，构成城市的独特风貌是理想的观光圣地。</w:t>
      </w:r>
    </w:p>
    <w:p>
      <w:pPr>
        <w:spacing w:line="440" w:lineRule="exact"/>
        <w:textAlignment w:val="baseline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 </w:t>
      </w:r>
    </w:p>
    <w:p>
      <w:pPr>
        <w:spacing w:line="440" w:lineRule="exact"/>
        <w:textAlignment w:val="baseline"/>
        <w:rPr>
          <w:b/>
          <w:bCs/>
          <w:color w:val="000000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◆展会日程</w:t>
      </w:r>
      <w:r>
        <w:rPr>
          <w:rFonts w:hint="eastAsia" w:ascii="黑体" w:hAnsi="宋体" w:eastAsia="黑体"/>
          <w:b/>
          <w:bCs/>
          <w:sz w:val="28"/>
          <w:szCs w:val="28"/>
        </w:rPr>
        <w:t>：</w:t>
      </w:r>
    </w:p>
    <w:p>
      <w:pPr>
        <w:spacing w:line="440" w:lineRule="exact"/>
        <w:ind w:firstLine="408" w:firstLineChars="146"/>
        <w:textAlignment w:val="baseline"/>
        <w:rPr>
          <w:rFonts w:ascii="??_GB2312" w:hAnsi="楷体" w:eastAsia="Times New Roman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布展时间：</w:t>
      </w:r>
      <w:r>
        <w:rPr>
          <w:rFonts w:ascii="??_GB2312" w:hAnsi="楷体" w:eastAsia="Times New Roman"/>
          <w:sz w:val="28"/>
          <w:szCs w:val="28"/>
        </w:rPr>
        <w:t>20</w:t>
      </w:r>
      <w:r>
        <w:rPr>
          <w:rFonts w:ascii="??_GB2312" w:hAnsi="楷体"/>
          <w:sz w:val="28"/>
          <w:szCs w:val="28"/>
        </w:rPr>
        <w:t>23</w:t>
      </w:r>
      <w:r>
        <w:rPr>
          <w:rFonts w:hint="eastAsia" w:ascii="宋体" w:hAnsi="宋体" w:eastAsia="宋体" w:cs="宋体"/>
          <w:sz w:val="28"/>
          <w:szCs w:val="28"/>
        </w:rPr>
        <w:t>年</w:t>
      </w:r>
      <w:r>
        <w:rPr>
          <w:rFonts w:hint="eastAsia" w:ascii="??_GB2312" w:hAnsi="楷体"/>
          <w:sz w:val="28"/>
          <w:szCs w:val="28"/>
        </w:rPr>
        <w:t>8</w:t>
      </w:r>
      <w:r>
        <w:rPr>
          <w:rFonts w:hint="eastAsia" w:ascii="宋体" w:hAnsi="宋体" w:eastAsia="宋体" w:cs="宋体"/>
          <w:sz w:val="28"/>
          <w:szCs w:val="28"/>
        </w:rPr>
        <w:t>月</w:t>
      </w:r>
      <w:r>
        <w:rPr>
          <w:rFonts w:hint="eastAsia" w:ascii="??_GB2312" w:hAnsi="楷体"/>
          <w:sz w:val="28"/>
          <w:szCs w:val="28"/>
        </w:rPr>
        <w:t>23</w:t>
      </w:r>
      <w:r>
        <w:rPr>
          <w:rFonts w:hint="eastAsia" w:ascii="宋体" w:hAnsi="宋体" w:eastAsia="宋体" w:cs="宋体"/>
          <w:sz w:val="28"/>
          <w:szCs w:val="28"/>
        </w:rPr>
        <w:t>日～</w:t>
      </w:r>
      <w:r>
        <w:rPr>
          <w:rFonts w:hint="eastAsia" w:ascii="??_GB2312" w:hAnsi="楷体"/>
          <w:sz w:val="28"/>
          <w:szCs w:val="28"/>
        </w:rPr>
        <w:t>24</w:t>
      </w:r>
      <w:r>
        <w:rPr>
          <w:rFonts w:hint="eastAsia" w:ascii="宋体" w:hAnsi="宋体" w:eastAsia="宋体" w:cs="宋体"/>
          <w:sz w:val="28"/>
          <w:szCs w:val="28"/>
        </w:rPr>
        <w:t>日</w:t>
      </w:r>
      <w:r>
        <w:rPr>
          <w:rFonts w:ascii="??_GB2312" w:hAnsi="楷体" w:eastAsia="Times New Roman"/>
          <w:sz w:val="28"/>
          <w:szCs w:val="28"/>
        </w:rPr>
        <w:t xml:space="preserve"> </w:t>
      </w:r>
    </w:p>
    <w:p>
      <w:pPr>
        <w:spacing w:line="440" w:lineRule="exact"/>
        <w:ind w:firstLine="411" w:firstLineChars="147"/>
        <w:textAlignment w:val="baseline"/>
        <w:rPr>
          <w:rFonts w:ascii="??_GB2312" w:hAnsi="楷体" w:eastAsia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展览时间：</w:t>
      </w:r>
      <w:r>
        <w:rPr>
          <w:rFonts w:ascii="??_GB2312" w:hAnsi="楷体" w:eastAsia="Times New Roman"/>
          <w:sz w:val="28"/>
          <w:szCs w:val="28"/>
        </w:rPr>
        <w:t>20</w:t>
      </w:r>
      <w:r>
        <w:rPr>
          <w:rFonts w:ascii="??_GB2312" w:hAnsi="楷体"/>
          <w:sz w:val="28"/>
          <w:szCs w:val="28"/>
        </w:rPr>
        <w:t>23</w:t>
      </w:r>
      <w:r>
        <w:rPr>
          <w:rFonts w:hint="eastAsia" w:ascii="宋体" w:hAnsi="宋体" w:eastAsia="宋体" w:cs="宋体"/>
          <w:sz w:val="28"/>
          <w:szCs w:val="28"/>
        </w:rPr>
        <w:t>年</w:t>
      </w:r>
      <w:r>
        <w:rPr>
          <w:rFonts w:hint="eastAsia" w:ascii="??_GB2312" w:hAnsi="楷体"/>
          <w:sz w:val="28"/>
          <w:szCs w:val="28"/>
        </w:rPr>
        <w:t>8</w:t>
      </w:r>
      <w:r>
        <w:rPr>
          <w:rFonts w:hint="eastAsia" w:ascii="宋体" w:hAnsi="宋体" w:eastAsia="宋体" w:cs="宋体"/>
          <w:sz w:val="28"/>
          <w:szCs w:val="28"/>
        </w:rPr>
        <w:t>月</w:t>
      </w:r>
      <w:r>
        <w:rPr>
          <w:rFonts w:hint="eastAsia" w:ascii="??_GB2312" w:hAnsi="楷体"/>
          <w:sz w:val="28"/>
          <w:szCs w:val="28"/>
        </w:rPr>
        <w:t>25</w:t>
      </w:r>
      <w:r>
        <w:rPr>
          <w:rFonts w:hint="eastAsia" w:ascii="宋体" w:hAnsi="宋体" w:eastAsia="宋体" w:cs="宋体"/>
          <w:sz w:val="28"/>
          <w:szCs w:val="28"/>
        </w:rPr>
        <w:t>日～</w:t>
      </w:r>
      <w:r>
        <w:rPr>
          <w:rFonts w:hint="eastAsia" w:ascii="??_GB2312" w:hAnsi="楷体"/>
          <w:sz w:val="28"/>
          <w:szCs w:val="28"/>
        </w:rPr>
        <w:t>27</w:t>
      </w:r>
      <w:r>
        <w:rPr>
          <w:rFonts w:hint="eastAsia" w:ascii="宋体" w:hAnsi="宋体" w:eastAsia="宋体" w:cs="宋体"/>
          <w:sz w:val="28"/>
          <w:szCs w:val="28"/>
        </w:rPr>
        <w:t>日</w:t>
      </w:r>
      <w:r>
        <w:rPr>
          <w:rFonts w:ascii="??_GB2312" w:hAnsi="楷体" w:eastAsia="Times New Roman"/>
          <w:sz w:val="28"/>
          <w:szCs w:val="28"/>
        </w:rPr>
        <w:t xml:space="preserve">  </w:t>
      </w:r>
    </w:p>
    <w:p>
      <w:pPr>
        <w:spacing w:line="440" w:lineRule="exact"/>
        <w:ind w:firstLine="411" w:firstLineChars="147"/>
        <w:textAlignment w:val="baseline"/>
        <w:rPr>
          <w:rFonts w:ascii="??_GB2312" w:hAnsi="楷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撤展时间：</w:t>
      </w:r>
      <w:r>
        <w:rPr>
          <w:rFonts w:ascii="??_GB2312" w:hAnsi="楷体" w:eastAsia="Times New Roman"/>
          <w:sz w:val="28"/>
          <w:szCs w:val="28"/>
        </w:rPr>
        <w:t>20</w:t>
      </w:r>
      <w:r>
        <w:rPr>
          <w:rFonts w:ascii="??_GB2312" w:hAnsi="楷体"/>
          <w:sz w:val="28"/>
          <w:szCs w:val="28"/>
        </w:rPr>
        <w:t>23</w:t>
      </w:r>
      <w:r>
        <w:rPr>
          <w:rFonts w:hint="eastAsia" w:ascii="宋体" w:hAnsi="宋体" w:eastAsia="宋体" w:cs="宋体"/>
          <w:sz w:val="28"/>
          <w:szCs w:val="28"/>
        </w:rPr>
        <w:t>年</w:t>
      </w:r>
      <w:r>
        <w:rPr>
          <w:rFonts w:hint="eastAsia" w:ascii="??_GB2312" w:hAnsi="楷体"/>
          <w:sz w:val="28"/>
          <w:szCs w:val="28"/>
        </w:rPr>
        <w:t>8</w:t>
      </w:r>
      <w:r>
        <w:rPr>
          <w:rFonts w:hint="eastAsia" w:ascii="宋体" w:hAnsi="宋体" w:eastAsia="宋体" w:cs="宋体"/>
          <w:sz w:val="28"/>
          <w:szCs w:val="28"/>
        </w:rPr>
        <w:t>月</w:t>
      </w:r>
      <w:r>
        <w:rPr>
          <w:rFonts w:hint="eastAsia" w:ascii="??_GB2312" w:hAnsi="楷体"/>
          <w:sz w:val="28"/>
          <w:szCs w:val="28"/>
        </w:rPr>
        <w:t>27</w:t>
      </w:r>
      <w:r>
        <w:rPr>
          <w:rFonts w:hint="eastAsia" w:ascii="宋体" w:hAnsi="宋体" w:eastAsia="宋体" w:cs="宋体"/>
          <w:sz w:val="28"/>
          <w:szCs w:val="28"/>
        </w:rPr>
        <w:t>日下午</w:t>
      </w:r>
    </w:p>
    <w:p>
      <w:pPr>
        <w:spacing w:line="440" w:lineRule="exact"/>
        <w:ind w:firstLine="411" w:firstLineChars="147"/>
        <w:textAlignment w:val="baseline"/>
        <w:rPr>
          <w:rFonts w:ascii="??_GB2312" w:hAnsi="楷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论坛</w:t>
      </w:r>
      <w:r>
        <w:rPr>
          <w:rFonts w:hint="eastAsia" w:ascii="宋体" w:hAnsi="宋体" w:eastAsia="宋体" w:cs="宋体"/>
          <w:sz w:val="28"/>
          <w:szCs w:val="28"/>
        </w:rPr>
        <w:t>时间：</w:t>
      </w:r>
      <w:r>
        <w:rPr>
          <w:rFonts w:ascii="??_GB2312" w:hAnsi="楷体" w:eastAsia="Times New Roman"/>
          <w:sz w:val="28"/>
          <w:szCs w:val="28"/>
        </w:rPr>
        <w:t>20</w:t>
      </w:r>
      <w:r>
        <w:rPr>
          <w:rFonts w:ascii="??_GB2312" w:hAnsi="楷体"/>
          <w:sz w:val="28"/>
          <w:szCs w:val="28"/>
        </w:rPr>
        <w:t>23</w:t>
      </w:r>
      <w:r>
        <w:rPr>
          <w:rFonts w:hint="eastAsia" w:ascii="宋体" w:hAnsi="宋体" w:eastAsia="宋体" w:cs="宋体"/>
          <w:sz w:val="28"/>
          <w:szCs w:val="28"/>
        </w:rPr>
        <w:t>年</w:t>
      </w:r>
      <w:r>
        <w:rPr>
          <w:rFonts w:hint="eastAsia" w:ascii="??_GB2312" w:hAnsi="楷体"/>
          <w:sz w:val="28"/>
          <w:szCs w:val="28"/>
        </w:rPr>
        <w:t>8</w:t>
      </w:r>
      <w:r>
        <w:rPr>
          <w:rFonts w:hint="eastAsia" w:ascii="宋体" w:hAnsi="宋体" w:eastAsia="宋体" w:cs="宋体"/>
          <w:sz w:val="28"/>
          <w:szCs w:val="28"/>
        </w:rPr>
        <w:t>月</w:t>
      </w:r>
      <w:r>
        <w:rPr>
          <w:rFonts w:hint="eastAsia" w:ascii="??_GB2312" w:hAnsi="楷体"/>
          <w:sz w:val="28"/>
          <w:szCs w:val="28"/>
        </w:rPr>
        <w:t>2</w:t>
      </w:r>
      <w:r>
        <w:rPr>
          <w:rFonts w:hint="eastAsia" w:ascii="??_GB2312" w:hAnsi="楷体"/>
          <w:sz w:val="28"/>
          <w:szCs w:val="28"/>
          <w:lang w:val="en-US" w:eastAsia="zh-CN"/>
        </w:rPr>
        <w:t>5</w:t>
      </w:r>
      <w:r>
        <w:rPr>
          <w:rFonts w:hint="eastAsia" w:ascii="??_GB2312" w:hAnsi="楷体"/>
          <w:sz w:val="28"/>
          <w:szCs w:val="28"/>
        </w:rPr>
        <w:t>日</w:t>
      </w:r>
      <w:r>
        <w:rPr>
          <w:rFonts w:hint="eastAsia" w:ascii="宋体" w:hAnsi="宋体" w:eastAsia="宋体" w:cs="宋体"/>
          <w:sz w:val="28"/>
          <w:szCs w:val="28"/>
        </w:rPr>
        <w:t>～</w:t>
      </w:r>
      <w:r>
        <w:rPr>
          <w:rFonts w:hint="eastAsia" w:ascii="??_GB2312" w:hAnsi="楷体"/>
          <w:sz w:val="28"/>
          <w:szCs w:val="28"/>
        </w:rPr>
        <w:t>2</w:t>
      </w:r>
      <w:r>
        <w:rPr>
          <w:rFonts w:hint="eastAsia" w:ascii="??_GB2312" w:hAnsi="楷体"/>
          <w:sz w:val="28"/>
          <w:szCs w:val="28"/>
          <w:lang w:val="en-US" w:eastAsia="zh-CN"/>
        </w:rPr>
        <w:t>6</w:t>
      </w: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</w:rPr>
        <w:t>日</w:t>
      </w:r>
    </w:p>
    <w:p>
      <w:pPr>
        <w:spacing w:line="440" w:lineRule="exact"/>
        <w:ind w:firstLine="280" w:firstLineChars="100"/>
        <w:textAlignment w:val="baseline"/>
        <w:rPr>
          <w:rFonts w:ascii="??_GB2312" w:hAnsi="楷体"/>
          <w:sz w:val="28"/>
          <w:szCs w:val="28"/>
        </w:rPr>
      </w:pPr>
      <w:r>
        <w:rPr>
          <w:rFonts w:hint="eastAsia" w:ascii="??_GB2312" w:hAnsi="楷体"/>
          <w:sz w:val="28"/>
          <w:szCs w:val="28"/>
        </w:rPr>
        <w:t>展览</w:t>
      </w:r>
      <w:r>
        <w:rPr>
          <w:rFonts w:hint="eastAsia" w:ascii="宋体" w:hAnsi="宋体" w:eastAsia="宋体" w:cs="宋体"/>
          <w:sz w:val="28"/>
          <w:szCs w:val="28"/>
        </w:rPr>
        <w:t>地点：宁夏亲水体育中心（银川市）</w:t>
      </w:r>
    </w:p>
    <w:p>
      <w:pPr>
        <w:spacing w:line="440" w:lineRule="exact"/>
        <w:textAlignment w:val="baseline"/>
        <w:rPr>
          <w:rFonts w:ascii="宋体" w:hAnsi="宋体" w:eastAsia="宋体" w:cs="宋体"/>
          <w:sz w:val="28"/>
          <w:szCs w:val="28"/>
        </w:rPr>
      </w:pPr>
      <w:r>
        <w:rPr>
          <w:rFonts w:hint="eastAsia" w:ascii="??_GB2312" w:hAnsi="楷体"/>
          <w:sz w:val="28"/>
          <w:szCs w:val="28"/>
        </w:rPr>
        <w:t>拟订会议地点：体育</w:t>
      </w:r>
      <w:r>
        <w:rPr>
          <w:rFonts w:ascii="??_GB2312" w:hAnsi="楷体" w:eastAsia="Times New Roman"/>
          <w:sz w:val="28"/>
          <w:szCs w:val="28"/>
        </w:rPr>
        <w:t>中心二楼</w:t>
      </w:r>
      <w:r>
        <w:rPr>
          <w:rFonts w:hint="eastAsia" w:ascii="??_GB2312" w:hAnsi="楷体"/>
          <w:sz w:val="28"/>
          <w:szCs w:val="28"/>
        </w:rPr>
        <w:t>、宾馆举行各类</w:t>
      </w:r>
      <w:r>
        <w:rPr>
          <w:rFonts w:ascii="??_GB2312" w:hAnsi="楷体" w:eastAsia="Times New Roman"/>
          <w:sz w:val="28"/>
          <w:szCs w:val="28"/>
        </w:rPr>
        <w:t>学术论坛、医院会</w:t>
      </w:r>
      <w:r>
        <w:rPr>
          <w:rFonts w:hint="eastAsia" w:ascii="宋体" w:hAnsi="宋体" w:eastAsia="宋体" w:cs="宋体"/>
          <w:sz w:val="28"/>
          <w:szCs w:val="28"/>
        </w:rPr>
        <w:t>议等。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技术讲座及产品推广的企业，请提前和组委会联系对接。</w:t>
      </w:r>
    </w:p>
    <w:p>
      <w:pPr>
        <w:spacing w:line="440" w:lineRule="exact"/>
        <w:textAlignment w:val="baseline"/>
        <w:rPr>
          <w:rFonts w:ascii="宋体" w:hAnsi="宋体" w:cs="宋体"/>
          <w:b/>
          <w:sz w:val="28"/>
          <w:szCs w:val="28"/>
        </w:rPr>
      </w:pPr>
    </w:p>
    <w:p>
      <w:pPr>
        <w:spacing w:line="440" w:lineRule="exact"/>
        <w:textAlignment w:val="baseline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◆参展范围：</w:t>
      </w:r>
    </w:p>
    <w:p>
      <w:pPr>
        <w:spacing w:line="440" w:lineRule="exact"/>
        <w:textAlignment w:val="baseline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形象成果展</w:t>
      </w:r>
    </w:p>
    <w:p>
      <w:pPr>
        <w:spacing w:line="440" w:lineRule="exact"/>
        <w:ind w:firstLine="420" w:firstLineChars="150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公立、私立医院、专科医院、中医医院、协会、学会。</w:t>
      </w:r>
    </w:p>
    <w:p>
      <w:pPr>
        <w:spacing w:line="440" w:lineRule="exact"/>
        <w:textAlignment w:val="baseline"/>
        <w:rPr>
          <w:rFonts w:ascii="宋体" w:hAnsi="宋体" w:cs="宋体"/>
          <w:b/>
          <w:sz w:val="28"/>
          <w:szCs w:val="28"/>
        </w:rPr>
      </w:pPr>
    </w:p>
    <w:p>
      <w:pPr>
        <w:spacing w:line="440" w:lineRule="exact"/>
        <w:textAlignment w:val="baseline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医疗设备类</w:t>
      </w:r>
    </w:p>
    <w:p>
      <w:pPr>
        <w:spacing w:line="440" w:lineRule="exact"/>
        <w:textAlignment w:val="baseline"/>
        <w:rPr>
          <w:rFonts w:ascii="Calibri" w:hAnsi="Calibri" w:eastAsia="Times New Roman" w:cs="Times New Roman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影像设备</w:t>
      </w:r>
      <w:r>
        <w:rPr>
          <w:rFonts w:hint="eastAsia" w:ascii="宋体" w:hAnsi="宋体" w:cs="宋体"/>
          <w:sz w:val="28"/>
          <w:szCs w:val="28"/>
        </w:rPr>
        <w:t>：</w:t>
      </w:r>
      <w:r>
        <w:rPr>
          <w:rFonts w:eastAsia="Times New Roman"/>
          <w:sz w:val="28"/>
          <w:szCs w:val="28"/>
        </w:rPr>
        <w:t>CT</w:t>
      </w:r>
      <w:r>
        <w:rPr>
          <w:rFonts w:hint="eastAsia" w:ascii="宋体" w:hAnsi="宋体" w:cs="宋体"/>
          <w:sz w:val="28"/>
          <w:szCs w:val="28"/>
        </w:rPr>
        <w:t>、</w:t>
      </w:r>
      <w:r>
        <w:rPr>
          <w:rFonts w:eastAsia="Times New Roman"/>
          <w:sz w:val="28"/>
          <w:szCs w:val="28"/>
        </w:rPr>
        <w:t>MRI</w:t>
      </w:r>
      <w:r>
        <w:rPr>
          <w:rFonts w:hint="eastAsia" w:ascii="宋体" w:hAnsi="宋体" w:cs="宋体"/>
          <w:sz w:val="28"/>
          <w:szCs w:val="28"/>
        </w:rPr>
        <w:t>、</w:t>
      </w:r>
      <w:r>
        <w:rPr>
          <w:rFonts w:eastAsia="Times New Roman"/>
          <w:sz w:val="28"/>
          <w:szCs w:val="28"/>
        </w:rPr>
        <w:t>X</w:t>
      </w:r>
      <w:r>
        <w:rPr>
          <w:rFonts w:hint="eastAsia" w:ascii="宋体" w:hAnsi="宋体" w:cs="宋体"/>
          <w:sz w:val="28"/>
          <w:szCs w:val="28"/>
        </w:rPr>
        <w:t>线机、核磁共振、彩超、数字减影仪、</w:t>
      </w:r>
      <w:r>
        <w:rPr>
          <w:rFonts w:eastAsia="Times New Roman"/>
          <w:sz w:val="28"/>
          <w:szCs w:val="28"/>
        </w:rPr>
        <w:t>CT/X</w:t>
      </w:r>
      <w:r>
        <w:rPr>
          <w:rFonts w:hint="eastAsia" w:ascii="宋体" w:hAnsi="宋体" w:cs="宋体"/>
          <w:sz w:val="28"/>
          <w:szCs w:val="28"/>
        </w:rPr>
        <w:t>线管球、洗片机、</w:t>
      </w:r>
      <w:r>
        <w:rPr>
          <w:rFonts w:eastAsia="Times New Roman"/>
          <w:sz w:val="28"/>
          <w:szCs w:val="28"/>
        </w:rPr>
        <w:t>B</w:t>
      </w:r>
      <w:r>
        <w:rPr>
          <w:rFonts w:hint="eastAsia" w:ascii="宋体" w:hAnsi="宋体" w:cs="宋体"/>
          <w:sz w:val="28"/>
          <w:szCs w:val="28"/>
        </w:rPr>
        <w:t>超诊断仪、镜类设备、正电子断层扫描机、伽玛照相机、图像记录仪、图像处理系统等；</w:t>
      </w:r>
    </w:p>
    <w:p>
      <w:pPr>
        <w:spacing w:line="440" w:lineRule="exact"/>
        <w:textAlignment w:val="baseline"/>
        <w:rPr>
          <w:rFonts w:eastAsia="宋体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心脑电监护设备</w:t>
      </w:r>
      <w:r>
        <w:rPr>
          <w:rFonts w:hint="eastAsia" w:ascii="宋体" w:hAnsi="宋体" w:cs="宋体"/>
          <w:sz w:val="28"/>
          <w:szCs w:val="28"/>
        </w:rPr>
        <w:t>：遥测监护系统、</w:t>
      </w:r>
      <w:r>
        <w:rPr>
          <w:rFonts w:eastAsia="Times New Roman"/>
          <w:sz w:val="28"/>
          <w:szCs w:val="28"/>
        </w:rPr>
        <w:t>HOLTER</w:t>
      </w:r>
      <w:r>
        <w:rPr>
          <w:rFonts w:hint="eastAsia" w:ascii="宋体" w:hAnsi="宋体" w:cs="宋体"/>
          <w:sz w:val="28"/>
          <w:szCs w:val="28"/>
        </w:rPr>
        <w:t>、除颤监护仪、胎儿监护仪、运动平板心电系统、动态血压、脑电图机、肌电图机、诱发电位仪、血氧饱和度监护仪及辅助诊断设备等。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生化及实验室设备：</w:t>
      </w:r>
      <w:r>
        <w:rPr>
          <w:rFonts w:hint="eastAsia" w:ascii="宋体" w:hAnsi="宋体" w:cs="宋体"/>
          <w:sz w:val="28"/>
          <w:szCs w:val="28"/>
        </w:rPr>
        <w:t>自动生化分析仪、血球计数仪、尿分析仪、血液透析仪、流式细胞仪、血气分析仪、电解质分析仪、酶标仪、色谱仪、</w:t>
      </w:r>
      <w:r>
        <w:rPr>
          <w:rFonts w:eastAsia="Times New Roman"/>
          <w:sz w:val="28"/>
          <w:szCs w:val="28"/>
        </w:rPr>
        <w:t>PCR</w:t>
      </w:r>
      <w:r>
        <w:rPr>
          <w:rFonts w:hint="eastAsia" w:ascii="宋体" w:hAnsi="宋体" w:cs="宋体"/>
          <w:sz w:val="28"/>
          <w:szCs w:val="28"/>
        </w:rPr>
        <w:t>仪、微生物鉴定分析系统、血库冰箱和培养箱等。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口腔科设备：</w:t>
      </w:r>
      <w:r>
        <w:rPr>
          <w:rFonts w:hint="eastAsia" w:ascii="宋体" w:hAnsi="宋体" w:cs="宋体"/>
          <w:sz w:val="28"/>
          <w:szCs w:val="28"/>
        </w:rPr>
        <w:t>牙科诊断设备、牙科手机、牙周检查系统、牙科手术设备、牙科麻醉设备、洁牙用品及正畸</w:t>
      </w:r>
      <w:r>
        <w:rPr>
          <w:rFonts w:hint="eastAsia"/>
          <w:sz w:val="28"/>
          <w:szCs w:val="28"/>
        </w:rPr>
        <w:t>、</w:t>
      </w:r>
      <w:r>
        <w:rPr>
          <w:rFonts w:hint="eastAsia" w:ascii="宋体" w:hAnsi="宋体" w:cs="宋体"/>
          <w:sz w:val="28"/>
          <w:szCs w:val="28"/>
        </w:rPr>
        <w:t>牙周材料等。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辅助设备：</w:t>
      </w:r>
      <w:r>
        <w:rPr>
          <w:rFonts w:hint="eastAsia" w:ascii="宋体" w:hAnsi="宋体" w:cs="宋体"/>
          <w:sz w:val="28"/>
          <w:szCs w:val="28"/>
        </w:rPr>
        <w:t>医用救护车辆﹑各类医用床、手术台、担架、康复器械、残疾人专用器械及防护产品、呼吸麻醉设备、供氧系统和制氧设备、急救设备、消毒灭菌设备、卫生材料及一次性用品、医用教学用具、净化工程等。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其他设备：</w:t>
      </w:r>
      <w:r>
        <w:rPr>
          <w:rFonts w:hint="eastAsia" w:ascii="宋体" w:hAnsi="宋体" w:cs="宋体"/>
          <w:sz w:val="28"/>
          <w:szCs w:val="28"/>
        </w:rPr>
        <w:t>眼科设备、骨科器械、五官科诊疗设备、神经科设备、手术室设备、中药煎药机、整形美容设备、计生器械、保健器械、家庭医疗及康复设备。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智慧医疗：</w:t>
      </w:r>
      <w:r>
        <w:rPr>
          <w:rFonts w:hint="eastAsia" w:ascii="宋体" w:hAnsi="宋体" w:cs="宋体"/>
          <w:sz w:val="28"/>
          <w:szCs w:val="28"/>
        </w:rPr>
        <w:t>人工智能、移动及远程医疗、医疗大数据、可穿戴设备、平台运营商、医疗信息化及软件等；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家庭医疗康复产品：</w:t>
      </w:r>
      <w:r>
        <w:rPr>
          <w:rFonts w:hint="eastAsia" w:ascii="宋体" w:hAnsi="宋体" w:cs="宋体"/>
          <w:sz w:val="28"/>
          <w:szCs w:val="28"/>
        </w:rPr>
        <w:t>家用医疗器械、辅助器具、妇幼护理、计生保健、中医治疗、煎药产品、按摩产品、消毒灭菌产品、美容护理用品、特医食品、家庭护理器具及康复用品等。</w:t>
      </w:r>
    </w:p>
    <w:p>
      <w:pPr>
        <w:spacing w:line="440" w:lineRule="exact"/>
        <w:textAlignment w:val="baseline"/>
        <w:rPr>
          <w:rFonts w:ascii="Calibri" w:hAnsi="Calibri" w:cs="Times New Roman"/>
          <w:sz w:val="28"/>
          <w:szCs w:val="28"/>
        </w:rPr>
      </w:pPr>
    </w:p>
    <w:p>
      <w:pPr>
        <w:spacing w:line="440" w:lineRule="exact"/>
        <w:textAlignment w:val="baseline"/>
        <w:rPr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◆</w:t>
      </w:r>
      <w:r>
        <w:rPr>
          <w:rFonts w:hint="eastAsia"/>
          <w:b/>
          <w:sz w:val="28"/>
          <w:szCs w:val="28"/>
        </w:rPr>
        <w:t>防疫物资类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1、</w:t>
      </w:r>
      <w:r>
        <w:rPr>
          <w:rFonts w:hint="eastAsia" w:ascii="宋体" w:hAnsi="宋体" w:cs="宋体"/>
          <w:b/>
          <w:bCs/>
          <w:sz w:val="28"/>
          <w:szCs w:val="28"/>
        </w:rPr>
        <w:t>各类防护、测试仪器设备</w:t>
      </w:r>
      <w:r>
        <w:rPr>
          <w:rFonts w:hint="eastAsia" w:ascii="宋体" w:hAnsi="宋体" w:cs="宋体"/>
          <w:sz w:val="28"/>
          <w:szCs w:val="28"/>
        </w:rPr>
        <w:t>；口罩生产设备：口罩及防护服检测仪设备；口罩类；气体交换压力差测试仪、呼吸阻力测试仪、温度湿度预处理箱、表面透湿测试仪、合成血液穿透测试仪、过滤效率测试仪、综合强力测试仪等；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2、</w:t>
      </w:r>
      <w:r>
        <w:rPr>
          <w:rFonts w:hint="eastAsia" w:ascii="宋体" w:hAnsi="宋体" w:cs="宋体"/>
          <w:b/>
          <w:bCs/>
          <w:sz w:val="28"/>
          <w:szCs w:val="28"/>
        </w:rPr>
        <w:t>防护耗材产品</w:t>
      </w:r>
      <w:r>
        <w:rPr>
          <w:rFonts w:hint="eastAsia" w:ascii="宋体" w:hAnsi="宋体" w:cs="宋体"/>
          <w:sz w:val="28"/>
          <w:szCs w:val="28"/>
        </w:rPr>
        <w:t>：N95口罩、一次性医用口罩、帽子、手套、防护服（B、C类，含护目镜、面罩、靴套）、全面型呼吸防护器、救护车、担架等：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3、</w:t>
      </w:r>
      <w:r>
        <w:rPr>
          <w:rFonts w:hint="eastAsia" w:ascii="宋体" w:hAnsi="宋体" w:cs="宋体"/>
          <w:b/>
          <w:bCs/>
          <w:sz w:val="28"/>
          <w:szCs w:val="28"/>
        </w:rPr>
        <w:t>诊断用品</w:t>
      </w:r>
      <w:r>
        <w:rPr>
          <w:rFonts w:hint="eastAsia" w:ascii="宋体" w:hAnsi="宋体" w:cs="宋体"/>
          <w:sz w:val="28"/>
          <w:szCs w:val="28"/>
        </w:rPr>
        <w:t>：额温枪、体温计、手持红外体温测试仪、热成像快速体温筛查仪、诊断试剂等。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4、</w:t>
      </w:r>
      <w:r>
        <w:rPr>
          <w:rFonts w:hint="eastAsia" w:ascii="宋体" w:hAnsi="宋体" w:cs="宋体"/>
          <w:b/>
          <w:bCs/>
          <w:sz w:val="28"/>
          <w:szCs w:val="28"/>
        </w:rPr>
        <w:t>消毒类用品</w:t>
      </w:r>
      <w:r>
        <w:rPr>
          <w:rFonts w:hint="eastAsia" w:ascii="宋体" w:hAnsi="宋体" w:cs="宋体"/>
          <w:sz w:val="28"/>
          <w:szCs w:val="28"/>
        </w:rPr>
        <w:t>：75%酒精、消毒湿巾、消毒水、免洗手消毒剂等；机械器材；灭菌灯、空气净化喷雾机、紫外线灯车、消毒通道等；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5、隔离产品：隔离棚、隔离房、隔离车、各种简易隔离配套产品等</w:t>
      </w:r>
    </w:p>
    <w:p>
      <w:pPr>
        <w:spacing w:line="440" w:lineRule="exact"/>
        <w:textAlignment w:val="baseline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6、</w:t>
      </w:r>
      <w:r>
        <w:rPr>
          <w:rFonts w:hint="eastAsia" w:ascii="宋体" w:hAnsi="宋体" w:cs="宋体"/>
          <w:b/>
          <w:bCs/>
          <w:sz w:val="28"/>
          <w:szCs w:val="28"/>
        </w:rPr>
        <w:t>原辅材料</w:t>
      </w:r>
      <w:r>
        <w:rPr>
          <w:rFonts w:hint="eastAsia" w:ascii="宋体" w:hAnsi="宋体" w:cs="宋体"/>
          <w:sz w:val="28"/>
          <w:szCs w:val="28"/>
        </w:rPr>
        <w:t>：防护服面料、防护服拉链、天然乳胶、PTFE防护膜、熔喷布、防护粘布、鼻梁条、松紧带、ABS塑料壳、液晶屏、PCB电路板、传感器等；</w:t>
      </w:r>
    </w:p>
    <w:p>
      <w:pPr>
        <w:spacing w:line="440" w:lineRule="exact"/>
        <w:textAlignment w:val="baseline"/>
        <w:rPr>
          <w:rFonts w:ascii="宋体" w:hAnsi="宋体" w:cs="宋体"/>
          <w:b/>
          <w:sz w:val="28"/>
          <w:szCs w:val="28"/>
        </w:rPr>
      </w:pPr>
    </w:p>
    <w:p>
      <w:pPr>
        <w:spacing w:line="440" w:lineRule="exact"/>
        <w:textAlignment w:val="baseline"/>
        <w:rPr>
          <w:rFonts w:ascii="Calibri" w:hAnsi="Calibri" w:eastAsia="Times New Roman" w:cs="Times New Roman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◆收费标准：</w:t>
      </w:r>
    </w:p>
    <w:p>
      <w:pPr>
        <w:pStyle w:val="5"/>
        <w:numPr>
          <w:ilvl w:val="0"/>
          <w:numId w:val="1"/>
        </w:numPr>
        <w:spacing w:line="440" w:lineRule="exact"/>
        <w:ind w:firstLineChars="0"/>
        <w:textAlignment w:val="baseline"/>
        <w:rPr>
          <w:rFonts w:ascii="??_GB2312" w:eastAsiaTheme="minorEastAsia"/>
          <w:sz w:val="28"/>
          <w:szCs w:val="28"/>
        </w:rPr>
      </w:pPr>
      <w:r>
        <w:rPr>
          <w:rFonts w:ascii="??_GB2312" w:eastAsia="Times New Roman"/>
          <w:sz w:val="28"/>
          <w:szCs w:val="28"/>
        </w:rPr>
        <w:t>标准展位</w:t>
      </w:r>
      <w:r>
        <w:rPr>
          <w:rFonts w:hint="eastAsia" w:ascii="??_GB2312"/>
          <w:sz w:val="28"/>
          <w:szCs w:val="28"/>
        </w:rPr>
        <w:t>66</w:t>
      </w:r>
      <w:r>
        <w:rPr>
          <w:rFonts w:ascii="??_GB2312" w:eastAsia="Times New Roman"/>
          <w:sz w:val="28"/>
          <w:szCs w:val="28"/>
        </w:rPr>
        <w:t>00元</w:t>
      </w:r>
      <w:r>
        <w:rPr>
          <w:rFonts w:ascii="??_GB2312"/>
          <w:sz w:val="28"/>
          <w:szCs w:val="28"/>
        </w:rPr>
        <w:t>/</w:t>
      </w:r>
      <w:r>
        <w:rPr>
          <w:rFonts w:hint="eastAsia" w:ascii="??_GB2312"/>
          <w:sz w:val="28"/>
          <w:szCs w:val="28"/>
        </w:rPr>
        <w:t>个</w:t>
      </w:r>
      <w:r>
        <w:rPr>
          <w:rFonts w:ascii="??_GB2312" w:eastAsia="Times New Roman"/>
          <w:sz w:val="28"/>
          <w:szCs w:val="28"/>
        </w:rPr>
        <w:t>。角位标准展位</w:t>
      </w:r>
      <w:r>
        <w:rPr>
          <w:rFonts w:hint="eastAsia" w:ascii="??_GB2312" w:eastAsiaTheme="minorEastAsia"/>
          <w:sz w:val="28"/>
          <w:szCs w:val="28"/>
        </w:rPr>
        <w:t>加收5%</w:t>
      </w:r>
      <w:r>
        <w:rPr>
          <w:rFonts w:hint="eastAsia" w:ascii="宋体" w:hAnsi="宋体" w:cs="宋体"/>
          <w:sz w:val="28"/>
          <w:szCs w:val="28"/>
        </w:rPr>
        <w:t>。</w:t>
      </w:r>
    </w:p>
    <w:p>
      <w:pPr>
        <w:pStyle w:val="5"/>
        <w:numPr>
          <w:ilvl w:val="0"/>
          <w:numId w:val="1"/>
        </w:numPr>
        <w:spacing w:line="440" w:lineRule="exact"/>
        <w:ind w:firstLineChars="0"/>
        <w:textAlignment w:val="baseline"/>
        <w:rPr>
          <w:rFonts w:ascii="??_GB2312" w:eastAsiaTheme="minorEastAsia"/>
          <w:color w:val="FF0000"/>
          <w:sz w:val="28"/>
          <w:szCs w:val="28"/>
        </w:rPr>
      </w:pPr>
      <w:r>
        <w:rPr>
          <w:rFonts w:ascii="??_GB2312" w:hAnsi="楷体" w:eastAsia="Times New Roman"/>
          <w:sz w:val="28"/>
          <w:szCs w:val="28"/>
        </w:rPr>
        <w:t>标准展位</w:t>
      </w:r>
      <w:r>
        <w:rPr>
          <w:rFonts w:ascii="??_GB2312" w:eastAsia="Times New Roman"/>
          <w:sz w:val="28"/>
          <w:szCs w:val="28"/>
        </w:rPr>
        <w:t>（3m×3m）9</w:t>
      </w:r>
      <w:r>
        <w:rPr>
          <w:rFonts w:hint="eastAsia" w:ascii="宋体" w:hAnsi="宋体" w:cs="宋体"/>
          <w:sz w:val="28"/>
          <w:szCs w:val="28"/>
        </w:rPr>
        <w:t xml:space="preserve">㎡ </w:t>
      </w:r>
      <w:r>
        <w:rPr>
          <w:rFonts w:ascii="??_GB2312" w:hAnsi="楷体" w:eastAsia="Times New Roman"/>
          <w:sz w:val="28"/>
          <w:szCs w:val="28"/>
        </w:rPr>
        <w:t>包括：楣板、二盏射灯、一桌二椅、电源</w:t>
      </w:r>
      <w:r>
        <w:rPr>
          <w:rFonts w:hint="eastAsia" w:ascii="宋体" w:hAnsi="宋体" w:cs="宋体"/>
          <w:sz w:val="28"/>
          <w:szCs w:val="28"/>
        </w:rPr>
        <w:t>（</w:t>
      </w:r>
      <w:r>
        <w:rPr>
          <w:rFonts w:ascii="??_GB2312" w:hAnsi="楷体" w:eastAsia="Times New Roman"/>
          <w:sz w:val="28"/>
          <w:szCs w:val="28"/>
        </w:rPr>
        <w:t>220V5A</w:t>
      </w:r>
      <w:r>
        <w:rPr>
          <w:rFonts w:hint="eastAsia" w:ascii="宋体" w:hAnsi="宋体" w:cs="宋体"/>
          <w:sz w:val="28"/>
          <w:szCs w:val="28"/>
        </w:rPr>
        <w:t>）</w:t>
      </w:r>
    </w:p>
    <w:p>
      <w:pPr>
        <w:pStyle w:val="5"/>
        <w:numPr>
          <w:ilvl w:val="0"/>
          <w:numId w:val="1"/>
        </w:numPr>
        <w:spacing w:line="440" w:lineRule="exact"/>
        <w:ind w:firstLineChars="0"/>
        <w:textAlignment w:val="baseline"/>
        <w:rPr>
          <w:rFonts w:ascii="??_GB2312" w:hAnsi="楷体"/>
          <w:sz w:val="28"/>
          <w:szCs w:val="28"/>
        </w:rPr>
      </w:pPr>
      <w:r>
        <w:rPr>
          <w:rFonts w:hint="eastAsia" w:ascii="??_GB2312" w:eastAsia="Times New Roman"/>
          <w:sz w:val="28"/>
          <w:szCs w:val="28"/>
        </w:rPr>
        <w:t>特展</w:t>
      </w:r>
      <w:r>
        <w:rPr>
          <w:rFonts w:hint="eastAsia" w:ascii="??_GB2312" w:eastAsiaTheme="minorEastAsia"/>
          <w:sz w:val="28"/>
          <w:szCs w:val="28"/>
        </w:rPr>
        <w:t>空地（</w:t>
      </w:r>
      <w:r>
        <w:rPr>
          <w:rFonts w:ascii="??_GB2312" w:eastAsia="Times New Roman"/>
          <w:sz w:val="28"/>
          <w:szCs w:val="28"/>
        </w:rPr>
        <w:t>6m×</w:t>
      </w:r>
      <w:r>
        <w:rPr>
          <w:rFonts w:hint="eastAsia" w:ascii="??_GB2312" w:eastAsiaTheme="minorEastAsia"/>
          <w:sz w:val="28"/>
          <w:szCs w:val="28"/>
        </w:rPr>
        <w:t>3</w:t>
      </w:r>
      <w:r>
        <w:rPr>
          <w:rFonts w:ascii="??_GB2312" w:eastAsia="Times New Roman"/>
          <w:sz w:val="28"/>
          <w:szCs w:val="28"/>
        </w:rPr>
        <w:t>m</w:t>
      </w:r>
      <w:r>
        <w:rPr>
          <w:rFonts w:hint="eastAsia" w:ascii="??_GB2312" w:eastAsiaTheme="minorEastAsia"/>
          <w:sz w:val="28"/>
          <w:szCs w:val="28"/>
        </w:rPr>
        <w:t>）18</w:t>
      </w:r>
      <w:r>
        <w:rPr>
          <w:rFonts w:hint="eastAsia" w:ascii="??_GB2312" w:eastAsia="Times New Roman"/>
          <w:sz w:val="28"/>
          <w:szCs w:val="28"/>
        </w:rPr>
        <w:t>㎡</w:t>
      </w:r>
      <w:r>
        <w:rPr>
          <w:rFonts w:hint="eastAsia" w:ascii="??_GB2312" w:eastAsiaTheme="minorEastAsia"/>
          <w:sz w:val="28"/>
          <w:szCs w:val="28"/>
        </w:rPr>
        <w:t>，</w:t>
      </w:r>
      <w:r>
        <w:rPr>
          <w:rFonts w:hint="eastAsia" w:ascii="??_GB2312" w:eastAsia="Times New Roman"/>
          <w:sz w:val="28"/>
          <w:szCs w:val="28"/>
        </w:rPr>
        <w:t>（</w:t>
      </w:r>
      <w:r>
        <w:rPr>
          <w:rFonts w:ascii="??_GB2312" w:eastAsia="Times New Roman"/>
          <w:sz w:val="28"/>
          <w:szCs w:val="28"/>
        </w:rPr>
        <w:t>6m×</w:t>
      </w:r>
      <w:r>
        <w:rPr>
          <w:rFonts w:hint="eastAsia" w:ascii="??_GB2312" w:eastAsiaTheme="minorEastAsia"/>
          <w:sz w:val="28"/>
          <w:szCs w:val="28"/>
        </w:rPr>
        <w:t>6</w:t>
      </w:r>
      <w:r>
        <w:rPr>
          <w:rFonts w:ascii="??_GB2312" w:eastAsia="Times New Roman"/>
          <w:sz w:val="28"/>
          <w:szCs w:val="28"/>
        </w:rPr>
        <w:t>m</w:t>
      </w:r>
      <w:r>
        <w:rPr>
          <w:rFonts w:hint="eastAsia" w:ascii="??_GB2312" w:eastAsia="Times New Roman"/>
          <w:sz w:val="28"/>
          <w:szCs w:val="28"/>
        </w:rPr>
        <w:t>）</w:t>
      </w:r>
      <w:r>
        <w:rPr>
          <w:rFonts w:hint="eastAsia" w:ascii="??_GB2312" w:eastAsiaTheme="minorEastAsia"/>
          <w:sz w:val="28"/>
          <w:szCs w:val="28"/>
        </w:rPr>
        <w:t>36</w:t>
      </w:r>
      <w:r>
        <w:rPr>
          <w:rFonts w:hint="eastAsia" w:ascii="??_GB2312" w:eastAsia="Times New Roman"/>
          <w:sz w:val="28"/>
          <w:szCs w:val="28"/>
        </w:rPr>
        <w:t>㎡</w:t>
      </w:r>
      <w:r>
        <w:rPr>
          <w:rFonts w:hint="eastAsia" w:ascii="??_GB2312" w:eastAsiaTheme="minorEastAsia"/>
          <w:sz w:val="28"/>
          <w:szCs w:val="28"/>
        </w:rPr>
        <w:t>，</w:t>
      </w:r>
      <w:r>
        <w:rPr>
          <w:rFonts w:hint="eastAsia" w:ascii="??_GB2312" w:eastAsia="Times New Roman"/>
          <w:sz w:val="28"/>
          <w:szCs w:val="28"/>
        </w:rPr>
        <w:t>（</w:t>
      </w:r>
      <w:r>
        <w:rPr>
          <w:rFonts w:ascii="??_GB2312" w:eastAsia="Times New Roman"/>
          <w:sz w:val="28"/>
          <w:szCs w:val="28"/>
        </w:rPr>
        <w:t>6m×9m</w:t>
      </w:r>
      <w:r>
        <w:rPr>
          <w:rFonts w:hint="eastAsia" w:ascii="??_GB2312" w:eastAsia="Times New Roman"/>
          <w:sz w:val="28"/>
          <w:szCs w:val="28"/>
        </w:rPr>
        <w:t>）</w:t>
      </w:r>
      <w:r>
        <w:rPr>
          <w:rFonts w:ascii="??_GB2312" w:eastAsia="Times New Roman"/>
          <w:sz w:val="28"/>
          <w:szCs w:val="28"/>
        </w:rPr>
        <w:t>54</w:t>
      </w:r>
      <w:r>
        <w:rPr>
          <w:rFonts w:hint="eastAsia" w:ascii="??_GB2312" w:eastAsiaTheme="minorEastAsia"/>
          <w:sz w:val="28"/>
          <w:szCs w:val="28"/>
        </w:rPr>
        <w:t>，</w:t>
      </w:r>
      <w:r>
        <w:rPr>
          <w:rFonts w:hint="eastAsia" w:ascii="??_GB2312" w:eastAsia="Times New Roman"/>
          <w:sz w:val="28"/>
          <w:szCs w:val="28"/>
        </w:rPr>
        <w:t>（</w:t>
      </w:r>
      <w:r>
        <w:rPr>
          <w:rFonts w:ascii="??_GB2312" w:eastAsia="Times New Roman"/>
          <w:sz w:val="28"/>
          <w:szCs w:val="28"/>
        </w:rPr>
        <w:t>6m×12m</w:t>
      </w:r>
      <w:r>
        <w:rPr>
          <w:rFonts w:hint="eastAsia" w:ascii="??_GB2312" w:eastAsia="Times New Roman"/>
          <w:sz w:val="28"/>
          <w:szCs w:val="28"/>
        </w:rPr>
        <w:t>）</w:t>
      </w:r>
      <w:r>
        <w:rPr>
          <w:rFonts w:ascii="??_GB2312" w:eastAsia="Times New Roman"/>
          <w:sz w:val="28"/>
          <w:szCs w:val="28"/>
        </w:rPr>
        <w:t>7</w:t>
      </w:r>
      <w:r>
        <w:rPr>
          <w:rFonts w:hint="eastAsia" w:ascii="??_GB2312" w:eastAsiaTheme="minorEastAsia"/>
          <w:sz w:val="28"/>
          <w:szCs w:val="28"/>
        </w:rPr>
        <w:t>2</w:t>
      </w:r>
      <w:r>
        <w:rPr>
          <w:rFonts w:hint="eastAsia" w:ascii="??_GB2312" w:eastAsia="Times New Roman"/>
          <w:sz w:val="28"/>
          <w:szCs w:val="28"/>
        </w:rPr>
        <w:t>㎡。</w:t>
      </w:r>
      <w:r>
        <w:rPr>
          <w:rFonts w:hint="eastAsia" w:ascii="??_GB2312" w:eastAsiaTheme="minorEastAsia"/>
          <w:sz w:val="28"/>
          <w:szCs w:val="28"/>
        </w:rPr>
        <w:t>每平方800元，空地无配套设施。</w:t>
      </w:r>
    </w:p>
    <w:p>
      <w:pPr>
        <w:pStyle w:val="5"/>
        <w:numPr>
          <w:ilvl w:val="0"/>
          <w:numId w:val="1"/>
        </w:numPr>
        <w:spacing w:line="440" w:lineRule="exact"/>
        <w:ind w:firstLineChars="0"/>
        <w:textAlignment w:val="baseline"/>
        <w:rPr>
          <w:rFonts w:ascii="??_GB2312" w:hAnsi="楷体"/>
          <w:sz w:val="28"/>
          <w:szCs w:val="28"/>
        </w:rPr>
      </w:pPr>
      <w:r>
        <w:rPr>
          <w:rFonts w:ascii="??_GB2312" w:hAnsi="楷体" w:eastAsia="Times New Roman"/>
          <w:sz w:val="28"/>
          <w:szCs w:val="28"/>
        </w:rPr>
        <w:t>技术讲座：</w:t>
      </w:r>
      <w:r>
        <w:rPr>
          <w:rFonts w:hint="eastAsia" w:ascii="??_GB2312" w:hAnsi="楷体"/>
          <w:sz w:val="28"/>
          <w:szCs w:val="28"/>
        </w:rPr>
        <w:t>免费 每场</w:t>
      </w:r>
      <w:r>
        <w:rPr>
          <w:rFonts w:ascii="??_GB2312" w:hAnsi="楷体" w:eastAsia="Times New Roman"/>
          <w:sz w:val="28"/>
          <w:szCs w:val="28"/>
        </w:rPr>
        <w:t>（2小时），提供桌椅、投影仪等</w:t>
      </w:r>
      <w:r>
        <w:rPr>
          <w:rFonts w:hint="eastAsia" w:ascii="宋体" w:hAnsi="宋体" w:cs="宋体"/>
          <w:sz w:val="28"/>
          <w:szCs w:val="28"/>
        </w:rPr>
        <w:t>。</w:t>
      </w:r>
    </w:p>
    <w:p>
      <w:pPr>
        <w:spacing w:line="440" w:lineRule="exact"/>
        <w:ind w:firstLine="560" w:firstLineChars="200"/>
        <w:textAlignment w:val="baseline"/>
        <w:rPr>
          <w:rFonts w:ascii="??_GB2312" w:hAnsi="楷体"/>
          <w:sz w:val="28"/>
          <w:szCs w:val="28"/>
        </w:rPr>
      </w:pPr>
      <w:r>
        <w:rPr>
          <w:rFonts w:hint="eastAsia" w:ascii="??_GB2312" w:hAnsi="楷体"/>
          <w:sz w:val="28"/>
          <w:szCs w:val="28"/>
        </w:rPr>
        <w:t>（以上用电超过</w:t>
      </w:r>
      <w:r>
        <w:rPr>
          <w:rFonts w:hint="eastAsia" w:ascii="宋体" w:hAnsi="宋体" w:eastAsia="宋体" w:cs="宋体"/>
          <w:sz w:val="28"/>
          <w:szCs w:val="28"/>
        </w:rPr>
        <w:t>（</w:t>
      </w:r>
      <w:r>
        <w:rPr>
          <w:rFonts w:ascii="??_GB2312" w:hAnsi="楷体" w:eastAsia="Times New Roman"/>
          <w:sz w:val="28"/>
          <w:szCs w:val="28"/>
        </w:rPr>
        <w:t>220V5A</w:t>
      </w:r>
      <w:r>
        <w:rPr>
          <w:rFonts w:hint="eastAsia" w:ascii="宋体" w:hAnsi="宋体" w:eastAsia="宋体" w:cs="宋体"/>
          <w:sz w:val="28"/>
          <w:szCs w:val="28"/>
        </w:rPr>
        <w:t>）</w:t>
      </w:r>
      <w:r>
        <w:rPr>
          <w:rFonts w:hint="eastAsia" w:ascii="??_GB2312" w:hAnsi="楷体"/>
          <w:sz w:val="28"/>
          <w:szCs w:val="28"/>
        </w:rPr>
        <w:t>的提前报备）</w:t>
      </w:r>
    </w:p>
    <w:p>
      <w:pPr>
        <w:spacing w:line="440" w:lineRule="exact"/>
        <w:textAlignment w:val="baseline"/>
        <w:rPr>
          <w:rFonts w:ascii="Calibri" w:hAnsi="Calibri"/>
          <w:b/>
          <w:sz w:val="28"/>
          <w:szCs w:val="28"/>
        </w:rPr>
      </w:pPr>
    </w:p>
    <w:p>
      <w:pPr>
        <w:spacing w:line="440" w:lineRule="exact"/>
        <w:textAlignment w:val="baseline"/>
        <w:rPr>
          <w:rFonts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◆会刊与广告：</w:t>
      </w:r>
    </w:p>
    <w:tbl>
      <w:tblPr>
        <w:tblStyle w:val="3"/>
        <w:tblpPr w:leftFromText="180" w:rightFromText="180" w:vertAnchor="text" w:horzAnchor="margin" w:tblpY="122"/>
        <w:tblW w:w="93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5"/>
        <w:gridCol w:w="1056"/>
        <w:gridCol w:w="1276"/>
        <w:gridCol w:w="992"/>
        <w:gridCol w:w="851"/>
        <w:gridCol w:w="1559"/>
        <w:gridCol w:w="1134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项目</w:t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ab/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>价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格元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项目</w:t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ab/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 xml:space="preserve">   价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格 元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 xml:space="preserve">项目 </w:t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ab/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>　价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格</w:t>
            </w:r>
          </w:p>
        </w:tc>
        <w:tc>
          <w:tcPr>
            <w:tcW w:w="26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项目</w:t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ab/>
            </w:r>
            <w:r>
              <w:rPr>
                <w:rFonts w:ascii="??_GB2312" w:hAnsi="楷体" w:eastAsia="Times New Roman"/>
                <w:bCs/>
                <w:sz w:val="28"/>
                <w:szCs w:val="28"/>
              </w:rPr>
              <w:t>　　价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格元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封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面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封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底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封二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8000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6000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4000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彩色内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页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黑白内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页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企业简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介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3000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1500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500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布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幅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请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柬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门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票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800元/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条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6千元/万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张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6千元/万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张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彩虹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门</w:t>
            </w:r>
          </w:p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页眉/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角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ind w:left="-179" w:leftChars="-86" w:hanging="2"/>
              <w:jc w:val="center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3000/会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期</w:t>
            </w:r>
          </w:p>
          <w:p>
            <w:pPr>
              <w:spacing w:line="440" w:lineRule="exact"/>
              <w:ind w:right="-220"/>
              <w:textAlignment w:val="baseline"/>
              <w:rPr>
                <w:rFonts w:ascii="??_GB2312" w:hAnsi="楷体" w:eastAsia="Times New Roman" w:cs="Times New Roman"/>
                <w:bCs/>
                <w:sz w:val="28"/>
                <w:szCs w:val="28"/>
              </w:rPr>
            </w:pPr>
            <w:r>
              <w:rPr>
                <w:rFonts w:ascii="??_GB2312" w:hAnsi="楷体" w:eastAsia="Times New Roman"/>
                <w:bCs/>
                <w:sz w:val="28"/>
                <w:szCs w:val="28"/>
              </w:rPr>
              <w:t>3000/</w:t>
            </w:r>
            <w:r>
              <w:rPr>
                <w:rFonts w:hint="eastAsia" w:ascii="宋体" w:hAnsi="宋体" w:eastAsia="宋体" w:cs="宋体"/>
                <w:bCs/>
                <w:sz w:val="28"/>
                <w:szCs w:val="28"/>
              </w:rPr>
              <w:t>期</w:t>
            </w:r>
          </w:p>
        </w:tc>
      </w:tr>
    </w:tbl>
    <w:p>
      <w:pPr>
        <w:spacing w:line="440" w:lineRule="exact"/>
        <w:textAlignment w:val="baseline"/>
        <w:rPr>
          <w:rFonts w:ascii="Calibri" w:hAnsi="Calibri" w:eastAsia="Times New Roman" w:cs="Times New Roman"/>
          <w:b/>
          <w:sz w:val="28"/>
          <w:szCs w:val="28"/>
        </w:rPr>
      </w:pPr>
    </w:p>
    <w:p>
      <w:pPr>
        <w:spacing w:line="440" w:lineRule="exact"/>
        <w:textAlignment w:val="baseline"/>
        <w:rPr>
          <w:rFonts w:eastAsia="Times New Roman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◆参展手续：</w:t>
      </w:r>
    </w:p>
    <w:p>
      <w:pPr>
        <w:spacing w:line="440" w:lineRule="exact"/>
        <w:ind w:firstLine="420" w:firstLineChars="150"/>
        <w:textAlignment w:val="baseline"/>
        <w:rPr>
          <w:rFonts w:ascii="??_GB2312" w:hAnsi="楷体" w:eastAsia="Times New Roman"/>
          <w:sz w:val="28"/>
          <w:szCs w:val="28"/>
        </w:rPr>
      </w:pPr>
      <w:r>
        <w:rPr>
          <w:rFonts w:ascii="??_GB2312" w:hAnsi="楷体" w:eastAsia="Times New Roman"/>
          <w:sz w:val="28"/>
          <w:szCs w:val="28"/>
        </w:rPr>
        <w:t>1、企业必须具备《医疗器械经营许可证》或《医疗器械生产许可证》、《营业执照》</w:t>
      </w:r>
      <w:r>
        <w:rPr>
          <w:rFonts w:hint="eastAsia" w:ascii="??_GB2312" w:hAnsi="楷体"/>
          <w:sz w:val="28"/>
          <w:szCs w:val="28"/>
        </w:rPr>
        <w:t>，</w:t>
      </w:r>
      <w:r>
        <w:rPr>
          <w:rFonts w:ascii="??_GB2312" w:hAnsi="楷体" w:eastAsia="Times New Roman"/>
          <w:sz w:val="28"/>
          <w:szCs w:val="28"/>
        </w:rPr>
        <w:t>展出产品应具备的《产品注册证》等相关</w:t>
      </w:r>
      <w:r>
        <w:rPr>
          <w:rFonts w:hint="eastAsia" w:ascii="??_GB2312" w:hAnsi="楷体"/>
          <w:sz w:val="28"/>
          <w:szCs w:val="28"/>
        </w:rPr>
        <w:t>合法</w:t>
      </w:r>
      <w:r>
        <w:rPr>
          <w:rFonts w:ascii="??_GB2312" w:hAnsi="楷体" w:eastAsia="Times New Roman"/>
          <w:sz w:val="28"/>
          <w:szCs w:val="28"/>
        </w:rPr>
        <w:t>证件</w:t>
      </w:r>
      <w:r>
        <w:rPr>
          <w:rFonts w:hint="eastAsia" w:ascii="??_GB2312" w:hAnsi="楷体"/>
          <w:sz w:val="28"/>
          <w:szCs w:val="28"/>
        </w:rPr>
        <w:t>，</w:t>
      </w:r>
      <w:r>
        <w:rPr>
          <w:rFonts w:ascii="??_GB2312" w:hAnsi="楷体" w:eastAsia="Times New Roman"/>
          <w:sz w:val="28"/>
          <w:szCs w:val="28"/>
        </w:rPr>
        <w:t>参展时备好复印件</w:t>
      </w:r>
      <w:r>
        <w:rPr>
          <w:rFonts w:hint="eastAsia" w:ascii="??_GB2312" w:hAnsi="楷体"/>
          <w:sz w:val="28"/>
          <w:szCs w:val="28"/>
        </w:rPr>
        <w:t>或电子版</w:t>
      </w:r>
      <w:r>
        <w:rPr>
          <w:rFonts w:hint="eastAsia" w:ascii="宋体" w:hAnsi="宋体" w:eastAsia="宋体" w:cs="宋体"/>
          <w:sz w:val="28"/>
          <w:szCs w:val="28"/>
        </w:rPr>
        <w:t>，积极配合相关部门的检查监督。</w:t>
      </w:r>
    </w:p>
    <w:p>
      <w:pPr>
        <w:spacing w:line="440" w:lineRule="exact"/>
        <w:ind w:firstLine="420" w:firstLineChars="150"/>
        <w:textAlignment w:val="baseline"/>
        <w:rPr>
          <w:rFonts w:ascii="??_GB2312" w:hAnsi="楷体" w:eastAsia="Times New Roman"/>
          <w:sz w:val="28"/>
          <w:szCs w:val="28"/>
        </w:rPr>
      </w:pPr>
      <w:r>
        <w:rPr>
          <w:rFonts w:ascii="??_GB2312" w:hAnsi="楷体" w:eastAsia="Times New Roman"/>
          <w:sz w:val="28"/>
          <w:szCs w:val="28"/>
        </w:rPr>
        <w:t>2、请详细填写《参展</w:t>
      </w:r>
      <w:r>
        <w:rPr>
          <w:rFonts w:hint="eastAsia" w:ascii="??_GB2312" w:hAnsi="楷体"/>
          <w:sz w:val="28"/>
          <w:szCs w:val="28"/>
        </w:rPr>
        <w:t>合同</w:t>
      </w:r>
      <w:r>
        <w:rPr>
          <w:rFonts w:ascii="??_GB2312" w:hAnsi="楷体" w:eastAsia="Times New Roman"/>
          <w:sz w:val="28"/>
          <w:szCs w:val="28"/>
        </w:rPr>
        <w:t>表》加盖公章后发邮件至组委会</w:t>
      </w:r>
      <w:r>
        <w:rPr>
          <w:rFonts w:hint="eastAsia" w:ascii="??_GB2312" w:hAnsi="楷体"/>
          <w:sz w:val="28"/>
          <w:szCs w:val="28"/>
        </w:rPr>
        <w:t>，</w:t>
      </w:r>
      <w:r>
        <w:rPr>
          <w:rFonts w:ascii="??_GB2312" w:hAnsi="楷体" w:eastAsia="Times New Roman"/>
          <w:sz w:val="28"/>
          <w:szCs w:val="28"/>
        </w:rPr>
        <w:t>展位</w:t>
      </w:r>
      <w:r>
        <w:rPr>
          <w:rFonts w:hint="eastAsia" w:ascii="??_GB2312" w:hAnsi="楷体"/>
          <w:sz w:val="28"/>
          <w:szCs w:val="28"/>
        </w:rPr>
        <w:t>预留以到帐信息为准</w:t>
      </w:r>
      <w:r>
        <w:rPr>
          <w:rFonts w:ascii="??_GB2312" w:hAnsi="楷体" w:eastAsia="Times New Roman"/>
          <w:sz w:val="28"/>
          <w:szCs w:val="28"/>
        </w:rPr>
        <w:t>，</w:t>
      </w:r>
      <w:r>
        <w:rPr>
          <w:rFonts w:hint="eastAsia" w:ascii="??_GB2312" w:hAnsi="楷体"/>
          <w:sz w:val="28"/>
          <w:szCs w:val="28"/>
        </w:rPr>
        <w:t>否责指定展位将不给予保留，</w:t>
      </w:r>
      <w:r>
        <w:rPr>
          <w:rFonts w:ascii="??_GB2312" w:hAnsi="楷体" w:eastAsia="Times New Roman"/>
          <w:sz w:val="28"/>
          <w:szCs w:val="28"/>
        </w:rPr>
        <w:t>汇款后请及时将银行出具的汇款凭证</w:t>
      </w:r>
      <w:r>
        <w:rPr>
          <w:rFonts w:hint="eastAsia" w:ascii="??_GB2312" w:hAnsi="楷体"/>
          <w:sz w:val="28"/>
          <w:szCs w:val="28"/>
        </w:rPr>
        <w:t>电子传</w:t>
      </w:r>
      <w:r>
        <w:rPr>
          <w:rFonts w:ascii="??_GB2312" w:hAnsi="楷体" w:eastAsia="Times New Roman"/>
          <w:sz w:val="28"/>
          <w:szCs w:val="28"/>
        </w:rPr>
        <w:t>至组委会，组委会收到《参展</w:t>
      </w:r>
      <w:r>
        <w:rPr>
          <w:rFonts w:hint="eastAsia" w:ascii="??_GB2312" w:hAnsi="楷体"/>
          <w:sz w:val="28"/>
          <w:szCs w:val="28"/>
        </w:rPr>
        <w:t>合同</w:t>
      </w:r>
      <w:r>
        <w:rPr>
          <w:rFonts w:ascii="??_GB2312" w:hAnsi="楷体" w:eastAsia="Times New Roman"/>
          <w:sz w:val="28"/>
          <w:szCs w:val="28"/>
        </w:rPr>
        <w:t>表》和全部款项后，各项承诺将成立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spacing w:line="440" w:lineRule="exact"/>
        <w:ind w:firstLine="1105" w:firstLineChars="393"/>
        <w:textAlignment w:val="baseline"/>
        <w:rPr>
          <w:rFonts w:ascii="??_GB2312" w:hAnsi="楷体"/>
          <w:b/>
          <w:bCs/>
          <w:sz w:val="28"/>
          <w:szCs w:val="28"/>
        </w:rPr>
      </w:pPr>
    </w:p>
    <w:p>
      <w:pPr>
        <w:spacing w:line="440" w:lineRule="exact"/>
        <w:ind w:firstLine="551" w:firstLineChars="196"/>
        <w:textAlignment w:val="baseline"/>
        <w:rPr>
          <w:rFonts w:ascii="??_GB2312" w:hAnsi="楷体"/>
          <w:b/>
          <w:bCs/>
          <w:sz w:val="28"/>
          <w:szCs w:val="28"/>
        </w:rPr>
      </w:pPr>
      <w:r>
        <w:rPr>
          <w:rFonts w:hint="eastAsia" w:ascii="??_GB2312" w:hAnsi="楷体"/>
          <w:b/>
          <w:bCs/>
          <w:sz w:val="28"/>
          <w:szCs w:val="28"/>
        </w:rPr>
        <w:t>呼和浩特市丰满源会展有限公司 医疗组</w:t>
      </w:r>
    </w:p>
    <w:p>
      <w:pPr>
        <w:spacing w:line="440" w:lineRule="exact"/>
        <w:textAlignment w:val="baseline"/>
        <w:rPr>
          <w:rFonts w:ascii="??_GB2312" w:hAnsi="楷体" w:eastAsia="宋体"/>
          <w:bCs/>
          <w:sz w:val="28"/>
          <w:szCs w:val="28"/>
        </w:rPr>
      </w:pPr>
      <w:r>
        <w:rPr>
          <w:rFonts w:hint="eastAsia" w:ascii="宋体" w:hAnsi="宋体" w:eastAsia="宋体" w:cs="宋体"/>
          <w:bCs/>
          <w:sz w:val="28"/>
          <w:szCs w:val="28"/>
        </w:rPr>
        <w:t>地  址：内蒙古呼</w:t>
      </w:r>
      <w:r>
        <w:rPr>
          <w:rFonts w:hint="eastAsia" w:ascii="??_GB2312" w:hAnsi="楷体"/>
          <w:bCs/>
          <w:sz w:val="28"/>
          <w:szCs w:val="28"/>
        </w:rPr>
        <w:t>和浩特</w:t>
      </w:r>
      <w:r>
        <w:rPr>
          <w:rFonts w:hint="eastAsia" w:ascii="宋体" w:hAnsi="宋体" w:eastAsia="宋体" w:cs="宋体"/>
          <w:bCs/>
          <w:sz w:val="28"/>
          <w:szCs w:val="28"/>
        </w:rPr>
        <w:t>市赛罕区昭乌达路85</w:t>
      </w:r>
      <w:r>
        <w:rPr>
          <w:rFonts w:hint="eastAsia" w:ascii="??_GB2312" w:hAnsi="楷体"/>
          <w:bCs/>
          <w:sz w:val="28"/>
          <w:szCs w:val="28"/>
        </w:rPr>
        <w:t>号</w:t>
      </w:r>
    </w:p>
    <w:p>
      <w:pPr>
        <w:spacing w:line="440" w:lineRule="exact"/>
        <w:ind w:right="-197" w:rightChars="-94"/>
        <w:textAlignment w:val="baseline"/>
        <w:rPr>
          <w:rFonts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8"/>
          <w:szCs w:val="28"/>
        </w:rPr>
        <w:t>电  话： 0471—632</w:t>
      </w:r>
      <w:r>
        <w:rPr>
          <w:rFonts w:hint="eastAsia" w:ascii="楷体" w:hAnsi="楷体" w:eastAsia="楷体"/>
          <w:sz w:val="28"/>
          <w:szCs w:val="28"/>
          <w:lang w:val="en-US" w:eastAsia="zh-CN"/>
        </w:rPr>
        <w:t>6581</w:t>
      </w:r>
      <w:r>
        <w:rPr>
          <w:rFonts w:hint="eastAsia" w:ascii="楷体" w:hAnsi="楷体" w:eastAsia="楷体"/>
          <w:sz w:val="28"/>
          <w:szCs w:val="28"/>
        </w:rPr>
        <w:t xml:space="preserve">   邮 箱: </w:t>
      </w:r>
      <w:r>
        <w:rPr>
          <w:rFonts w:hint="eastAsia" w:ascii="楷体" w:hAnsi="楷体" w:eastAsia="楷体"/>
          <w:sz w:val="28"/>
          <w:szCs w:val="28"/>
          <w:lang w:val="en-US" w:eastAsia="zh-CN"/>
        </w:rPr>
        <w:t>626376966</w:t>
      </w:r>
      <w:r>
        <w:rPr>
          <w:rFonts w:hint="eastAsia" w:ascii="楷体" w:hAnsi="楷体" w:eastAsia="楷体"/>
          <w:sz w:val="28"/>
          <w:szCs w:val="28"/>
        </w:rPr>
        <w:t>@qq.com</w:t>
      </w:r>
    </w:p>
    <w:p>
      <w:pPr>
        <w:spacing w:line="440" w:lineRule="exact"/>
        <w:textAlignment w:val="baseline"/>
        <w:rPr>
          <w:rFonts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8"/>
          <w:szCs w:val="28"/>
        </w:rPr>
        <w:t xml:space="preserve">联系人： </w:t>
      </w:r>
      <w:r>
        <w:rPr>
          <w:rFonts w:hint="eastAsia" w:ascii="楷体" w:hAnsi="楷体" w:eastAsia="楷体"/>
          <w:sz w:val="28"/>
          <w:szCs w:val="28"/>
          <w:lang w:val="en-US" w:eastAsia="zh-CN"/>
        </w:rPr>
        <w:t>张雪丽177 6239 5965</w:t>
      </w:r>
      <w:r>
        <w:rPr>
          <w:rFonts w:hint="eastAsia" w:ascii="楷体" w:hAnsi="楷体" w:eastAsia="楷体"/>
          <w:sz w:val="28"/>
          <w:szCs w:val="28"/>
        </w:rPr>
        <w:t>(同微信)</w:t>
      </w:r>
    </w:p>
    <w:p>
      <w:pPr>
        <w:spacing w:line="440" w:lineRule="exact"/>
        <w:textAlignment w:val="baseline"/>
        <w:rPr>
          <w:rFonts w:ascii="楷体" w:hAnsi="楷体" w:eastAsia="楷体"/>
          <w:sz w:val="24"/>
        </w:rPr>
      </w:pPr>
    </w:p>
    <w:p/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B8159C"/>
    <w:multiLevelType w:val="multilevel"/>
    <w:tmpl w:val="26B8159C"/>
    <w:lvl w:ilvl="0" w:tentative="0">
      <w:start w:val="1"/>
      <w:numFmt w:val="decimal"/>
      <w:lvlText w:val="%1、"/>
      <w:lvlJc w:val="left"/>
      <w:pPr>
        <w:ind w:left="360" w:hanging="360"/>
      </w:pPr>
      <w:rPr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dlNjRiNTQ5OTJkYjI0MDA4ZjRjYzM0OWE4MDI5YjQifQ=="/>
  </w:docVars>
  <w:rsids>
    <w:rsidRoot w:val="00C02602"/>
    <w:rsid w:val="00037E09"/>
    <w:rsid w:val="0008223C"/>
    <w:rsid w:val="001048F2"/>
    <w:rsid w:val="00120186"/>
    <w:rsid w:val="0013747E"/>
    <w:rsid w:val="00164408"/>
    <w:rsid w:val="00166ACE"/>
    <w:rsid w:val="001C3358"/>
    <w:rsid w:val="001C3AF2"/>
    <w:rsid w:val="001D6A29"/>
    <w:rsid w:val="001F0C51"/>
    <w:rsid w:val="002155F9"/>
    <w:rsid w:val="002173CF"/>
    <w:rsid w:val="00230181"/>
    <w:rsid w:val="00246BF8"/>
    <w:rsid w:val="00285EA6"/>
    <w:rsid w:val="002B5FEA"/>
    <w:rsid w:val="002E5D15"/>
    <w:rsid w:val="00324A2E"/>
    <w:rsid w:val="003B06C4"/>
    <w:rsid w:val="003E2AAD"/>
    <w:rsid w:val="00410ACB"/>
    <w:rsid w:val="00437DEE"/>
    <w:rsid w:val="00450B1D"/>
    <w:rsid w:val="00473461"/>
    <w:rsid w:val="004A2AD3"/>
    <w:rsid w:val="004A3EAC"/>
    <w:rsid w:val="004C2997"/>
    <w:rsid w:val="00545C3B"/>
    <w:rsid w:val="005A73FF"/>
    <w:rsid w:val="005C1F25"/>
    <w:rsid w:val="00617463"/>
    <w:rsid w:val="0063026C"/>
    <w:rsid w:val="0064661C"/>
    <w:rsid w:val="006852E7"/>
    <w:rsid w:val="006B114A"/>
    <w:rsid w:val="006C7175"/>
    <w:rsid w:val="006F0379"/>
    <w:rsid w:val="0076558E"/>
    <w:rsid w:val="00777460"/>
    <w:rsid w:val="00783936"/>
    <w:rsid w:val="00793B5A"/>
    <w:rsid w:val="007C18C4"/>
    <w:rsid w:val="007E2DC5"/>
    <w:rsid w:val="007F4D20"/>
    <w:rsid w:val="00812558"/>
    <w:rsid w:val="00822002"/>
    <w:rsid w:val="00826058"/>
    <w:rsid w:val="00833496"/>
    <w:rsid w:val="008523D5"/>
    <w:rsid w:val="008630AA"/>
    <w:rsid w:val="00890BBA"/>
    <w:rsid w:val="00897A9A"/>
    <w:rsid w:val="008E40EC"/>
    <w:rsid w:val="008F35B7"/>
    <w:rsid w:val="008F420F"/>
    <w:rsid w:val="008F514F"/>
    <w:rsid w:val="008F58A6"/>
    <w:rsid w:val="00981244"/>
    <w:rsid w:val="009C72D0"/>
    <w:rsid w:val="009F5A0D"/>
    <w:rsid w:val="009F7827"/>
    <w:rsid w:val="00A125D4"/>
    <w:rsid w:val="00A151A9"/>
    <w:rsid w:val="00A24AB9"/>
    <w:rsid w:val="00A30554"/>
    <w:rsid w:val="00A3447C"/>
    <w:rsid w:val="00A378E3"/>
    <w:rsid w:val="00AB0B79"/>
    <w:rsid w:val="00AC3B2C"/>
    <w:rsid w:val="00AC6233"/>
    <w:rsid w:val="00AE0F53"/>
    <w:rsid w:val="00B32F9A"/>
    <w:rsid w:val="00B35097"/>
    <w:rsid w:val="00B5176C"/>
    <w:rsid w:val="00B73F18"/>
    <w:rsid w:val="00B919AA"/>
    <w:rsid w:val="00BA0AA0"/>
    <w:rsid w:val="00BE00CC"/>
    <w:rsid w:val="00BF2DFB"/>
    <w:rsid w:val="00BF5B60"/>
    <w:rsid w:val="00C02602"/>
    <w:rsid w:val="00C06029"/>
    <w:rsid w:val="00C10FD8"/>
    <w:rsid w:val="00C215D0"/>
    <w:rsid w:val="00C66FE1"/>
    <w:rsid w:val="00C90A12"/>
    <w:rsid w:val="00CA50DD"/>
    <w:rsid w:val="00CE0DC0"/>
    <w:rsid w:val="00CE1F6E"/>
    <w:rsid w:val="00CF14E5"/>
    <w:rsid w:val="00D031DE"/>
    <w:rsid w:val="00D13BA2"/>
    <w:rsid w:val="00D249A2"/>
    <w:rsid w:val="00D301BB"/>
    <w:rsid w:val="00D35829"/>
    <w:rsid w:val="00D35F4C"/>
    <w:rsid w:val="00D62483"/>
    <w:rsid w:val="00D874AD"/>
    <w:rsid w:val="00DA270E"/>
    <w:rsid w:val="00DC04C1"/>
    <w:rsid w:val="00DF4226"/>
    <w:rsid w:val="00E14536"/>
    <w:rsid w:val="00E84E10"/>
    <w:rsid w:val="00EE5AF5"/>
    <w:rsid w:val="00EF7F50"/>
    <w:rsid w:val="00F91D9E"/>
    <w:rsid w:val="00F95556"/>
    <w:rsid w:val="00FA1616"/>
    <w:rsid w:val="00FA7B78"/>
    <w:rsid w:val="00FB3968"/>
    <w:rsid w:val="00FE76B6"/>
    <w:rsid w:val="13890E15"/>
    <w:rsid w:val="18227556"/>
    <w:rsid w:val="1DA578BD"/>
    <w:rsid w:val="3B9D5C20"/>
    <w:rsid w:val="67AD5147"/>
    <w:rsid w:val="687F5BE1"/>
    <w:rsid w:val="6B7C465A"/>
    <w:rsid w:val="773F4EBA"/>
    <w:rsid w:val="78AE4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uiPriority w:val="99"/>
    <w:rPr>
      <w:sz w:val="16"/>
      <w:szCs w:val="16"/>
    </w:rPr>
  </w:style>
  <w:style w:type="paragraph" w:styleId="5">
    <w:name w:val="List Paragraph"/>
    <w:basedOn w:val="1"/>
    <w:qFormat/>
    <w:uiPriority w:val="99"/>
    <w:pPr>
      <w:ind w:firstLine="420" w:firstLineChars="200"/>
    </w:pPr>
    <w:rPr>
      <w:rFonts w:ascii="Calibri" w:hAnsi="Calibri" w:eastAsia="宋体" w:cs="Times New Roman"/>
      <w:szCs w:val="24"/>
    </w:rPr>
  </w:style>
  <w:style w:type="character" w:customStyle="1" w:styleId="6">
    <w:name w:val="批注框文本 Char"/>
    <w:basedOn w:val="4"/>
    <w:link w:val="2"/>
    <w:semiHidden/>
    <w:uiPriority w:val="99"/>
    <w:rPr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5</Pages>
  <Words>2823</Words>
  <Characters>2993</Characters>
  <Lines>22</Lines>
  <Paragraphs>6</Paragraphs>
  <TotalTime>543</TotalTime>
  <ScaleCrop>false</ScaleCrop>
  <LinksUpToDate>false</LinksUpToDate>
  <CharactersWithSpaces>3029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2023-03-24T06:36:00Z</dcterms:created>
  <dc:creator>dreamsummit</dc:creator>
  <cp:lastModifiedBy>zxl</cp:lastModifiedBy>
  <dcterms:modified xsi:type="dcterms:W3CDTF">2023-04-25T06:10:06Z</dcterms:modified>
  <cp:revision>97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9B79BFCFEBF84D1F94BE4AFE9661967E_12</vt:lpwstr>
  </property>
</Properties>
</file>