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3</w:t>
      </w:r>
      <w:r>
        <w:rPr>
          <w:rFonts w:hint="eastAsia" w:ascii="宋体" w:hAnsi="宋体" w:eastAsia="宋体" w:cs="宋体"/>
          <w:sz w:val="28"/>
          <w:szCs w:val="28"/>
        </w:rPr>
        <w:t>长三角国际工程机械及专用车辆博览会</w:t>
      </w:r>
    </w:p>
    <w:p>
      <w:pPr>
        <w:rPr>
          <w:rFonts w:hint="eastAsia" w:ascii="宋体" w:hAnsi="宋体" w:eastAsia="宋体" w:cs="宋体"/>
          <w:sz w:val="28"/>
          <w:szCs w:val="28"/>
          <w:lang w:val="en-US" w:eastAsia="zh-CN"/>
        </w:rPr>
      </w:pPr>
      <w:r>
        <w:rPr>
          <w:rFonts w:hint="eastAsia" w:ascii="宋体" w:hAnsi="宋体" w:eastAsia="宋体" w:cs="宋体"/>
          <w:sz w:val="28"/>
          <w:szCs w:val="28"/>
        </w:rPr>
        <w:t>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cs="宋体"/>
          <w:sz w:val="28"/>
          <w:szCs w:val="28"/>
          <w:lang w:val="en-US" w:eastAsia="zh-CN"/>
        </w:rPr>
        <w:t>11</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-2</w:t>
      </w:r>
      <w:r>
        <w:rPr>
          <w:rFonts w:hint="eastAsia" w:ascii="宋体" w:hAnsi="宋体" w:cs="宋体"/>
          <w:sz w:val="28"/>
          <w:szCs w:val="28"/>
          <w:lang w:val="en-US" w:eastAsia="zh-CN"/>
        </w:rPr>
        <w:t>0</w:t>
      </w:r>
      <w:r>
        <w:rPr>
          <w:rFonts w:hint="eastAsia" w:ascii="宋体" w:hAnsi="宋体" w:eastAsia="宋体" w:cs="宋体"/>
          <w:sz w:val="28"/>
          <w:szCs w:val="28"/>
          <w:lang w:val="en-US" w:eastAsia="zh-CN"/>
        </w:rPr>
        <w:t>日</w:t>
      </w:r>
    </w:p>
    <w:p>
      <w:pPr>
        <w:rPr>
          <w:rFonts w:hint="eastAsia" w:ascii="宋体" w:hAnsi="宋体" w:eastAsia="宋体" w:cs="宋体"/>
          <w:sz w:val="28"/>
          <w:szCs w:val="28"/>
        </w:rPr>
      </w:pPr>
      <w:r>
        <w:rPr>
          <w:rFonts w:hint="eastAsia" w:ascii="宋体" w:hAnsi="宋体" w:eastAsia="宋体" w:cs="宋体"/>
          <w:sz w:val="28"/>
          <w:szCs w:val="28"/>
        </w:rPr>
        <w:t>地点：苏州</w:t>
      </w:r>
      <w:r>
        <w:rPr>
          <w:rFonts w:hint="eastAsia" w:ascii="宋体" w:hAnsi="宋体" w:cs="宋体"/>
          <w:sz w:val="28"/>
          <w:szCs w:val="28"/>
          <w:lang w:val="en-US" w:eastAsia="zh-CN"/>
        </w:rPr>
        <w:t>·昆山</w:t>
      </w:r>
      <w:r>
        <w:rPr>
          <w:rFonts w:hint="eastAsia" w:ascii="宋体" w:hAnsi="宋体" w:eastAsia="宋体" w:cs="宋体"/>
          <w:sz w:val="28"/>
          <w:szCs w:val="28"/>
        </w:rPr>
        <w:t>花桥国际博览中心</w:t>
      </w:r>
    </w:p>
    <w:p>
      <w:pPr>
        <w:rPr>
          <w:rFonts w:hint="eastAsia" w:ascii="宋体" w:hAnsi="宋体" w:eastAsia="宋体" w:cs="宋体"/>
          <w:sz w:val="28"/>
          <w:szCs w:val="28"/>
          <w:lang w:val="en-US" w:eastAsia="zh-CN"/>
        </w:rPr>
      </w:pPr>
      <w:r>
        <w:rPr>
          <w:rFonts w:hint="eastAsia" w:ascii="宋体" w:hAnsi="宋体" w:eastAsia="宋体" w:cs="宋体"/>
          <w:sz w:val="28"/>
          <w:szCs w:val="28"/>
        </w:rPr>
        <w:t>主题：</w:t>
      </w:r>
      <w:r>
        <w:rPr>
          <w:rFonts w:hint="eastAsia" w:ascii="宋体" w:hAnsi="宋体" w:eastAsia="宋体" w:cs="宋体"/>
          <w:sz w:val="28"/>
          <w:szCs w:val="28"/>
          <w:lang w:val="en-US" w:eastAsia="zh-CN"/>
        </w:rPr>
        <w:t>立足长三角，拓展全世界</w:t>
      </w:r>
    </w:p>
    <w:p>
      <w:pPr>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长三角城市是“一带一路”与长江经济带重要的交汇地带，全球重要的制造基地，是我国经济发展最活跃、开放程度最高、创新能力最强的区域之一，在国家现代化建设大局和全方位开放格局中具有举足轻重的战略地位。</w:t>
      </w:r>
    </w:p>
    <w:p>
      <w:pPr>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上有天堂，下有苏杭”苏州世界闻名，在此举办长三角（苏州）国际工程机械及专用车辆博览会(CICES)，无疑对产业升级创新，增强长三角地区创新能力和竞争能力，提高经济集聚度、区域连接性和政策协同效率，对引领全国高质量发展、建设现代化经济体系意义重大。</w:t>
      </w:r>
    </w:p>
    <w:p>
      <w:pPr>
        <w:pStyle w:val="2"/>
        <w:widowControl/>
        <w:rPr>
          <w:rFonts w:hint="eastAsia" w:ascii="宋体" w:hAnsi="宋体" w:eastAsia="宋体" w:cs="宋体"/>
          <w:sz w:val="28"/>
          <w:szCs w:val="28"/>
        </w:rPr>
      </w:pPr>
      <w:r>
        <w:rPr>
          <w:rFonts w:hint="eastAsia" w:ascii="宋体" w:hAnsi="宋体" w:eastAsia="宋体" w:cs="宋体"/>
          <w:sz w:val="28"/>
          <w:szCs w:val="28"/>
        </w:rPr>
        <w:t>展示内容：</w:t>
      </w:r>
    </w:p>
    <w:p>
      <w:pPr>
        <w:pStyle w:val="2"/>
        <w:widowControl/>
        <w:numPr>
          <w:ilvl w:val="0"/>
          <w:numId w:val="1"/>
        </w:numPr>
        <w:rPr>
          <w:rFonts w:hint="eastAsia" w:ascii="宋体" w:hAnsi="宋体" w:eastAsia="宋体" w:cs="宋体"/>
          <w:kern w:val="2"/>
          <w:sz w:val="28"/>
          <w:szCs w:val="28"/>
        </w:rPr>
      </w:pPr>
      <w:r>
        <w:rPr>
          <w:rFonts w:hint="eastAsia" w:ascii="宋体" w:hAnsi="宋体" w:eastAsia="宋体" w:cs="宋体"/>
          <w:kern w:val="2"/>
          <w:sz w:val="28"/>
          <w:szCs w:val="28"/>
        </w:rPr>
        <w:t>各种工程机械、土方机械、道路机械、压实机械、混凝土机械、起重机械、港口机械、桩工机械、道路施工与养护机械、掘进机械、市政与环卫机械、混凝土制品机械、高空作业机械、凿岩机械、矿山机械、应急抢险救援装备、工程机械配套件及服务提供商等；</w:t>
      </w:r>
    </w:p>
    <w:p>
      <w:pPr>
        <w:widowControl/>
        <w:spacing w:before="100" w:beforeAutospacing="1" w:after="300"/>
        <w:ind w:left="90"/>
        <w:jc w:val="left"/>
        <w:rPr>
          <w:rFonts w:hint="eastAsia" w:ascii="宋体" w:hAnsi="宋体" w:eastAsia="宋体" w:cs="宋体"/>
          <w:kern w:val="0"/>
          <w:sz w:val="28"/>
          <w:szCs w:val="28"/>
          <w:lang w:bidi="ar"/>
        </w:rPr>
      </w:pPr>
      <w:r>
        <w:rPr>
          <w:rFonts w:hint="eastAsia" w:ascii="宋体" w:hAnsi="宋体" w:eastAsia="宋体" w:cs="宋体"/>
          <w:sz w:val="28"/>
          <w:szCs w:val="28"/>
        </w:rPr>
        <w:t>2、各种类型专用车及新能源专用车、运输类、市政类、工程类、特种用途专用车等；机场、港口、码头、航天、特种结构等专用车等</w:t>
      </w:r>
      <w:r>
        <w:rPr>
          <w:rFonts w:hint="eastAsia" w:ascii="宋体" w:hAnsi="宋体" w:eastAsia="宋体" w:cs="宋体"/>
          <w:kern w:val="0"/>
          <w:sz w:val="28"/>
          <w:szCs w:val="28"/>
          <w:lang w:bidi="ar"/>
        </w:rPr>
        <w:t>；</w:t>
      </w:r>
    </w:p>
    <w:p>
      <w:pPr>
        <w:widowControl/>
        <w:spacing w:before="100" w:beforeAutospacing="1" w:after="300" w:line="480" w:lineRule="atLeast"/>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3、各种类型商用车及牵引车、重卡、中卡、轻卡、微卡、新能源商用车、纯电动客车/公交车、纯电动物流车、纯电动卡车/货车、旅游观光车等；</w:t>
      </w:r>
    </w:p>
    <w:p>
      <w:pPr>
        <w:widowControl/>
        <w:spacing w:before="100" w:beforeAutospacing="1" w:after="300" w:line="480" w:lineRule="atLeast"/>
        <w:ind w:left="9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4、各种专用商用车零部件、发动机、底盘、变速箱、轮胎、轮毂、车桥、悬挂、板簧、支腿、牵引座、液压元器件、型材、驱动和制动系统、齿轮轴承、空调、内饰等附件、灯具、各种汽车工装设备、以及汽车上装零部件系统等；</w:t>
      </w:r>
    </w:p>
    <w:p>
      <w:pPr>
        <w:widowControl/>
        <w:spacing w:before="100" w:beforeAutospacing="1" w:after="300" w:line="480" w:lineRule="atLeast"/>
        <w:ind w:left="9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5、各种物流运输装备、叉车及仓储搬运设备、起重装卸设备、货架托盘设备、物流集装设备等；</w:t>
      </w:r>
    </w:p>
    <w:p>
      <w:pPr>
        <w:rPr>
          <w:rFonts w:hint="eastAsia" w:ascii="宋体" w:hAnsi="宋体" w:eastAsia="宋体" w:cs="宋体"/>
          <w:sz w:val="28"/>
          <w:szCs w:val="28"/>
        </w:rPr>
      </w:pPr>
      <w:r>
        <w:rPr>
          <w:rFonts w:hint="eastAsia" w:ascii="宋体" w:hAnsi="宋体" w:eastAsia="宋体" w:cs="宋体"/>
          <w:sz w:val="28"/>
          <w:szCs w:val="28"/>
        </w:rPr>
        <w:t>同期活动：长三角一体化建设发展会议</w:t>
      </w:r>
    </w:p>
    <w:p>
      <w:pPr>
        <w:rPr>
          <w:rFonts w:hint="eastAsia" w:ascii="宋体" w:hAnsi="宋体" w:eastAsia="宋体" w:cs="宋体"/>
          <w:sz w:val="28"/>
          <w:szCs w:val="28"/>
        </w:rPr>
      </w:pPr>
      <w:r>
        <w:rPr>
          <w:rFonts w:hint="eastAsia" w:ascii="宋体" w:hAnsi="宋体" w:eastAsia="宋体" w:cs="宋体"/>
          <w:sz w:val="28"/>
          <w:szCs w:val="28"/>
        </w:rPr>
        <w:t xml:space="preserve">          工程机械智能化创新应用论坛</w:t>
      </w:r>
    </w:p>
    <w:p>
      <w:pPr>
        <w:rPr>
          <w:rFonts w:hint="eastAsia" w:ascii="宋体" w:hAnsi="宋体" w:eastAsia="宋体" w:cs="宋体"/>
          <w:sz w:val="28"/>
          <w:szCs w:val="28"/>
        </w:rPr>
      </w:pPr>
      <w:r>
        <w:rPr>
          <w:rFonts w:hint="eastAsia" w:ascii="宋体" w:hAnsi="宋体" w:eastAsia="宋体" w:cs="宋体"/>
          <w:sz w:val="28"/>
          <w:szCs w:val="28"/>
        </w:rPr>
        <w:t xml:space="preserve">          专用车辆产业发展高峰会议</w:t>
      </w:r>
    </w:p>
    <w:p>
      <w:pPr>
        <w:ind w:firstLine="1400" w:firstLineChars="500"/>
        <w:rPr>
          <w:rFonts w:hint="eastAsia" w:ascii="宋体" w:hAnsi="宋体" w:eastAsia="宋体" w:cs="宋体"/>
          <w:sz w:val="28"/>
          <w:szCs w:val="28"/>
        </w:rPr>
      </w:pPr>
      <w:r>
        <w:rPr>
          <w:rFonts w:hint="eastAsia" w:ascii="宋体" w:hAnsi="宋体" w:eastAsia="宋体" w:cs="宋体"/>
          <w:sz w:val="28"/>
          <w:szCs w:val="28"/>
        </w:rPr>
        <w:t>长三角畅行全球欧洲专场对接会</w:t>
      </w:r>
    </w:p>
    <w:p>
      <w:pPr>
        <w:rPr>
          <w:rFonts w:hint="eastAsia" w:ascii="宋体" w:hAnsi="宋体" w:eastAsia="宋体" w:cs="宋体"/>
          <w:sz w:val="28"/>
          <w:szCs w:val="28"/>
        </w:rPr>
      </w:pPr>
      <w:r>
        <w:rPr>
          <w:rFonts w:hint="eastAsia" w:ascii="宋体" w:hAnsi="宋体" w:eastAsia="宋体" w:cs="宋体"/>
          <w:sz w:val="28"/>
          <w:szCs w:val="28"/>
        </w:rPr>
        <w:t>专业观众来源：以长三角地区为重点，面向全国邀请房地产开发公司、工程公司、施工企业、承包商、建材生产公司、矿业公司、租赁公司、水利水电、农机经销商、市政园林、空港集团、物流公司、港口、铁路、石油、交通、贸易公司等领域的专业观众。</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媒体宣传：展前通过央视和地方行业相关融媒体、电台、广播、杂志、网站、百度、今日头条、抖音、西瓜、腾讯、短信、彩信、Facebook、新闻媒体等多种形式、全方位、多角度多语种向国内外地区发布进行展会宣传，展会现场行业媒体企业专访实时报道，展后对展会参展客户的新产品，新技术进行全方位的跟踪曝光！</w:t>
      </w:r>
    </w:p>
    <w:p>
      <w:pPr>
        <w:widowControl/>
        <w:spacing w:before="100" w:beforeAutospacing="1" w:after="300" w:line="480" w:lineRule="atLeast"/>
        <w:ind w:left="90"/>
        <w:jc w:val="left"/>
        <w:rPr>
          <w:rFonts w:hint="default"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联系我们：</w:t>
      </w:r>
    </w:p>
    <w:p>
      <w:pPr>
        <w:widowControl/>
        <w:spacing w:before="100" w:beforeAutospacing="1" w:after="300" w:line="480" w:lineRule="atLeast"/>
        <w:ind w:left="90"/>
        <w:jc w:val="left"/>
        <w:rPr>
          <w:rFonts w:hint="eastAsia" w:ascii="宋体" w:hAnsi="宋体" w:eastAsia="宋体" w:cs="宋体"/>
          <w:kern w:val="0"/>
          <w:sz w:val="28"/>
          <w:szCs w:val="28"/>
          <w:lang w:bidi="ar"/>
        </w:rPr>
      </w:pPr>
      <w:r>
        <w:rPr>
          <w:rFonts w:hint="eastAsia" w:ascii="宋体" w:hAnsi="宋体" w:eastAsia="宋体" w:cs="宋体"/>
          <w:kern w:val="0"/>
          <w:sz w:val="28"/>
          <w:szCs w:val="28"/>
          <w:lang w:val="en-US" w:eastAsia="zh-CN" w:bidi="ar"/>
        </w:rPr>
        <w:t>北京</w:t>
      </w:r>
      <w:r>
        <w:rPr>
          <w:rFonts w:hint="eastAsia" w:ascii="宋体" w:hAnsi="宋体" w:eastAsia="宋体" w:cs="宋体"/>
          <w:kern w:val="0"/>
          <w:sz w:val="28"/>
          <w:szCs w:val="28"/>
          <w:lang w:bidi="ar"/>
        </w:rPr>
        <w:t>建科展览有限公司</w:t>
      </w:r>
    </w:p>
    <w:p>
      <w:pPr>
        <w:widowControl/>
        <w:spacing w:before="100" w:beforeAutospacing="1" w:after="300" w:line="480" w:lineRule="atLeast"/>
        <w:ind w:left="9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联系人：李丽平</w:t>
      </w:r>
    </w:p>
    <w:p>
      <w:pPr>
        <w:widowControl/>
        <w:spacing w:before="100" w:beforeAutospacing="1" w:after="300" w:line="480" w:lineRule="atLeast"/>
        <w:ind w:left="9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电 话</w:t>
      </w: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bidi="ar"/>
        </w:rPr>
        <w:t>13681393491</w:t>
      </w:r>
    </w:p>
    <w:p>
      <w:pPr>
        <w:widowControl/>
        <w:spacing w:before="100" w:beforeAutospacing="1" w:after="300" w:line="480" w:lineRule="atLeast"/>
        <w:ind w:left="9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邮 箱: 1731475496@qq.com</w:t>
      </w:r>
      <w:bookmarkStart w:id="0" w:name="_GoBack"/>
      <w:bookmarkEnd w:id="0"/>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E00FE"/>
    <w:multiLevelType w:val="singleLevel"/>
    <w:tmpl w:val="597E00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DExOGI1NTA0YzRhNDEyOGE3NGJkN2IyMTQyYzMifQ=="/>
  </w:docVars>
  <w:rsids>
    <w:rsidRoot w:val="00000000"/>
    <w:rsid w:val="41E647FA"/>
    <w:rsid w:val="56FD7DED"/>
    <w:rsid w:val="5E333270"/>
    <w:rsid w:val="754812B0"/>
    <w:rsid w:val="7D66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1002</Words>
  <Characters>1062</Characters>
  <Lines>0</Lines>
  <Paragraphs>0</Paragraphs>
  <TotalTime>339</TotalTime>
  <ScaleCrop>false</ScaleCrop>
  <LinksUpToDate>false</LinksUpToDate>
  <CharactersWithSpaces>1092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2022-09-14T07:46:00Z</dcterms:created>
  <dc:creator>Administrator</dc:creator>
  <cp:lastModifiedBy>雄安展会组委会-刘伟13391580316</cp:lastModifiedBy>
  <dcterms:modified xsi:type="dcterms:W3CDTF">2023-05-30T03:26:22Z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9FA655C8DAFF44DDAB74B04CE1F910F6</vt:lpwstr>
  </property>
</Properties>
</file>