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hd w:val="clear" w:fill="FFFFFF"/>
        <w:spacing w:before="0" w:beforeAutospacing="0" w:after="0" w:afterAutospacing="0" w:line="286" w:lineRule="atLeast"/>
        <w:ind w:left="0" w:right="0" w:firstLine="0"/>
        <w:jc w:val="both"/>
        <w:rPr>
          <w:rFonts w:ascii="Verdana" w:hAnsi="Verdana" w:eastAsia="Verdana" w:cs="Verdana"/>
          <w:i w:val="0"/>
          <w:iCs w:val="0"/>
          <w:caps w:val="0"/>
          <w:color w:val="000000"/>
          <w:spacing w:val="0"/>
          <w:sz w:val="16"/>
          <w:szCs w:val="16"/>
        </w:rPr>
      </w:pPr>
      <w:r>
        <w:rPr>
          <w:rFonts w:ascii="Calibri" w:hAnsi="Calibri" w:eastAsia="宋体" w:cs="Calibri"/>
          <w:b/>
          <w:bCs/>
          <w:i w:val="0"/>
          <w:iCs w:val="0"/>
          <w:caps w:val="0"/>
          <w:color w:val="000000"/>
          <w:spacing w:val="0"/>
          <w:kern w:val="0"/>
          <w:sz w:val="36"/>
          <w:szCs w:val="36"/>
          <w:shd w:val="clear" w:fill="FFFFFF"/>
          <w:lang w:val="en-US" w:eastAsia="zh-CN" w:bidi="ar"/>
        </w:rPr>
        <w:t>202</w:t>
      </w:r>
      <w:r>
        <w:rPr>
          <w:rFonts w:hint="default" w:ascii="Calibri" w:hAnsi="Calibri" w:eastAsia="宋体" w:cs="Calibri"/>
          <w:b/>
          <w:bCs/>
          <w:i w:val="0"/>
          <w:iCs w:val="0"/>
          <w:caps w:val="0"/>
          <w:color w:val="000000"/>
          <w:spacing w:val="0"/>
          <w:kern w:val="0"/>
          <w:sz w:val="36"/>
          <w:szCs w:val="36"/>
          <w:shd w:val="clear" w:fill="FFFFFF"/>
          <w:lang w:val="en-US" w:eastAsia="zh-CN" w:bidi="ar"/>
        </w:rPr>
        <w:t>3</w:t>
      </w:r>
      <w:r>
        <w:rPr>
          <w:rFonts w:hint="eastAsia" w:ascii="宋体" w:hAnsi="宋体" w:eastAsia="宋体" w:cs="宋体"/>
          <w:b/>
          <w:bCs/>
          <w:i w:val="0"/>
          <w:iCs w:val="0"/>
          <w:caps w:val="0"/>
          <w:color w:val="000000"/>
          <w:spacing w:val="0"/>
          <w:kern w:val="0"/>
          <w:sz w:val="36"/>
          <w:szCs w:val="36"/>
          <w:shd w:val="clear" w:fill="FFFFFF"/>
          <w:lang w:val="en-US" w:eastAsia="zh-CN" w:bidi="ar"/>
        </w:rPr>
        <w:t>第十届中国国际管网建设展览会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1"/>
          <w:szCs w:val="21"/>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4"/>
          <w:szCs w:val="24"/>
          <w:shd w:val="clear" w:fill="FFFFFF"/>
          <w:lang w:val="en-US" w:eastAsia="zh-CN" w:bidi="ar"/>
        </w:rPr>
        <w:t>展会概括</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2"/>
          <w:szCs w:val="22"/>
          <w:shd w:val="clear" w:fill="FFFFFF"/>
          <w:lang w:val="en-US" w:eastAsia="zh-CN" w:bidi="ar"/>
        </w:rPr>
        <w:t>展览时间：</w:t>
      </w:r>
      <w:r>
        <w:rPr>
          <w:rFonts w:hint="default" w:ascii="Calibri" w:hAnsi="Calibri" w:eastAsia="宋体" w:cs="Calibri"/>
          <w:i w:val="0"/>
          <w:iCs w:val="0"/>
          <w:caps w:val="0"/>
          <w:color w:val="000000"/>
          <w:spacing w:val="0"/>
          <w:kern w:val="0"/>
          <w:sz w:val="22"/>
          <w:szCs w:val="22"/>
          <w:shd w:val="clear" w:fill="FFFFFF"/>
          <w:lang w:val="en-US" w:eastAsia="zh-CN" w:bidi="ar"/>
        </w:rPr>
        <w:t>2023</w:t>
      </w:r>
      <w:r>
        <w:rPr>
          <w:rFonts w:hint="eastAsia" w:ascii="宋体" w:hAnsi="宋体" w:eastAsia="宋体" w:cs="宋体"/>
          <w:i w:val="0"/>
          <w:iCs w:val="0"/>
          <w:caps w:val="0"/>
          <w:color w:val="000000"/>
          <w:spacing w:val="0"/>
          <w:kern w:val="0"/>
          <w:sz w:val="22"/>
          <w:szCs w:val="22"/>
          <w:shd w:val="clear" w:fill="FFFFFF"/>
          <w:lang w:val="en-US" w:eastAsia="zh-CN" w:bidi="ar"/>
        </w:rPr>
        <w:t>年</w:t>
      </w:r>
      <w:r>
        <w:rPr>
          <w:rFonts w:hint="default" w:ascii="Calibri" w:hAnsi="Calibri" w:eastAsia="宋体" w:cs="Calibri"/>
          <w:i w:val="0"/>
          <w:iCs w:val="0"/>
          <w:caps w:val="0"/>
          <w:color w:val="000000"/>
          <w:spacing w:val="0"/>
          <w:kern w:val="0"/>
          <w:sz w:val="22"/>
          <w:szCs w:val="22"/>
          <w:shd w:val="clear" w:fill="FFFFFF"/>
          <w:lang w:val="en-US" w:eastAsia="zh-CN" w:bidi="ar"/>
        </w:rPr>
        <w:t>11</w:t>
      </w:r>
      <w:r>
        <w:rPr>
          <w:rFonts w:hint="eastAsia" w:ascii="宋体" w:hAnsi="宋体" w:eastAsia="宋体" w:cs="宋体"/>
          <w:i w:val="0"/>
          <w:iCs w:val="0"/>
          <w:caps w:val="0"/>
          <w:color w:val="000000"/>
          <w:spacing w:val="0"/>
          <w:kern w:val="0"/>
          <w:sz w:val="22"/>
          <w:szCs w:val="22"/>
          <w:shd w:val="clear" w:fill="FFFFFF"/>
          <w:lang w:val="en-US" w:eastAsia="zh-CN" w:bidi="ar"/>
        </w:rPr>
        <w:t>月</w:t>
      </w:r>
      <w:r>
        <w:rPr>
          <w:rFonts w:hint="default" w:ascii="Calibri" w:hAnsi="Calibri" w:eastAsia="宋体" w:cs="Calibri"/>
          <w:i w:val="0"/>
          <w:iCs w:val="0"/>
          <w:caps w:val="0"/>
          <w:color w:val="000000"/>
          <w:spacing w:val="0"/>
          <w:kern w:val="0"/>
          <w:sz w:val="22"/>
          <w:szCs w:val="22"/>
          <w:shd w:val="clear" w:fill="FFFFFF"/>
          <w:lang w:val="en-US" w:eastAsia="zh-CN" w:bidi="ar"/>
        </w:rPr>
        <w:t>22-24</w:t>
      </w:r>
      <w:r>
        <w:rPr>
          <w:rFonts w:hint="eastAsia" w:ascii="宋体" w:hAnsi="宋体" w:eastAsia="宋体" w:cs="宋体"/>
          <w:i w:val="0"/>
          <w:iCs w:val="0"/>
          <w:caps w:val="0"/>
          <w:color w:val="000000"/>
          <w:spacing w:val="0"/>
          <w:kern w:val="0"/>
          <w:sz w:val="22"/>
          <w:szCs w:val="22"/>
          <w:shd w:val="clear" w:fill="FFFFFF"/>
          <w:lang w:val="en-US" w:eastAsia="zh-CN" w:bidi="ar"/>
        </w:rPr>
        <w:t>日</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2"/>
          <w:szCs w:val="22"/>
          <w:shd w:val="clear" w:fill="FFFFFF"/>
          <w:lang w:val="en-US" w:eastAsia="zh-CN" w:bidi="ar"/>
        </w:rPr>
        <w:t>展览地点：</w:t>
      </w:r>
      <w:r>
        <w:rPr>
          <w:rFonts w:hint="eastAsia" w:ascii="宋体" w:hAnsi="宋体" w:eastAsia="宋体" w:cs="宋体"/>
          <w:i w:val="0"/>
          <w:iCs w:val="0"/>
          <w:caps w:val="0"/>
          <w:color w:val="000000"/>
          <w:spacing w:val="0"/>
          <w:kern w:val="0"/>
          <w:sz w:val="22"/>
          <w:szCs w:val="22"/>
          <w:shd w:val="clear" w:fill="FFFFFF"/>
          <w:lang w:val="en-US" w:eastAsia="zh-CN" w:bidi="ar"/>
        </w:rPr>
        <w:t>国家会展中心（上海）</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2"/>
          <w:szCs w:val="22"/>
          <w:shd w:val="clear" w:fill="FFFFFF"/>
          <w:lang w:val="en-US" w:eastAsia="zh-CN" w:bidi="ar"/>
        </w:rPr>
        <w:t>主办单位：</w:t>
      </w:r>
      <w:r>
        <w:rPr>
          <w:rFonts w:hint="eastAsia" w:ascii="宋体" w:hAnsi="宋体" w:eastAsia="宋体" w:cs="宋体"/>
          <w:i w:val="0"/>
          <w:iCs w:val="0"/>
          <w:caps w:val="0"/>
          <w:color w:val="000000"/>
          <w:spacing w:val="0"/>
          <w:kern w:val="0"/>
          <w:sz w:val="22"/>
          <w:szCs w:val="22"/>
          <w:shd w:val="clear" w:fill="FFFFFF"/>
          <w:lang w:val="en-US" w:eastAsia="zh-CN" w:bidi="ar"/>
        </w:rPr>
        <w:t>中国城市规划协会地下管线专业委员会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2"/>
          <w:szCs w:val="22"/>
          <w:shd w:val="clear" w:fill="FFFFFF"/>
          <w:lang w:val="en-US" w:eastAsia="zh-CN" w:bidi="ar"/>
        </w:rPr>
        <w:t>承办单位：</w:t>
      </w:r>
      <w:r>
        <w:rPr>
          <w:rFonts w:hint="eastAsia" w:ascii="宋体" w:hAnsi="宋体" w:eastAsia="宋体" w:cs="宋体"/>
          <w:i w:val="0"/>
          <w:iCs w:val="0"/>
          <w:caps w:val="0"/>
          <w:color w:val="000000"/>
          <w:spacing w:val="0"/>
          <w:kern w:val="0"/>
          <w:sz w:val="22"/>
          <w:szCs w:val="22"/>
          <w:shd w:val="clear" w:fill="FFFFFF"/>
          <w:lang w:val="en-US" w:eastAsia="zh-CN" w:bidi="ar"/>
        </w:rPr>
        <w:t>上海市城乡建设和交通发展研究院</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2"/>
          <w:szCs w:val="22"/>
          <w:shd w:val="clear" w:fill="FFFFFF"/>
          <w:lang w:val="en-US" w:eastAsia="zh-CN" w:bidi="ar"/>
        </w:rPr>
        <w:t>指导单位：</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中国城市规划协会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中国煤炭地质总局</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国家管网集团北方管道公司</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上海市地质调查研究院</w:t>
      </w:r>
      <w:r>
        <w:rPr>
          <w:rFonts w:hint="default" w:ascii="Calibri" w:hAnsi="Calibri" w:eastAsia="宋体" w:cs="Calibri"/>
          <w:i w:val="0"/>
          <w:iCs w:val="0"/>
          <w:caps w:val="0"/>
          <w:color w:val="000000"/>
          <w:spacing w:val="0"/>
          <w:kern w:val="0"/>
          <w:sz w:val="22"/>
          <w:szCs w:val="22"/>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上海市政工程设计研究总院</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上海勘测设计研究院有限公司</w:t>
      </w:r>
      <w:r>
        <w:rPr>
          <w:rFonts w:hint="default" w:ascii="Calibri" w:hAnsi="Calibri" w:eastAsia="宋体" w:cs="Calibri"/>
          <w:i w:val="0"/>
          <w:iCs w:val="0"/>
          <w:caps w:val="0"/>
          <w:color w:val="000000"/>
          <w:spacing w:val="0"/>
          <w:kern w:val="0"/>
          <w:sz w:val="22"/>
          <w:szCs w:val="22"/>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上海市岩土工程检测中心</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北京市新技术应用研究所</w:t>
      </w:r>
      <w:r>
        <w:rPr>
          <w:rFonts w:hint="default" w:ascii="Calibri" w:hAnsi="Calibri" w:eastAsia="宋体" w:cs="Calibri"/>
          <w:i w:val="0"/>
          <w:iCs w:val="0"/>
          <w:caps w:val="0"/>
          <w:color w:val="000000"/>
          <w:spacing w:val="0"/>
          <w:kern w:val="0"/>
          <w:sz w:val="22"/>
          <w:szCs w:val="22"/>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同济大学防灾救灾研究所</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公路养护技术国家工程研究中心</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北京市道路及市政管线地下病害工程技术研究中心</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国家石油天然气管网集团有限公司</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中国煤炭地质总局干部学校</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中泽国际会展（北京）有限公司</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上海绿博展览服务有限公司</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2"/>
          <w:szCs w:val="22"/>
          <w:shd w:val="clear" w:fill="FFFFFF"/>
          <w:lang w:val="en-US" w:eastAsia="zh-CN" w:bidi="ar"/>
        </w:rPr>
        <w:t>协办单位：</w:t>
      </w:r>
      <w:r>
        <w:rPr>
          <w:rFonts w:hint="eastAsia" w:ascii="宋体" w:hAnsi="宋体" w:eastAsia="宋体" w:cs="宋体"/>
          <w:i w:val="0"/>
          <w:iCs w:val="0"/>
          <w:caps w:val="0"/>
          <w:color w:val="000000"/>
          <w:spacing w:val="0"/>
          <w:kern w:val="0"/>
          <w:sz w:val="22"/>
          <w:szCs w:val="22"/>
          <w:shd w:val="clear" w:fill="FFFFFF"/>
          <w:lang w:val="en-US" w:eastAsia="zh-CN" w:bidi="ar"/>
        </w:rPr>
        <w:t>中国城镇供水排水协会城市排水分会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中国石油管道局工程有限公司</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中国地球物理学会智慧管网专业委员会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中国测绘学会地下管网工作委员会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中国国际科技促进会县镇水务分会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中国汽车工程学会专用车分会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上海市排水行业协会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上海市地下管线协会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国家管网集团东部原油储运有限公司</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国家石油天然气管网集团有限公司西气东输分公司</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国家石油天然气管网集团有限公司西部管道公司</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国家石油天然气管网集团有限公司西南管道公司</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drawing>
          <wp:inline distT="0" distB="0" distL="114300" distR="114300">
            <wp:extent cx="5265420" cy="3868420"/>
            <wp:effectExtent l="0" t="0" r="7620" b="2540"/>
            <wp:docPr id="1" name="图片 1" descr="兴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兴兴"/>
                    <pic:cNvPicPr>
                      <a:picLocks noChangeAspect="1"/>
                    </pic:cNvPicPr>
                  </pic:nvPicPr>
                  <pic:blipFill>
                    <a:blip r:embed="rId4"/>
                    <a:stretch>
                      <a:fillRect/>
                    </a:stretch>
                  </pic:blipFill>
                  <pic:spPr>
                    <a:xfrm>
                      <a:off x="0" y="0"/>
                      <a:ext cx="5265420" cy="3868420"/>
                    </a:xfrm>
                    <a:prstGeom prst="rect">
                      <a:avLst/>
                    </a:prstGeom>
                  </pic:spPr>
                </pic:pic>
              </a:graphicData>
            </a:graphic>
          </wp:inline>
        </w:drawing>
      </w:r>
      <w:r>
        <w:rPr>
          <w:rFonts w:hint="eastAsia" w:ascii="宋体" w:hAnsi="宋体" w:eastAsia="宋体" w:cs="宋体"/>
          <w:i w:val="0"/>
          <w:iCs w:val="0"/>
          <w:caps w:val="0"/>
          <w:color w:val="000000"/>
          <w:spacing w:val="0"/>
          <w:kern w:val="0"/>
          <w:sz w:val="22"/>
          <w:szCs w:val="22"/>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4"/>
          <w:szCs w:val="24"/>
          <w:shd w:val="clear" w:fill="FFFFFF"/>
          <w:lang w:val="en-US" w:eastAsia="zh-CN" w:bidi="ar"/>
        </w:rPr>
        <w:t>展会背景</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4"/>
          <w:szCs w:val="24"/>
          <w:shd w:val="clear" w:fill="FFFFFF"/>
          <w:lang w:val="en-US" w:eastAsia="zh-CN" w:bidi="ar"/>
        </w:rPr>
        <w:t>未来机遇一一潜力巨大的中国管网市场</w:t>
      </w:r>
    </w:p>
    <w:p>
      <w:pPr>
        <w:keepNext w:val="0"/>
        <w:keepLines w:val="0"/>
        <w:widowControl/>
        <w:suppressLineNumbers w:val="0"/>
        <w:shd w:val="clear" w:fill="FFFFFF"/>
        <w:spacing w:before="0" w:beforeAutospacing="0" w:after="0" w:afterAutospacing="0" w:line="286" w:lineRule="atLeast"/>
        <w:ind w:left="0" w:right="0" w:firstLine="44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据统计，全国市政及油气管网包括 城市供水约</w:t>
      </w:r>
      <w:r>
        <w:rPr>
          <w:rFonts w:hint="default" w:ascii="Calibri" w:hAnsi="Calibri" w:eastAsia="宋体" w:cs="Calibri"/>
          <w:i w:val="0"/>
          <w:iCs w:val="0"/>
          <w:caps w:val="0"/>
          <w:color w:val="000000"/>
          <w:spacing w:val="0"/>
          <w:kern w:val="0"/>
          <w:sz w:val="22"/>
          <w:szCs w:val="22"/>
          <w:shd w:val="clear" w:fill="FFFFFF"/>
          <w:lang w:val="en-US" w:eastAsia="zh-CN" w:bidi="ar"/>
        </w:rPr>
        <w:t>92</w:t>
      </w:r>
      <w:r>
        <w:rPr>
          <w:rFonts w:hint="eastAsia" w:ascii="宋体" w:hAnsi="宋体" w:eastAsia="宋体" w:cs="宋体"/>
          <w:i w:val="0"/>
          <w:iCs w:val="0"/>
          <w:caps w:val="0"/>
          <w:color w:val="000000"/>
          <w:spacing w:val="0"/>
          <w:kern w:val="0"/>
          <w:sz w:val="22"/>
          <w:szCs w:val="22"/>
          <w:shd w:val="clear" w:fill="FFFFFF"/>
          <w:lang w:val="en-US" w:eastAsia="zh-CN" w:bidi="ar"/>
        </w:rPr>
        <w:t>万公里、排水约</w:t>
      </w:r>
      <w:r>
        <w:rPr>
          <w:rFonts w:hint="default" w:ascii="Calibri" w:hAnsi="Calibri" w:eastAsia="宋体" w:cs="Calibri"/>
          <w:i w:val="0"/>
          <w:iCs w:val="0"/>
          <w:caps w:val="0"/>
          <w:color w:val="000000"/>
          <w:spacing w:val="0"/>
          <w:kern w:val="0"/>
          <w:sz w:val="22"/>
          <w:szCs w:val="22"/>
          <w:shd w:val="clear" w:fill="FFFFFF"/>
          <w:lang w:val="en-US" w:eastAsia="zh-CN" w:bidi="ar"/>
        </w:rPr>
        <w:t>74.4</w:t>
      </w:r>
      <w:r>
        <w:rPr>
          <w:rFonts w:hint="eastAsia" w:ascii="宋体" w:hAnsi="宋体" w:eastAsia="宋体" w:cs="宋体"/>
          <w:i w:val="0"/>
          <w:iCs w:val="0"/>
          <w:caps w:val="0"/>
          <w:color w:val="000000"/>
          <w:spacing w:val="0"/>
          <w:kern w:val="0"/>
          <w:sz w:val="22"/>
          <w:szCs w:val="22"/>
          <w:shd w:val="clear" w:fill="FFFFFF"/>
          <w:lang w:val="en-US" w:eastAsia="zh-CN" w:bidi="ar"/>
        </w:rPr>
        <w:t>万 公里、燃气约</w:t>
      </w:r>
      <w:r>
        <w:rPr>
          <w:rFonts w:hint="default" w:ascii="Calibri" w:hAnsi="Calibri" w:eastAsia="宋体" w:cs="Calibri"/>
          <w:i w:val="0"/>
          <w:iCs w:val="0"/>
          <w:caps w:val="0"/>
          <w:color w:val="000000"/>
          <w:spacing w:val="0"/>
          <w:kern w:val="0"/>
          <w:sz w:val="22"/>
          <w:szCs w:val="22"/>
          <w:shd w:val="clear" w:fill="FFFFFF"/>
          <w:lang w:val="en-US" w:eastAsia="zh-CN" w:bidi="ar"/>
        </w:rPr>
        <w:t>77.88</w:t>
      </w:r>
      <w:r>
        <w:rPr>
          <w:rFonts w:hint="eastAsia" w:ascii="宋体" w:hAnsi="宋体" w:eastAsia="宋体" w:cs="宋体"/>
          <w:i w:val="0"/>
          <w:iCs w:val="0"/>
          <w:caps w:val="0"/>
          <w:color w:val="000000"/>
          <w:spacing w:val="0"/>
          <w:kern w:val="0"/>
          <w:sz w:val="22"/>
          <w:szCs w:val="22"/>
          <w:shd w:val="clear" w:fill="FFFFFF"/>
          <w:lang w:val="en-US" w:eastAsia="zh-CN" w:bidi="ar"/>
        </w:rPr>
        <w:t>万公里、供热约 </w:t>
      </w:r>
      <w:r>
        <w:rPr>
          <w:rFonts w:hint="default" w:ascii="Calibri" w:hAnsi="Calibri" w:eastAsia="宋体" w:cs="Calibri"/>
          <w:i w:val="0"/>
          <w:iCs w:val="0"/>
          <w:caps w:val="0"/>
          <w:color w:val="000000"/>
          <w:spacing w:val="0"/>
          <w:kern w:val="0"/>
          <w:sz w:val="22"/>
          <w:szCs w:val="22"/>
          <w:shd w:val="clear" w:fill="FFFFFF"/>
          <w:lang w:val="en-US" w:eastAsia="zh-CN" w:bidi="ar"/>
        </w:rPr>
        <w:t>40</w:t>
      </w:r>
      <w:r>
        <w:rPr>
          <w:rFonts w:hint="eastAsia" w:ascii="宋体" w:hAnsi="宋体" w:eastAsia="宋体" w:cs="宋体"/>
          <w:i w:val="0"/>
          <w:iCs w:val="0"/>
          <w:caps w:val="0"/>
          <w:color w:val="000000"/>
          <w:spacing w:val="0"/>
          <w:kern w:val="0"/>
          <w:sz w:val="22"/>
          <w:szCs w:val="22"/>
          <w:shd w:val="clear" w:fill="FFFFFF"/>
          <w:lang w:val="en-US" w:eastAsia="zh-CN" w:bidi="ar"/>
        </w:rPr>
        <w:t>万公里，以及长输石油天然气管道 约</w:t>
      </w:r>
      <w:r>
        <w:rPr>
          <w:rFonts w:hint="default" w:ascii="Calibri" w:hAnsi="Calibri" w:eastAsia="宋体" w:cs="Calibri"/>
          <w:i w:val="0"/>
          <w:iCs w:val="0"/>
          <w:caps w:val="0"/>
          <w:color w:val="000000"/>
          <w:spacing w:val="0"/>
          <w:kern w:val="0"/>
          <w:sz w:val="22"/>
          <w:szCs w:val="22"/>
          <w:shd w:val="clear" w:fill="FFFFFF"/>
          <w:lang w:val="en-US" w:eastAsia="zh-CN" w:bidi="ar"/>
        </w:rPr>
        <w:t>16.9</w:t>
      </w:r>
      <w:r>
        <w:rPr>
          <w:rFonts w:hint="eastAsia" w:ascii="宋体" w:hAnsi="宋体" w:eastAsia="宋体" w:cs="宋体"/>
          <w:i w:val="0"/>
          <w:iCs w:val="0"/>
          <w:caps w:val="0"/>
          <w:color w:val="000000"/>
          <w:spacing w:val="0"/>
          <w:kern w:val="0"/>
          <w:sz w:val="22"/>
          <w:szCs w:val="22"/>
          <w:shd w:val="clear" w:fill="FFFFFF"/>
          <w:lang w:val="en-US" w:eastAsia="zh-CN" w:bidi="ar"/>
        </w:rPr>
        <w:t>万公里五类主要管线，其长度 可能超过</w:t>
      </w:r>
      <w:r>
        <w:rPr>
          <w:rFonts w:hint="default" w:ascii="Calibri" w:hAnsi="Calibri" w:eastAsia="宋体" w:cs="Calibri"/>
          <w:i w:val="0"/>
          <w:iCs w:val="0"/>
          <w:caps w:val="0"/>
          <w:color w:val="000000"/>
          <w:spacing w:val="0"/>
          <w:kern w:val="0"/>
          <w:sz w:val="22"/>
          <w:szCs w:val="22"/>
          <w:shd w:val="clear" w:fill="FFFFFF"/>
          <w:lang w:val="en-US" w:eastAsia="zh-CN" w:bidi="ar"/>
        </w:rPr>
        <w:t>310</w:t>
      </w:r>
      <w:r>
        <w:rPr>
          <w:rFonts w:hint="eastAsia" w:ascii="宋体" w:hAnsi="宋体" w:eastAsia="宋体" w:cs="宋体"/>
          <w:i w:val="0"/>
          <w:iCs w:val="0"/>
          <w:caps w:val="0"/>
          <w:color w:val="000000"/>
          <w:spacing w:val="0"/>
          <w:kern w:val="0"/>
          <w:sz w:val="22"/>
          <w:szCs w:val="22"/>
          <w:shd w:val="clear" w:fill="FFFFFF"/>
          <w:lang w:val="en-US" w:eastAsia="zh-CN" w:bidi="ar"/>
        </w:rPr>
        <w:t>多万公里，是</w:t>
      </w:r>
      <w:r>
        <w:rPr>
          <w:rFonts w:hint="default" w:ascii="Calibri" w:hAnsi="Calibri" w:eastAsia="宋体" w:cs="Calibri"/>
          <w:i w:val="0"/>
          <w:iCs w:val="0"/>
          <w:caps w:val="0"/>
          <w:color w:val="000000"/>
          <w:spacing w:val="0"/>
          <w:kern w:val="0"/>
          <w:sz w:val="22"/>
          <w:szCs w:val="22"/>
          <w:shd w:val="clear" w:fill="FFFFFF"/>
          <w:lang w:val="en-US" w:eastAsia="zh-CN" w:bidi="ar"/>
        </w:rPr>
        <w:t>2000</w:t>
      </w:r>
      <w:r>
        <w:rPr>
          <w:rFonts w:hint="eastAsia" w:ascii="宋体" w:hAnsi="宋体" w:eastAsia="宋体" w:cs="宋体"/>
          <w:i w:val="0"/>
          <w:iCs w:val="0"/>
          <w:caps w:val="0"/>
          <w:color w:val="000000"/>
          <w:spacing w:val="0"/>
          <w:kern w:val="0"/>
          <w:sz w:val="22"/>
          <w:szCs w:val="22"/>
          <w:shd w:val="clear" w:fill="FFFFFF"/>
          <w:lang w:val="en-US" w:eastAsia="zh-CN" w:bidi="ar"/>
        </w:rPr>
        <w:t>年管线总长的</w:t>
      </w:r>
      <w:r>
        <w:rPr>
          <w:rFonts w:hint="default" w:ascii="Calibri" w:hAnsi="Calibri" w:eastAsia="宋体" w:cs="Calibri"/>
          <w:i w:val="0"/>
          <w:iCs w:val="0"/>
          <w:caps w:val="0"/>
          <w:color w:val="000000"/>
          <w:spacing w:val="0"/>
          <w:kern w:val="0"/>
          <w:sz w:val="22"/>
          <w:szCs w:val="22"/>
          <w:shd w:val="clear" w:fill="FFFFFF"/>
          <w:lang w:val="en-US" w:eastAsia="zh-CN" w:bidi="ar"/>
        </w:rPr>
        <w:t>4.5</w:t>
      </w:r>
      <w:r>
        <w:rPr>
          <w:rFonts w:hint="eastAsia" w:ascii="宋体" w:hAnsi="宋体" w:eastAsia="宋体" w:cs="宋体"/>
          <w:i w:val="0"/>
          <w:iCs w:val="0"/>
          <w:caps w:val="0"/>
          <w:color w:val="000000"/>
          <w:spacing w:val="0"/>
          <w:kern w:val="0"/>
          <w:sz w:val="22"/>
          <w:szCs w:val="22"/>
          <w:shd w:val="clear" w:fill="FFFFFF"/>
          <w:lang w:val="en-US" w:eastAsia="zh-CN" w:bidi="ar"/>
        </w:rPr>
        <w:t>倍</w:t>
      </w:r>
      <w:r>
        <w:rPr>
          <w:rFonts w:hint="default" w:ascii="Calibri" w:hAnsi="Calibri" w:eastAsia="宋体" w:cs="Calibri"/>
          <w:i w:val="0"/>
          <w:iCs w:val="0"/>
          <w:caps w:val="0"/>
          <w:color w:val="000000"/>
          <w:spacing w:val="0"/>
          <w:kern w:val="0"/>
          <w:sz w:val="22"/>
          <w:szCs w:val="22"/>
          <w:shd w:val="clear" w:fill="FFFFFF"/>
          <w:lang w:val="en-US" w:eastAsia="zh-CN" w:bidi="ar"/>
        </w:rPr>
        <w:t>,</w:t>
      </w:r>
      <w:r>
        <w:rPr>
          <w:rFonts w:hint="eastAsia" w:ascii="宋体" w:hAnsi="宋体" w:eastAsia="宋体" w:cs="宋体"/>
          <w:i w:val="0"/>
          <w:iCs w:val="0"/>
          <w:caps w:val="0"/>
          <w:color w:val="000000"/>
          <w:spacing w:val="0"/>
          <w:kern w:val="0"/>
          <w:sz w:val="22"/>
          <w:szCs w:val="22"/>
          <w:shd w:val="clear" w:fill="FFFFFF"/>
          <w:lang w:val="en-US" w:eastAsia="zh-CN" w:bidi="ar"/>
        </w:rPr>
        <w:t>并以每年约</w:t>
      </w:r>
      <w:r>
        <w:rPr>
          <w:rFonts w:hint="default" w:ascii="Calibri" w:hAnsi="Calibri" w:eastAsia="宋体" w:cs="Calibri"/>
          <w:i w:val="0"/>
          <w:iCs w:val="0"/>
          <w:caps w:val="0"/>
          <w:color w:val="000000"/>
          <w:spacing w:val="0"/>
          <w:kern w:val="0"/>
          <w:sz w:val="22"/>
          <w:szCs w:val="22"/>
          <w:shd w:val="clear" w:fill="FFFFFF"/>
          <w:lang w:val="en-US" w:eastAsia="zh-CN" w:bidi="ar"/>
        </w:rPr>
        <w:t>13.17</w:t>
      </w:r>
      <w:r>
        <w:rPr>
          <w:rFonts w:hint="eastAsia" w:ascii="宋体" w:hAnsi="宋体" w:eastAsia="宋体" w:cs="宋体"/>
          <w:i w:val="0"/>
          <w:iCs w:val="0"/>
          <w:caps w:val="0"/>
          <w:color w:val="000000"/>
          <w:spacing w:val="0"/>
          <w:kern w:val="0"/>
          <w:sz w:val="22"/>
          <w:szCs w:val="22"/>
          <w:shd w:val="clear" w:fill="FFFFFF"/>
          <w:lang w:val="en-US" w:eastAsia="zh-CN" w:bidi="ar"/>
        </w:rPr>
        <w:t>增 长率增加。然而，当前我国管网建设水 平相对滞后，存在着管网更新修复不 足、建设材料不达标、新技术推广缓慢、多头管理缺乏协调等问题，亟待全力推进全国管网高质量改造和建设。</w:t>
      </w:r>
    </w:p>
    <w:p>
      <w:pPr>
        <w:keepNext w:val="0"/>
        <w:keepLines w:val="0"/>
        <w:widowControl/>
        <w:suppressLineNumbers w:val="0"/>
        <w:shd w:val="clear" w:fill="FFFFFF"/>
        <w:spacing w:before="0" w:beforeAutospacing="0" w:after="0" w:afterAutospacing="0" w:line="286" w:lineRule="atLeast"/>
        <w:ind w:left="0" w:right="0" w:firstLine="22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十四五”期间，也是推进新型智慧城市建设，也是全面提升城市治理科学化、精细化、智能化水平的起步之年。随着我国城市化进程中可利用的土地地表资源越来越少，优化城市地下空间开发利用是建设智慧城市的必由之路。管网建设更成为地下空间开发的重中之重。</w:t>
      </w:r>
    </w:p>
    <w:p>
      <w:pPr>
        <w:keepNext w:val="0"/>
        <w:keepLines w:val="0"/>
        <w:widowControl/>
        <w:suppressLineNumbers w:val="0"/>
        <w:shd w:val="clear" w:fill="FFFFFF"/>
        <w:spacing w:before="0" w:beforeAutospacing="0" w:after="0" w:afterAutospacing="0" w:line="286" w:lineRule="atLeast"/>
        <w:ind w:left="0" w:right="0" w:firstLine="44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排水管道，供水管道，热力管道</w:t>
      </w:r>
      <w:r>
        <w:rPr>
          <w:rFonts w:hint="default" w:ascii="Calibri" w:hAnsi="Calibri" w:eastAsia="宋体" w:cs="Calibri"/>
          <w:i w:val="0"/>
          <w:iCs w:val="0"/>
          <w:caps w:val="0"/>
          <w:color w:val="000000"/>
          <w:spacing w:val="0"/>
          <w:kern w:val="0"/>
          <w:sz w:val="22"/>
          <w:szCs w:val="22"/>
          <w:shd w:val="clear" w:fill="FFFFFF"/>
          <w:lang w:val="en-US" w:eastAsia="zh-CN" w:bidi="ar"/>
        </w:rPr>
        <w:t>, </w:t>
      </w:r>
      <w:r>
        <w:rPr>
          <w:rFonts w:hint="eastAsia" w:ascii="宋体" w:hAnsi="宋体" w:eastAsia="宋体" w:cs="宋体"/>
          <w:i w:val="0"/>
          <w:iCs w:val="0"/>
          <w:caps w:val="0"/>
          <w:color w:val="000000"/>
          <w:spacing w:val="0"/>
          <w:kern w:val="0"/>
          <w:sz w:val="22"/>
          <w:szCs w:val="22"/>
          <w:shd w:val="clear" w:fill="FFFFFF"/>
          <w:lang w:val="en-US" w:eastAsia="zh-CN" w:bidi="ar"/>
        </w:rPr>
        <w:t>燃气管道这</w:t>
      </w:r>
      <w:r>
        <w:rPr>
          <w:rFonts w:hint="default" w:ascii="Calibri" w:hAnsi="Calibri" w:eastAsia="宋体" w:cs="Calibri"/>
          <w:i w:val="0"/>
          <w:iCs w:val="0"/>
          <w:caps w:val="0"/>
          <w:color w:val="000000"/>
          <w:spacing w:val="0"/>
          <w:kern w:val="0"/>
          <w:sz w:val="22"/>
          <w:szCs w:val="22"/>
          <w:shd w:val="clear" w:fill="FFFFFF"/>
          <w:lang w:val="en-US" w:eastAsia="zh-CN" w:bidi="ar"/>
        </w:rPr>
        <w:t>4</w:t>
      </w:r>
      <w:r>
        <w:rPr>
          <w:rFonts w:hint="eastAsia" w:ascii="宋体" w:hAnsi="宋体" w:eastAsia="宋体" w:cs="宋体"/>
          <w:i w:val="0"/>
          <w:iCs w:val="0"/>
          <w:caps w:val="0"/>
          <w:color w:val="000000"/>
          <w:spacing w:val="0"/>
          <w:kern w:val="0"/>
          <w:sz w:val="22"/>
          <w:szCs w:val="22"/>
          <w:shd w:val="clear" w:fill="FFFFFF"/>
          <w:lang w:val="en-US" w:eastAsia="zh-CN" w:bidi="ar"/>
        </w:rPr>
        <w:t>类市政管道都较</w:t>
      </w:r>
      <w:r>
        <w:rPr>
          <w:rFonts w:hint="default" w:ascii="Calibri" w:hAnsi="Calibri" w:eastAsia="宋体" w:cs="Calibri"/>
          <w:i w:val="0"/>
          <w:iCs w:val="0"/>
          <w:caps w:val="0"/>
          <w:color w:val="000000"/>
          <w:spacing w:val="0"/>
          <w:kern w:val="0"/>
          <w:sz w:val="22"/>
          <w:szCs w:val="22"/>
          <w:shd w:val="clear" w:fill="FFFFFF"/>
          <w:lang w:val="en-US" w:eastAsia="zh-CN" w:bidi="ar"/>
        </w:rPr>
        <w:t>2019 </w:t>
      </w:r>
      <w:r>
        <w:rPr>
          <w:rFonts w:hint="eastAsia" w:ascii="宋体" w:hAnsi="宋体" w:eastAsia="宋体" w:cs="宋体"/>
          <w:i w:val="0"/>
          <w:iCs w:val="0"/>
          <w:caps w:val="0"/>
          <w:color w:val="000000"/>
          <w:spacing w:val="0"/>
          <w:kern w:val="0"/>
          <w:sz w:val="22"/>
          <w:szCs w:val="22"/>
          <w:shd w:val="clear" w:fill="FFFFFF"/>
          <w:lang w:val="en-US" w:eastAsia="zh-CN" w:bidi="ar"/>
        </w:rPr>
        <w:t>年度呈增长趋势，总计增长</w:t>
      </w:r>
      <w:r>
        <w:rPr>
          <w:rFonts w:hint="default" w:ascii="Calibri" w:hAnsi="Calibri" w:eastAsia="宋体" w:cs="Calibri"/>
          <w:i w:val="0"/>
          <w:iCs w:val="0"/>
          <w:caps w:val="0"/>
          <w:color w:val="000000"/>
          <w:spacing w:val="0"/>
          <w:kern w:val="0"/>
          <w:sz w:val="22"/>
          <w:szCs w:val="22"/>
          <w:shd w:val="clear" w:fill="FFFFFF"/>
          <w:lang w:val="en-US" w:eastAsia="zh-CN" w:bidi="ar"/>
        </w:rPr>
        <w:t>261238 </w:t>
      </w:r>
      <w:r>
        <w:rPr>
          <w:rFonts w:hint="eastAsia" w:ascii="宋体" w:hAnsi="宋体" w:eastAsia="宋体" w:cs="宋体"/>
          <w:i w:val="0"/>
          <w:iCs w:val="0"/>
          <w:caps w:val="0"/>
          <w:color w:val="000000"/>
          <w:spacing w:val="0"/>
          <w:kern w:val="0"/>
          <w:sz w:val="22"/>
          <w:szCs w:val="22"/>
          <w:shd w:val="clear" w:fill="FFFFFF"/>
          <w:lang w:val="en-US" w:eastAsia="zh-CN" w:bidi="ar"/>
        </w:rPr>
        <w:t>公里，按照这管道近年来长度增长速 率以及市政投资情况来看，管网行业 发展一定大有可为！</w:t>
      </w:r>
    </w:p>
    <w:p>
      <w:pPr>
        <w:keepNext w:val="0"/>
        <w:keepLines w:val="0"/>
        <w:widowControl/>
        <w:suppressLineNumbers w:val="0"/>
        <w:shd w:val="clear" w:fill="FFFFFF"/>
        <w:spacing w:before="0" w:beforeAutospacing="0" w:after="0" w:afterAutospacing="0" w:line="286" w:lineRule="atLeast"/>
        <w:ind w:left="0" w:right="0" w:firstLine="44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总书记专门作了一个批示，要求 “十四五”期间，必须把管道改造和建设作为重要的一项基础设施工程来抓。</w:t>
      </w:r>
    </w:p>
    <w:p>
      <w:pPr>
        <w:keepNext w:val="0"/>
        <w:keepLines w:val="0"/>
        <w:widowControl/>
        <w:suppressLineNumbers w:val="0"/>
        <w:shd w:val="clear" w:fill="FFFFFF"/>
        <w:spacing w:before="0" w:beforeAutospacing="0" w:after="0" w:afterAutospacing="0" w:line="286" w:lineRule="atLeast"/>
        <w:ind w:left="0" w:right="0" w:firstLine="44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中国国际管网建设展览会作为我国唯一的国家级、综合性、国际化的管网行业盛会，展会自 </w:t>
      </w:r>
      <w:r>
        <w:rPr>
          <w:rFonts w:hint="default" w:ascii="Calibri" w:hAnsi="Calibri" w:eastAsia="宋体" w:cs="Calibri"/>
          <w:i w:val="0"/>
          <w:iCs w:val="0"/>
          <w:caps w:val="0"/>
          <w:color w:val="000000"/>
          <w:spacing w:val="0"/>
          <w:kern w:val="0"/>
          <w:sz w:val="22"/>
          <w:szCs w:val="22"/>
          <w:shd w:val="clear" w:fill="FFFFFF"/>
          <w:lang w:val="en-US" w:eastAsia="zh-CN" w:bidi="ar"/>
        </w:rPr>
        <w:t>2014</w:t>
      </w:r>
      <w:r>
        <w:rPr>
          <w:rFonts w:hint="eastAsia" w:ascii="宋体" w:hAnsi="宋体" w:eastAsia="宋体" w:cs="宋体"/>
          <w:i w:val="0"/>
          <w:iCs w:val="0"/>
          <w:caps w:val="0"/>
          <w:color w:val="000000"/>
          <w:spacing w:val="0"/>
          <w:kern w:val="0"/>
          <w:sz w:val="22"/>
          <w:szCs w:val="22"/>
          <w:shd w:val="clear" w:fill="FFFFFF"/>
          <w:lang w:val="en-US" w:eastAsia="zh-CN" w:bidi="ar"/>
        </w:rPr>
        <w:t>年创办以来已成功举办八届，大会覆盖</w:t>
      </w:r>
      <w:r>
        <w:rPr>
          <w:rFonts w:hint="default" w:ascii="Calibri" w:hAnsi="Calibri" w:eastAsia="宋体" w:cs="Calibri"/>
          <w:i w:val="0"/>
          <w:iCs w:val="0"/>
          <w:caps w:val="0"/>
          <w:color w:val="000000"/>
          <w:spacing w:val="0"/>
          <w:kern w:val="0"/>
          <w:sz w:val="22"/>
          <w:szCs w:val="22"/>
          <w:shd w:val="clear" w:fill="FFFFFF"/>
          <w:lang w:val="en-US" w:eastAsia="zh-CN" w:bidi="ar"/>
        </w:rPr>
        <w:t>31</w:t>
      </w:r>
      <w:r>
        <w:rPr>
          <w:rFonts w:hint="eastAsia" w:ascii="宋体" w:hAnsi="宋体" w:eastAsia="宋体" w:cs="宋体"/>
          <w:i w:val="0"/>
          <w:iCs w:val="0"/>
          <w:caps w:val="0"/>
          <w:color w:val="000000"/>
          <w:spacing w:val="0"/>
          <w:kern w:val="0"/>
          <w:sz w:val="22"/>
          <w:szCs w:val="22"/>
          <w:shd w:val="clear" w:fill="FFFFFF"/>
          <w:lang w:val="en-US" w:eastAsia="zh-CN" w:bidi="ar"/>
        </w:rPr>
        <w:t>个省（区市）及港澳台地区，累计吸引</w:t>
      </w:r>
      <w:r>
        <w:rPr>
          <w:rFonts w:hint="default" w:ascii="Calibri" w:hAnsi="Calibri" w:eastAsia="宋体" w:cs="Calibri"/>
          <w:i w:val="0"/>
          <w:iCs w:val="0"/>
          <w:caps w:val="0"/>
          <w:color w:val="000000"/>
          <w:spacing w:val="0"/>
          <w:kern w:val="0"/>
          <w:sz w:val="22"/>
          <w:szCs w:val="22"/>
          <w:shd w:val="clear" w:fill="FFFFFF"/>
          <w:lang w:val="en-US" w:eastAsia="zh-CN" w:bidi="ar"/>
        </w:rPr>
        <w:t>1500 </w:t>
      </w:r>
      <w:r>
        <w:rPr>
          <w:rFonts w:hint="eastAsia" w:ascii="宋体" w:hAnsi="宋体" w:eastAsia="宋体" w:cs="宋体"/>
          <w:i w:val="0"/>
          <w:iCs w:val="0"/>
          <w:caps w:val="0"/>
          <w:color w:val="000000"/>
          <w:spacing w:val="0"/>
          <w:kern w:val="0"/>
          <w:sz w:val="22"/>
          <w:szCs w:val="22"/>
          <w:shd w:val="clear" w:fill="FFFFFF"/>
          <w:lang w:val="en-US" w:eastAsia="zh-CN" w:bidi="ar"/>
        </w:rPr>
        <w:t>余家相关单位参展，举办各类行业热点会议</w:t>
      </w:r>
      <w:r>
        <w:rPr>
          <w:rFonts w:hint="default" w:ascii="Calibri" w:hAnsi="Calibri" w:eastAsia="宋体" w:cs="Calibri"/>
          <w:i w:val="0"/>
          <w:iCs w:val="0"/>
          <w:caps w:val="0"/>
          <w:color w:val="000000"/>
          <w:spacing w:val="0"/>
          <w:kern w:val="0"/>
          <w:sz w:val="22"/>
          <w:szCs w:val="22"/>
          <w:shd w:val="clear" w:fill="FFFFFF"/>
          <w:lang w:val="en-US" w:eastAsia="zh-CN" w:bidi="ar"/>
        </w:rPr>
        <w:t>1500</w:t>
      </w:r>
      <w:r>
        <w:rPr>
          <w:rFonts w:hint="eastAsia" w:ascii="宋体" w:hAnsi="宋体" w:eastAsia="宋体" w:cs="宋体"/>
          <w:i w:val="0"/>
          <w:iCs w:val="0"/>
          <w:caps w:val="0"/>
          <w:color w:val="000000"/>
          <w:spacing w:val="0"/>
          <w:kern w:val="0"/>
          <w:sz w:val="22"/>
          <w:szCs w:val="22"/>
          <w:shd w:val="clear" w:fill="FFFFFF"/>
          <w:lang w:val="en-US" w:eastAsia="zh-CN" w:bidi="ar"/>
        </w:rPr>
        <w:t>余场，近</w:t>
      </w:r>
      <w:r>
        <w:rPr>
          <w:rFonts w:hint="default" w:ascii="Calibri" w:hAnsi="Calibri" w:eastAsia="宋体" w:cs="Calibri"/>
          <w:i w:val="0"/>
          <w:iCs w:val="0"/>
          <w:caps w:val="0"/>
          <w:color w:val="000000"/>
          <w:spacing w:val="0"/>
          <w:kern w:val="0"/>
          <w:sz w:val="22"/>
          <w:szCs w:val="22"/>
          <w:shd w:val="clear" w:fill="FFFFFF"/>
          <w:lang w:val="en-US" w:eastAsia="zh-CN" w:bidi="ar"/>
        </w:rPr>
        <w:t>10</w:t>
      </w:r>
      <w:r>
        <w:rPr>
          <w:rFonts w:hint="eastAsia" w:ascii="宋体" w:hAnsi="宋体" w:eastAsia="宋体" w:cs="宋体"/>
          <w:i w:val="0"/>
          <w:iCs w:val="0"/>
          <w:caps w:val="0"/>
          <w:color w:val="000000"/>
          <w:spacing w:val="0"/>
          <w:kern w:val="0"/>
          <w:sz w:val="22"/>
          <w:szCs w:val="22"/>
          <w:shd w:val="clear" w:fill="FFFFFF"/>
          <w:lang w:val="en-US" w:eastAsia="zh-CN" w:bidi="ar"/>
        </w:rPr>
        <w:t>万人现场观展、参会，超过 </w:t>
      </w:r>
      <w:r>
        <w:rPr>
          <w:rFonts w:hint="default" w:ascii="Calibri" w:hAnsi="Calibri" w:eastAsia="宋体" w:cs="Calibri"/>
          <w:i w:val="0"/>
          <w:iCs w:val="0"/>
          <w:caps w:val="0"/>
          <w:color w:val="000000"/>
          <w:spacing w:val="0"/>
          <w:kern w:val="0"/>
          <w:sz w:val="22"/>
          <w:szCs w:val="22"/>
          <w:shd w:val="clear" w:fill="FFFFFF"/>
          <w:lang w:val="en-US" w:eastAsia="zh-CN" w:bidi="ar"/>
        </w:rPr>
        <w:t>200</w:t>
      </w:r>
      <w:r>
        <w:rPr>
          <w:rFonts w:hint="eastAsia" w:ascii="宋体" w:hAnsi="宋体" w:eastAsia="宋体" w:cs="宋体"/>
          <w:i w:val="0"/>
          <w:iCs w:val="0"/>
          <w:caps w:val="0"/>
          <w:color w:val="000000"/>
          <w:spacing w:val="0"/>
          <w:kern w:val="0"/>
          <w:sz w:val="22"/>
          <w:szCs w:val="22"/>
          <w:shd w:val="clear" w:fill="FFFFFF"/>
          <w:lang w:val="en-US" w:eastAsia="zh-CN" w:bidi="ar"/>
        </w:rPr>
        <w:t>家媒体参与报道，生动展现了我国管网事业发展的卓越成果和创新实践，成为彰显中国管网行业发展软硬实力的一大重要窗口。</w:t>
      </w:r>
    </w:p>
    <w:p>
      <w:pPr>
        <w:keepNext w:val="0"/>
        <w:keepLines w:val="0"/>
        <w:widowControl/>
        <w:suppressLineNumbers w:val="0"/>
        <w:shd w:val="clear" w:fill="FFFFFF"/>
        <w:spacing w:before="0" w:beforeAutospacing="0" w:after="0" w:afterAutospacing="0" w:line="286" w:lineRule="atLeast"/>
        <w:ind w:left="0" w:right="0" w:firstLine="44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届时，将会有来自国家生态环境部、住建部、国家发改委、水利部等政策制定部门，中科院、中国城市规划设计研究院、同济大学、清华大学等科研院所，欧洲水协、日本非开挖协会、英国非开挖协会、德国市政环卫车辆和设备工业协会等国际权威组织及领先技术企业的百余名业内</w:t>
      </w:r>
      <w:r>
        <w:rPr>
          <w:rFonts w:hint="default" w:ascii="Calibri" w:hAnsi="Calibri" w:eastAsia="宋体" w:cs="Calibri"/>
          <w:i w:val="0"/>
          <w:iCs w:val="0"/>
          <w:caps w:val="0"/>
          <w:color w:val="000000"/>
          <w:spacing w:val="0"/>
          <w:kern w:val="0"/>
          <w:sz w:val="22"/>
          <w:szCs w:val="22"/>
          <w:shd w:val="clear" w:fill="FFFFFF"/>
          <w:lang w:val="en-US" w:eastAsia="zh-CN" w:bidi="ar"/>
        </w:rPr>
        <w:t>--</w:t>
      </w:r>
      <w:r>
        <w:rPr>
          <w:rFonts w:hint="eastAsia" w:ascii="宋体" w:hAnsi="宋体" w:eastAsia="宋体" w:cs="宋体"/>
          <w:i w:val="0"/>
          <w:iCs w:val="0"/>
          <w:caps w:val="0"/>
          <w:color w:val="000000"/>
          <w:spacing w:val="0"/>
          <w:kern w:val="0"/>
          <w:sz w:val="22"/>
          <w:szCs w:val="22"/>
          <w:shd w:val="clear" w:fill="FFFFFF"/>
          <w:lang w:val="en-US" w:eastAsia="zh-CN" w:bidi="ar"/>
        </w:rPr>
        <w:t>专家全程参与</w:t>
      </w:r>
      <w:r>
        <w:rPr>
          <w:rFonts w:hint="default" w:ascii="Calibri" w:hAnsi="Calibri" w:eastAsia="宋体" w:cs="Calibri"/>
          <w:i w:val="0"/>
          <w:iCs w:val="0"/>
          <w:caps w:val="0"/>
          <w:color w:val="000000"/>
          <w:spacing w:val="0"/>
          <w:kern w:val="0"/>
          <w:sz w:val="22"/>
          <w:szCs w:val="22"/>
          <w:shd w:val="clear" w:fill="FFFFFF"/>
          <w:lang w:val="en-US" w:eastAsia="zh-CN" w:bidi="ar"/>
        </w:rPr>
        <w:t>40</w:t>
      </w:r>
      <w:r>
        <w:rPr>
          <w:rFonts w:hint="eastAsia" w:ascii="宋体" w:hAnsi="宋体" w:eastAsia="宋体" w:cs="宋体"/>
          <w:i w:val="0"/>
          <w:iCs w:val="0"/>
          <w:caps w:val="0"/>
          <w:color w:val="000000"/>
          <w:spacing w:val="0"/>
          <w:kern w:val="0"/>
          <w:sz w:val="22"/>
          <w:szCs w:val="22"/>
          <w:shd w:val="clear" w:fill="FFFFFF"/>
          <w:lang w:val="en-US" w:eastAsia="zh-CN" w:bidi="ar"/>
        </w:rPr>
        <w:t>多场专业会议论坛，致力于打造一个政、产、学、研一站式环境技术交流平台。</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drawing>
          <wp:inline distT="0" distB="0" distL="114300" distR="114300">
            <wp:extent cx="5274310" cy="3539490"/>
            <wp:effectExtent l="0" t="0" r="13970" b="11430"/>
            <wp:docPr id="2" name="图片 2" descr="北排"/>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北排"/>
                    <pic:cNvPicPr>
                      <a:picLocks noChangeAspect="1"/>
                    </pic:cNvPicPr>
                  </pic:nvPicPr>
                  <pic:blipFill>
                    <a:blip r:embed="rId5"/>
                    <a:stretch>
                      <a:fillRect/>
                    </a:stretch>
                  </pic:blipFill>
                  <pic:spPr>
                    <a:xfrm>
                      <a:off x="0" y="0"/>
                      <a:ext cx="5274310" cy="3539490"/>
                    </a:xfrm>
                    <a:prstGeom prst="rect">
                      <a:avLst/>
                    </a:prstGeom>
                  </pic:spPr>
                </pic:pic>
              </a:graphicData>
            </a:graphic>
          </wp:inline>
        </w:drawing>
      </w:r>
      <w:r>
        <w:rPr>
          <w:rFonts w:hint="eastAsia" w:ascii="宋体" w:hAnsi="宋体" w:eastAsia="宋体" w:cs="宋体"/>
          <w:i w:val="0"/>
          <w:iCs w:val="0"/>
          <w:caps w:val="0"/>
          <w:color w:val="000000"/>
          <w:spacing w:val="0"/>
          <w:kern w:val="0"/>
          <w:sz w:val="22"/>
          <w:szCs w:val="22"/>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4"/>
          <w:szCs w:val="24"/>
          <w:shd w:val="clear" w:fill="FFFFFF"/>
          <w:lang w:val="en-US" w:eastAsia="zh-CN" w:bidi="ar"/>
        </w:rPr>
        <w:t>展会回顾</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上届展会有超过</w:t>
      </w:r>
      <w:r>
        <w:rPr>
          <w:rFonts w:hint="default" w:ascii="Calibri" w:hAnsi="Calibri" w:eastAsia="宋体" w:cs="Calibri"/>
          <w:i w:val="0"/>
          <w:iCs w:val="0"/>
          <w:caps w:val="0"/>
          <w:color w:val="000000"/>
          <w:spacing w:val="0"/>
          <w:kern w:val="0"/>
          <w:sz w:val="22"/>
          <w:szCs w:val="22"/>
          <w:shd w:val="clear" w:fill="FFFFFF"/>
          <w:lang w:val="en-US" w:eastAsia="zh-CN" w:bidi="ar"/>
        </w:rPr>
        <w:t>300 </w:t>
      </w:r>
      <w:r>
        <w:rPr>
          <w:rFonts w:hint="eastAsia" w:ascii="宋体" w:hAnsi="宋体" w:eastAsia="宋体" w:cs="宋体"/>
          <w:i w:val="0"/>
          <w:iCs w:val="0"/>
          <w:caps w:val="0"/>
          <w:color w:val="000000"/>
          <w:spacing w:val="0"/>
          <w:kern w:val="0"/>
          <w:sz w:val="22"/>
          <w:szCs w:val="22"/>
          <w:shd w:val="clear" w:fill="FFFFFF"/>
          <w:lang w:val="en-US" w:eastAsia="zh-CN" w:bidi="ar"/>
        </w:rPr>
        <w:t>家国内外品牌企业参展，云集了行业代表性的品牌企业：</w:t>
      </w:r>
      <w:r>
        <w:rPr>
          <w:rFonts w:hint="eastAsia" w:ascii="宋体" w:hAnsi="宋体" w:eastAsia="宋体" w:cs="宋体"/>
          <w:b/>
          <w:bCs/>
          <w:i w:val="0"/>
          <w:iCs w:val="0"/>
          <w:caps w:val="0"/>
          <w:color w:val="000000"/>
          <w:spacing w:val="0"/>
          <w:kern w:val="0"/>
          <w:sz w:val="22"/>
          <w:szCs w:val="22"/>
          <w:shd w:val="clear" w:fill="FFFFFF"/>
          <w:lang w:val="en-US" w:eastAsia="zh-CN" w:bidi="ar"/>
        </w:rPr>
        <w:t>钢林、杰狮、锋泰、宏电、欧美大地、施罗德、网波、金迪、京华、正元、澜宁、柯林瑞尔、沃夫曼、同飞、英普瑞格、广强、讯研、中地数码、道雨耐、堡森、中消云、北排建设、银浩、翔龙、新光、华星、兴凯、德意龙、双耀、爱索、徕卡、普洛兰、瑞莱、优佰思、倚通、复盛埃尔曼、博铭维、苏伊士、欧普、贤嘉、优为、拓洪、善治、库珀、鑫亚、三点、艾特巴、金建数字、沃太克斯、中城佳旭、京城智能、众汇、徐工、中机恒通、管迈、管康、中卓、铭普、亮土、宇泰丰、正大、泽众、铂尔、迪科、贝耐德、中电科、迪勘、万朗、亚大、鼎尚、华卓、中科水务、青成、中电众益、圭目、劳雷、六六、速堡、鸿粤智慧、叶清、守创者、未来机器人、筑智建、互通管道、泽安智成、中岩、阿尔法、杰瑞、帝飞化学</w:t>
      </w:r>
      <w:r>
        <w:rPr>
          <w:rFonts w:hint="eastAsia" w:ascii="宋体" w:hAnsi="宋体" w:eastAsia="宋体" w:cs="宋体"/>
          <w:i w:val="0"/>
          <w:iCs w:val="0"/>
          <w:caps w:val="0"/>
          <w:color w:val="000000"/>
          <w:spacing w:val="0"/>
          <w:kern w:val="0"/>
          <w:sz w:val="22"/>
          <w:szCs w:val="22"/>
          <w:shd w:val="clear" w:fill="FFFFFF"/>
          <w:lang w:val="en-US" w:eastAsia="zh-CN" w:bidi="ar"/>
        </w:rPr>
        <w:t>等知名品牌参展。</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drawing>
          <wp:inline distT="0" distB="0" distL="114300" distR="114300">
            <wp:extent cx="5118100" cy="3569335"/>
            <wp:effectExtent l="0" t="0" r="2540" b="12065"/>
            <wp:docPr id="3" name="图片 3" descr="道雨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道雨耐"/>
                    <pic:cNvPicPr>
                      <a:picLocks noChangeAspect="1"/>
                    </pic:cNvPicPr>
                  </pic:nvPicPr>
                  <pic:blipFill>
                    <a:blip r:embed="rId6"/>
                    <a:stretch>
                      <a:fillRect/>
                    </a:stretch>
                  </pic:blipFill>
                  <pic:spPr>
                    <a:xfrm>
                      <a:off x="0" y="0"/>
                      <a:ext cx="5118100" cy="3569335"/>
                    </a:xfrm>
                    <a:prstGeom prst="rect">
                      <a:avLst/>
                    </a:prstGeom>
                  </pic:spPr>
                </pic:pic>
              </a:graphicData>
            </a:graphic>
          </wp:inline>
        </w:drawing>
      </w:r>
      <w:r>
        <w:rPr>
          <w:rFonts w:hint="eastAsia" w:ascii="宋体" w:hAnsi="宋体" w:eastAsia="宋体" w:cs="宋体"/>
          <w:i w:val="0"/>
          <w:iCs w:val="0"/>
          <w:caps w:val="0"/>
          <w:color w:val="000000"/>
          <w:spacing w:val="0"/>
          <w:kern w:val="0"/>
          <w:sz w:val="22"/>
          <w:szCs w:val="22"/>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4"/>
          <w:szCs w:val="24"/>
          <w:shd w:val="clear" w:fill="FFFFFF"/>
          <w:lang w:val="en-US" w:eastAsia="zh-CN" w:bidi="ar"/>
        </w:rPr>
        <w:t>十大展区</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非开挖工程机械设备           管网建设与管道管材</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管道泵、阀门、仪表           智慧管网与智慧水务</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石油天然气长输管网           管路病害及探测检测</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疏通及养护专用车辆           非开挖修复及设备</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热力与燃气应急抢险           污水技术及污泥处理</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4"/>
          <w:szCs w:val="24"/>
          <w:shd w:val="clear" w:fill="FFFFFF"/>
          <w:lang w:val="en-US" w:eastAsia="zh-CN" w:bidi="ar"/>
        </w:rPr>
        <w:t>同期活动</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中国国际城市管网暨智慧水务建设大会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城市智慧管网发展论坛</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城市道路塌陷灾害防治论坛</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城市燃气管网安全论坛</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长江大保护与黄河流域生态保护论坛</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城镇供排水管网及智慧水务发展论坛</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城市防洪排涝应急抢险高峰论坛</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市政排水管道有限空间作业安全公益培训</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第八届地下管线工程风险防控及非开挖技术发展论坛</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第三届油气储运管道工程焊接技术论坛</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中国国际油气管道检测技术交流论坛</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default" w:ascii="Calibri" w:hAnsi="Calibri" w:eastAsia="宋体" w:cs="Calibri"/>
          <w:i w:val="0"/>
          <w:iCs w:val="0"/>
          <w:caps w:val="0"/>
          <w:color w:val="000000"/>
          <w:spacing w:val="0"/>
          <w:kern w:val="0"/>
          <w:sz w:val="22"/>
          <w:szCs w:val="22"/>
          <w:shd w:val="clear" w:fill="FFFFFF"/>
          <w:lang w:val="en-US" w:eastAsia="zh-CN" w:bidi="ar"/>
        </w:rPr>
        <w:t>2023</w:t>
      </w:r>
      <w:r>
        <w:rPr>
          <w:rFonts w:hint="eastAsia" w:ascii="宋体" w:hAnsi="宋体" w:eastAsia="宋体" w:cs="宋体"/>
          <w:i w:val="0"/>
          <w:iCs w:val="0"/>
          <w:caps w:val="0"/>
          <w:color w:val="000000"/>
          <w:spacing w:val="0"/>
          <w:kern w:val="0"/>
          <w:sz w:val="22"/>
          <w:szCs w:val="22"/>
          <w:shd w:val="clear" w:fill="FFFFFF"/>
          <w:lang w:val="en-US" w:eastAsia="zh-CN" w:bidi="ar"/>
        </w:rPr>
        <w:t>氢能管网建设与氢能产业发展论坛</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新产品、新技术发布会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default" w:ascii="Calibri" w:hAnsi="Calibri" w:eastAsia="宋体" w:cs="Calibri"/>
          <w:i w:val="0"/>
          <w:iCs w:val="0"/>
          <w:caps w:val="0"/>
          <w:color w:val="000000"/>
          <w:spacing w:val="0"/>
          <w:kern w:val="0"/>
          <w:sz w:val="22"/>
          <w:szCs w:val="22"/>
          <w:shd w:val="clear" w:fill="FFFFFF"/>
          <w:lang w:val="en-US" w:eastAsia="zh-CN" w:bidi="ar"/>
        </w:rPr>
        <w:t>2023</w:t>
      </w:r>
      <w:r>
        <w:rPr>
          <w:rFonts w:hint="eastAsia" w:ascii="宋体" w:hAnsi="宋体" w:eastAsia="宋体" w:cs="宋体"/>
          <w:i w:val="0"/>
          <w:iCs w:val="0"/>
          <w:caps w:val="0"/>
          <w:color w:val="000000"/>
          <w:spacing w:val="0"/>
          <w:kern w:val="0"/>
          <w:sz w:val="22"/>
          <w:szCs w:val="22"/>
          <w:shd w:val="clear" w:fill="FFFFFF"/>
          <w:lang w:val="en-US" w:eastAsia="zh-CN" w:bidi="ar"/>
        </w:rPr>
        <w:t>中国国际管网</w:t>
      </w:r>
      <w:r>
        <w:rPr>
          <w:rFonts w:hint="default" w:ascii="Calibri" w:hAnsi="Calibri" w:eastAsia="宋体" w:cs="Calibri"/>
          <w:i w:val="0"/>
          <w:iCs w:val="0"/>
          <w:caps w:val="0"/>
          <w:color w:val="000000"/>
          <w:spacing w:val="0"/>
          <w:kern w:val="0"/>
          <w:sz w:val="22"/>
          <w:szCs w:val="22"/>
          <w:shd w:val="clear" w:fill="FFFFFF"/>
          <w:lang w:val="en-US" w:eastAsia="zh-CN" w:bidi="ar"/>
        </w:rPr>
        <w:t>"</w:t>
      </w:r>
      <w:r>
        <w:rPr>
          <w:rFonts w:hint="eastAsia" w:ascii="宋体" w:hAnsi="宋体" w:eastAsia="宋体" w:cs="宋体"/>
          <w:i w:val="0"/>
          <w:iCs w:val="0"/>
          <w:caps w:val="0"/>
          <w:color w:val="000000"/>
          <w:spacing w:val="0"/>
          <w:kern w:val="0"/>
          <w:sz w:val="22"/>
          <w:szCs w:val="22"/>
          <w:shd w:val="clear" w:fill="FFFFFF"/>
          <w:lang w:val="en-US" w:eastAsia="zh-CN" w:bidi="ar"/>
        </w:rPr>
        <w:t>十佳人气展商”颁奖典礼</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drawing>
          <wp:inline distT="0" distB="0" distL="114300" distR="114300">
            <wp:extent cx="5267325" cy="3689350"/>
            <wp:effectExtent l="0" t="0" r="5715" b="13970"/>
            <wp:docPr id="4" name="图片 4" descr="菱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菱杰"/>
                    <pic:cNvPicPr>
                      <a:picLocks noChangeAspect="1"/>
                    </pic:cNvPicPr>
                  </pic:nvPicPr>
                  <pic:blipFill>
                    <a:blip r:embed="rId7"/>
                    <a:stretch>
                      <a:fillRect/>
                    </a:stretch>
                  </pic:blipFill>
                  <pic:spPr>
                    <a:xfrm>
                      <a:off x="0" y="0"/>
                      <a:ext cx="5267325" cy="3689350"/>
                    </a:xfrm>
                    <a:prstGeom prst="rect">
                      <a:avLst/>
                    </a:prstGeom>
                  </pic:spPr>
                </pic:pic>
              </a:graphicData>
            </a:graphic>
          </wp:inline>
        </w:drawing>
      </w:r>
      <w:r>
        <w:rPr>
          <w:rFonts w:hint="eastAsia" w:ascii="宋体" w:hAnsi="宋体" w:eastAsia="宋体" w:cs="宋体"/>
          <w:i w:val="0"/>
          <w:iCs w:val="0"/>
          <w:caps w:val="0"/>
          <w:color w:val="000000"/>
          <w:spacing w:val="0"/>
          <w:kern w:val="0"/>
          <w:sz w:val="22"/>
          <w:szCs w:val="22"/>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4"/>
          <w:szCs w:val="24"/>
          <w:shd w:val="clear" w:fill="FFFFFF"/>
          <w:lang w:val="en-US" w:eastAsia="zh-CN" w:bidi="ar"/>
        </w:rPr>
        <w:t>赞助机会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分论坛发言机会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展会现场演示</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展会现场展台</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展会新品发布会</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展会手提袋资料装袋</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现场马克杯</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展会晚宴赞助</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展会视频直播</w:t>
      </w:r>
      <w:r>
        <w:rPr>
          <w:rFonts w:hint="default" w:ascii="Calibri" w:hAnsi="Calibri" w:eastAsia="宋体" w:cs="Calibri"/>
          <w:i w:val="0"/>
          <w:iCs w:val="0"/>
          <w:caps w:val="0"/>
          <w:color w:val="000000"/>
          <w:spacing w:val="0"/>
          <w:kern w:val="0"/>
          <w:sz w:val="22"/>
          <w:szCs w:val="22"/>
          <w:shd w:val="clear" w:fill="FFFFFF"/>
          <w:lang w:val="en-US" w:eastAsia="zh-CN" w:bidi="ar"/>
        </w:rPr>
        <w:t>logo</w:t>
      </w:r>
      <w:r>
        <w:rPr>
          <w:rFonts w:hint="eastAsia" w:ascii="宋体" w:hAnsi="宋体" w:eastAsia="宋体" w:cs="宋体"/>
          <w:i w:val="0"/>
          <w:iCs w:val="0"/>
          <w:caps w:val="0"/>
          <w:color w:val="000000"/>
          <w:spacing w:val="0"/>
          <w:kern w:val="0"/>
          <w:sz w:val="22"/>
          <w:szCs w:val="22"/>
          <w:shd w:val="clear" w:fill="FFFFFF"/>
          <w:lang w:val="en-US" w:eastAsia="zh-CN" w:bidi="ar"/>
        </w:rPr>
        <w:t>体现</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展会会刊彩色广告</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展会官方微信公众号，网站软文推广</w:t>
      </w:r>
      <w:r>
        <w:rPr>
          <w:rFonts w:hint="default" w:ascii="Calibri" w:hAnsi="Calibri" w:eastAsia="宋体" w:cs="Calibri"/>
          <w:i w:val="0"/>
          <w:iCs w:val="0"/>
          <w:caps w:val="0"/>
          <w:color w:val="000000"/>
          <w:spacing w:val="0"/>
          <w:kern w:val="0"/>
          <w:sz w:val="22"/>
          <w:szCs w:val="22"/>
          <w:shd w:val="clear" w:fill="FFFFFF"/>
          <w:lang w:val="en-US" w:eastAsia="zh-CN" w:bidi="ar"/>
        </w:rPr>
        <w:t>,logo</w:t>
      </w:r>
      <w:r>
        <w:rPr>
          <w:rFonts w:hint="eastAsia" w:ascii="宋体" w:hAnsi="宋体" w:eastAsia="宋体" w:cs="宋体"/>
          <w:i w:val="0"/>
          <w:iCs w:val="0"/>
          <w:caps w:val="0"/>
          <w:color w:val="000000"/>
          <w:spacing w:val="0"/>
          <w:kern w:val="0"/>
          <w:sz w:val="22"/>
          <w:szCs w:val="22"/>
          <w:shd w:val="clear" w:fill="FFFFFF"/>
          <w:lang w:val="en-US" w:eastAsia="zh-CN" w:bidi="ar"/>
        </w:rPr>
        <w:t>链接</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bookmarkStart w:id="0" w:name="_GoBack"/>
      <w:bookmarkEnd w:id="0"/>
      <w:r>
        <w:rPr>
          <w:rFonts w:hint="eastAsia" w:ascii="宋体" w:hAnsi="宋体" w:eastAsia="宋体" w:cs="宋体"/>
          <w:i w:val="0"/>
          <w:iCs w:val="0"/>
          <w:caps w:val="0"/>
          <w:color w:val="000000"/>
          <w:spacing w:val="0"/>
          <w:kern w:val="0"/>
          <w:sz w:val="22"/>
          <w:szCs w:val="22"/>
          <w:shd w:val="clear" w:fill="FFFFFF"/>
          <w:lang w:val="en-US" w:eastAsia="zh-CN" w:bidi="ar"/>
        </w:rPr>
        <w:drawing>
          <wp:inline distT="0" distB="0" distL="114300" distR="114300">
            <wp:extent cx="5264150" cy="3194050"/>
            <wp:effectExtent l="0" t="0" r="8890" b="6350"/>
            <wp:docPr id="5" name="图片 5" descr="正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正元"/>
                    <pic:cNvPicPr>
                      <a:picLocks noChangeAspect="1"/>
                    </pic:cNvPicPr>
                  </pic:nvPicPr>
                  <pic:blipFill>
                    <a:blip r:embed="rId8"/>
                    <a:stretch>
                      <a:fillRect/>
                    </a:stretch>
                  </pic:blipFill>
                  <pic:spPr>
                    <a:xfrm>
                      <a:off x="0" y="0"/>
                      <a:ext cx="5264150" cy="3194050"/>
                    </a:xfrm>
                    <a:prstGeom prst="rect">
                      <a:avLst/>
                    </a:prstGeom>
                  </pic:spPr>
                </pic:pic>
              </a:graphicData>
            </a:graphic>
          </wp:inline>
        </w:drawing>
      </w:r>
      <w:r>
        <w:rPr>
          <w:rFonts w:hint="eastAsia" w:ascii="宋体" w:hAnsi="宋体" w:eastAsia="宋体" w:cs="宋体"/>
          <w:i w:val="0"/>
          <w:iCs w:val="0"/>
          <w:caps w:val="0"/>
          <w:color w:val="000000"/>
          <w:spacing w:val="0"/>
          <w:kern w:val="0"/>
          <w:sz w:val="22"/>
          <w:szCs w:val="22"/>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4"/>
          <w:szCs w:val="24"/>
          <w:shd w:val="clear" w:fill="FFFFFF"/>
          <w:lang w:val="en-US" w:eastAsia="zh-CN" w:bidi="ar"/>
        </w:rPr>
        <w:t>展位价格</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中心展位：</w:t>
      </w:r>
      <w:r>
        <w:rPr>
          <w:rFonts w:hint="default" w:ascii="Calibri" w:hAnsi="Calibri" w:eastAsia="宋体" w:cs="Calibri"/>
          <w:i w:val="0"/>
          <w:iCs w:val="0"/>
          <w:caps w:val="0"/>
          <w:color w:val="000000"/>
          <w:spacing w:val="0"/>
          <w:kern w:val="0"/>
          <w:sz w:val="22"/>
          <w:szCs w:val="22"/>
          <w:shd w:val="clear" w:fill="FFFFFF"/>
          <w:lang w:val="en-US" w:eastAsia="zh-CN" w:bidi="ar"/>
        </w:rPr>
        <w:t>1280</w:t>
      </w:r>
      <w:r>
        <w:rPr>
          <w:rFonts w:hint="eastAsia" w:ascii="宋体" w:hAnsi="宋体" w:eastAsia="宋体" w:cs="宋体"/>
          <w:i w:val="0"/>
          <w:iCs w:val="0"/>
          <w:caps w:val="0"/>
          <w:color w:val="000000"/>
          <w:spacing w:val="0"/>
          <w:kern w:val="0"/>
          <w:sz w:val="22"/>
          <w:szCs w:val="22"/>
          <w:shd w:val="clear" w:fill="FFFFFF"/>
          <w:lang w:val="en-US" w:eastAsia="zh-CN" w:bidi="ar"/>
        </w:rPr>
        <w:t>元</w:t>
      </w:r>
      <w:r>
        <w:rPr>
          <w:rFonts w:hint="default" w:ascii="Calibri" w:hAnsi="Calibri" w:eastAsia="宋体" w:cs="Calibri"/>
          <w:i w:val="0"/>
          <w:iCs w:val="0"/>
          <w:caps w:val="0"/>
          <w:color w:val="000000"/>
          <w:spacing w:val="0"/>
          <w:kern w:val="0"/>
          <w:sz w:val="22"/>
          <w:szCs w:val="22"/>
          <w:shd w:val="clear" w:fill="FFFFFF"/>
          <w:lang w:val="en-US" w:eastAsia="zh-CN" w:bidi="ar"/>
        </w:rPr>
        <w:t>/</w:t>
      </w:r>
      <w:r>
        <w:rPr>
          <w:rFonts w:hint="eastAsia" w:ascii="宋体" w:hAnsi="宋体" w:eastAsia="宋体" w:cs="宋体"/>
          <w:i w:val="0"/>
          <w:iCs w:val="0"/>
          <w:caps w:val="0"/>
          <w:color w:val="000000"/>
          <w:spacing w:val="0"/>
          <w:kern w:val="0"/>
          <w:sz w:val="22"/>
          <w:szCs w:val="22"/>
          <w:shd w:val="clear" w:fill="FFFFFF"/>
          <w:lang w:val="en-US" w:eastAsia="zh-CN" w:bidi="ar"/>
        </w:rPr>
        <w:t>㎡  升级标准展位：</w:t>
      </w:r>
      <w:r>
        <w:rPr>
          <w:rFonts w:hint="default" w:ascii="Calibri" w:hAnsi="Calibri" w:eastAsia="宋体" w:cs="Calibri"/>
          <w:i w:val="0"/>
          <w:iCs w:val="0"/>
          <w:caps w:val="0"/>
          <w:color w:val="000000"/>
          <w:spacing w:val="0"/>
          <w:kern w:val="0"/>
          <w:sz w:val="22"/>
          <w:szCs w:val="22"/>
          <w:shd w:val="clear" w:fill="FFFFFF"/>
          <w:lang w:val="en-US" w:eastAsia="zh-CN" w:bidi="ar"/>
        </w:rPr>
        <w:t>30000</w:t>
      </w:r>
      <w:r>
        <w:rPr>
          <w:rFonts w:hint="eastAsia" w:ascii="宋体" w:hAnsi="宋体" w:eastAsia="宋体" w:cs="宋体"/>
          <w:i w:val="0"/>
          <w:iCs w:val="0"/>
          <w:caps w:val="0"/>
          <w:color w:val="000000"/>
          <w:spacing w:val="0"/>
          <w:kern w:val="0"/>
          <w:sz w:val="22"/>
          <w:szCs w:val="22"/>
          <w:shd w:val="clear" w:fill="FFFFFF"/>
          <w:lang w:val="en-US" w:eastAsia="zh-CN" w:bidi="ar"/>
        </w:rPr>
        <w:t>元</w:t>
      </w:r>
      <w:r>
        <w:rPr>
          <w:rFonts w:hint="default" w:ascii="Calibri" w:hAnsi="Calibri" w:eastAsia="宋体" w:cs="Calibri"/>
          <w:i w:val="0"/>
          <w:iCs w:val="0"/>
          <w:caps w:val="0"/>
          <w:color w:val="000000"/>
          <w:spacing w:val="0"/>
          <w:kern w:val="0"/>
          <w:sz w:val="22"/>
          <w:szCs w:val="22"/>
          <w:shd w:val="clear" w:fill="FFFFFF"/>
          <w:lang w:val="en-US" w:eastAsia="zh-CN" w:bidi="ar"/>
        </w:rPr>
        <w:t>/24</w:t>
      </w:r>
      <w:r>
        <w:rPr>
          <w:rFonts w:hint="eastAsia" w:ascii="宋体" w:hAnsi="宋体" w:eastAsia="宋体" w:cs="宋体"/>
          <w:i w:val="0"/>
          <w:iCs w:val="0"/>
          <w:caps w:val="0"/>
          <w:color w:val="000000"/>
          <w:spacing w:val="0"/>
          <w:kern w:val="0"/>
          <w:sz w:val="22"/>
          <w:szCs w:val="22"/>
          <w:shd w:val="clear" w:fill="FFFFFF"/>
          <w:lang w:val="en-US" w:eastAsia="zh-CN" w:bidi="ar"/>
        </w:rPr>
        <w:t>㎡</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超值展位：</w:t>
      </w:r>
      <w:r>
        <w:rPr>
          <w:rFonts w:hint="default" w:ascii="Calibri" w:hAnsi="Calibri" w:eastAsia="宋体" w:cs="Calibri"/>
          <w:i w:val="0"/>
          <w:iCs w:val="0"/>
          <w:caps w:val="0"/>
          <w:color w:val="000000"/>
          <w:spacing w:val="0"/>
          <w:kern w:val="0"/>
          <w:sz w:val="22"/>
          <w:szCs w:val="22"/>
          <w:shd w:val="clear" w:fill="FFFFFF"/>
          <w:lang w:val="en-US" w:eastAsia="zh-CN" w:bidi="ar"/>
        </w:rPr>
        <w:t>1180</w:t>
      </w:r>
      <w:r>
        <w:rPr>
          <w:rFonts w:hint="eastAsia" w:ascii="宋体" w:hAnsi="宋体" w:eastAsia="宋体" w:cs="宋体"/>
          <w:i w:val="0"/>
          <w:iCs w:val="0"/>
          <w:caps w:val="0"/>
          <w:color w:val="000000"/>
          <w:spacing w:val="0"/>
          <w:kern w:val="0"/>
          <w:sz w:val="22"/>
          <w:szCs w:val="22"/>
          <w:shd w:val="clear" w:fill="FFFFFF"/>
          <w:lang w:val="en-US" w:eastAsia="zh-CN" w:bidi="ar"/>
        </w:rPr>
        <w:t>元</w:t>
      </w:r>
      <w:r>
        <w:rPr>
          <w:rFonts w:hint="default" w:ascii="Calibri" w:hAnsi="Calibri" w:eastAsia="宋体" w:cs="Calibri"/>
          <w:i w:val="0"/>
          <w:iCs w:val="0"/>
          <w:caps w:val="0"/>
          <w:color w:val="000000"/>
          <w:spacing w:val="0"/>
          <w:kern w:val="0"/>
          <w:sz w:val="22"/>
          <w:szCs w:val="22"/>
          <w:shd w:val="clear" w:fill="FFFFFF"/>
          <w:lang w:val="en-US" w:eastAsia="zh-CN" w:bidi="ar"/>
        </w:rPr>
        <w:t>/</w:t>
      </w:r>
      <w:r>
        <w:rPr>
          <w:rFonts w:hint="eastAsia" w:ascii="宋体" w:hAnsi="宋体" w:eastAsia="宋体" w:cs="宋体"/>
          <w:i w:val="0"/>
          <w:iCs w:val="0"/>
          <w:caps w:val="0"/>
          <w:color w:val="000000"/>
          <w:spacing w:val="0"/>
          <w:kern w:val="0"/>
          <w:sz w:val="22"/>
          <w:szCs w:val="22"/>
          <w:shd w:val="clear" w:fill="FFFFFF"/>
          <w:lang w:val="en-US" w:eastAsia="zh-CN" w:bidi="ar"/>
        </w:rPr>
        <w:t>㎡  标准展位：</w:t>
      </w:r>
      <w:r>
        <w:rPr>
          <w:rFonts w:hint="default" w:ascii="Calibri" w:hAnsi="Calibri" w:eastAsia="宋体" w:cs="Calibri"/>
          <w:i w:val="0"/>
          <w:iCs w:val="0"/>
          <w:caps w:val="0"/>
          <w:color w:val="000000"/>
          <w:spacing w:val="0"/>
          <w:kern w:val="0"/>
          <w:sz w:val="22"/>
          <w:szCs w:val="22"/>
          <w:shd w:val="clear" w:fill="FFFFFF"/>
          <w:lang w:val="en-US" w:eastAsia="zh-CN" w:bidi="ar"/>
        </w:rPr>
        <w:t>14000</w:t>
      </w:r>
      <w:r>
        <w:rPr>
          <w:rFonts w:hint="eastAsia" w:ascii="宋体" w:hAnsi="宋体" w:eastAsia="宋体" w:cs="宋体"/>
          <w:i w:val="0"/>
          <w:iCs w:val="0"/>
          <w:caps w:val="0"/>
          <w:color w:val="000000"/>
          <w:spacing w:val="0"/>
          <w:kern w:val="0"/>
          <w:sz w:val="22"/>
          <w:szCs w:val="22"/>
          <w:shd w:val="clear" w:fill="FFFFFF"/>
          <w:lang w:val="en-US" w:eastAsia="zh-CN" w:bidi="ar"/>
        </w:rPr>
        <w:t>元</w:t>
      </w:r>
      <w:r>
        <w:rPr>
          <w:rFonts w:hint="default" w:ascii="Calibri" w:hAnsi="Calibri" w:eastAsia="宋体" w:cs="Calibri"/>
          <w:i w:val="0"/>
          <w:iCs w:val="0"/>
          <w:caps w:val="0"/>
          <w:color w:val="000000"/>
          <w:spacing w:val="0"/>
          <w:kern w:val="0"/>
          <w:sz w:val="22"/>
          <w:szCs w:val="22"/>
          <w:shd w:val="clear" w:fill="FFFFFF"/>
          <w:lang w:val="en-US" w:eastAsia="zh-CN" w:bidi="ar"/>
        </w:rPr>
        <w:t>/12</w:t>
      </w:r>
      <w:r>
        <w:rPr>
          <w:rFonts w:hint="eastAsia" w:ascii="宋体" w:hAnsi="宋体" w:eastAsia="宋体" w:cs="宋体"/>
          <w:i w:val="0"/>
          <w:iCs w:val="0"/>
          <w:caps w:val="0"/>
          <w:color w:val="000000"/>
          <w:spacing w:val="0"/>
          <w:kern w:val="0"/>
          <w:sz w:val="22"/>
          <w:szCs w:val="22"/>
          <w:shd w:val="clear" w:fill="FFFFFF"/>
          <w:lang w:val="en-US" w:eastAsia="zh-CN" w:bidi="ar"/>
        </w:rPr>
        <w:t>㎡</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标准展位：三面围板、满铺地毯、一桌二椅二只射灯、一个</w:t>
      </w:r>
      <w:r>
        <w:rPr>
          <w:rFonts w:hint="default" w:ascii="Calibri" w:hAnsi="Calibri" w:eastAsia="宋体" w:cs="Calibri"/>
          <w:i w:val="0"/>
          <w:iCs w:val="0"/>
          <w:caps w:val="0"/>
          <w:color w:val="000000"/>
          <w:spacing w:val="0"/>
          <w:kern w:val="0"/>
          <w:sz w:val="22"/>
          <w:szCs w:val="22"/>
          <w:shd w:val="clear" w:fill="FFFFFF"/>
          <w:lang w:val="en-US" w:eastAsia="zh-CN" w:bidi="ar"/>
        </w:rPr>
        <w:t>220V/500W</w:t>
      </w:r>
      <w:r>
        <w:rPr>
          <w:rFonts w:hint="eastAsia" w:ascii="宋体" w:hAnsi="宋体" w:eastAsia="宋体" w:cs="宋体"/>
          <w:i w:val="0"/>
          <w:iCs w:val="0"/>
          <w:caps w:val="0"/>
          <w:color w:val="000000"/>
          <w:spacing w:val="0"/>
          <w:kern w:val="0"/>
          <w:sz w:val="22"/>
          <w:szCs w:val="22"/>
          <w:shd w:val="clear" w:fill="FFFFFF"/>
          <w:lang w:val="en-US" w:eastAsia="zh-CN" w:bidi="ar"/>
        </w:rPr>
        <w:t>插座。</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光地展位：无展具配置。水、电、气以及光地管理费另计。</w:t>
      </w:r>
    </w:p>
    <w:p>
      <w:pPr>
        <w:keepNext w:val="0"/>
        <w:keepLines w:val="0"/>
        <w:widowControl/>
        <w:suppressLineNumbers w:val="0"/>
        <w:shd w:val="clear" w:fill="FFFFFF"/>
        <w:spacing w:before="0" w:beforeAutospacing="0" w:after="0" w:afterAutospacing="0" w:line="286" w:lineRule="atLeast"/>
        <w:ind w:left="0" w:right="0" w:firstLine="0"/>
        <w:jc w:val="left"/>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 </w:t>
      </w:r>
    </w:p>
    <w:p>
      <w:pPr>
        <w:keepNext w:val="0"/>
        <w:keepLines w:val="0"/>
        <w:widowControl/>
        <w:suppressLineNumbers w:val="0"/>
        <w:shd w:val="clear" w:fill="FFFFFF"/>
        <w:spacing w:before="0" w:beforeAutospacing="0" w:after="0" w:afterAutospacing="0" w:line="286" w:lineRule="atLeast"/>
        <w:ind w:left="0" w:right="0" w:firstLine="0"/>
        <w:jc w:val="both"/>
        <w:rPr>
          <w:rFonts w:hint="default" w:ascii="Verdana" w:hAnsi="Verdana" w:eastAsia="Verdana" w:cs="Verdana"/>
          <w:i w:val="0"/>
          <w:iCs w:val="0"/>
          <w:caps w:val="0"/>
          <w:color w:val="000000"/>
          <w:spacing w:val="0"/>
          <w:sz w:val="16"/>
          <w:szCs w:val="16"/>
        </w:rPr>
      </w:pPr>
      <w:r>
        <w:rPr>
          <w:rFonts w:hint="eastAsia" w:ascii="宋体" w:hAnsi="宋体" w:eastAsia="宋体" w:cs="宋体"/>
          <w:b/>
          <w:bCs/>
          <w:i w:val="0"/>
          <w:iCs w:val="0"/>
          <w:caps w:val="0"/>
          <w:color w:val="000000"/>
          <w:spacing w:val="0"/>
          <w:kern w:val="0"/>
          <w:sz w:val="24"/>
          <w:szCs w:val="24"/>
          <w:shd w:val="clear" w:fill="FFFFFF"/>
          <w:lang w:val="en-US" w:eastAsia="zh-CN" w:bidi="ar"/>
        </w:rPr>
        <w:t>大会组委会</w:t>
      </w:r>
    </w:p>
    <w:p>
      <w:pPr>
        <w:keepNext w:val="0"/>
        <w:keepLines w:val="0"/>
        <w:widowControl/>
        <w:suppressLineNumbers w:val="0"/>
        <w:shd w:val="clear" w:fill="FFFFFF"/>
        <w:spacing w:before="0" w:beforeAutospacing="0" w:after="0" w:afterAutospacing="0" w:line="286" w:lineRule="atLeast"/>
        <w:ind w:left="0" w:right="0" w:firstLine="0"/>
        <w:jc w:val="both"/>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联系人：孙斌</w:t>
      </w:r>
    </w:p>
    <w:p>
      <w:pPr>
        <w:keepNext w:val="0"/>
        <w:keepLines w:val="0"/>
        <w:widowControl/>
        <w:suppressLineNumbers w:val="0"/>
        <w:shd w:val="clear" w:fill="FFFFFF"/>
        <w:spacing w:before="0" w:beforeAutospacing="0" w:after="0" w:afterAutospacing="0" w:line="286" w:lineRule="atLeast"/>
        <w:ind w:left="0" w:right="0" w:firstLine="0"/>
        <w:jc w:val="both"/>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电 话：</w:t>
      </w:r>
      <w:r>
        <w:rPr>
          <w:rFonts w:hint="default" w:ascii="Calibri" w:hAnsi="Calibri" w:eastAsia="宋体" w:cs="Calibri"/>
          <w:i w:val="0"/>
          <w:iCs w:val="0"/>
          <w:caps w:val="0"/>
          <w:color w:val="000000"/>
          <w:spacing w:val="0"/>
          <w:kern w:val="0"/>
          <w:sz w:val="22"/>
          <w:szCs w:val="22"/>
          <w:shd w:val="clear" w:fill="FFFFFF"/>
          <w:lang w:val="en-US" w:eastAsia="zh-CN" w:bidi="ar"/>
        </w:rPr>
        <w:t>15821808145</w:t>
      </w:r>
    </w:p>
    <w:p>
      <w:pPr>
        <w:keepNext w:val="0"/>
        <w:keepLines w:val="0"/>
        <w:widowControl/>
        <w:suppressLineNumbers w:val="0"/>
        <w:shd w:val="clear" w:fill="FFFFFF"/>
        <w:spacing w:before="0" w:beforeAutospacing="0" w:after="0" w:afterAutospacing="0" w:line="286" w:lineRule="atLeast"/>
        <w:ind w:left="0" w:right="0" w:firstLine="0"/>
        <w:jc w:val="both"/>
        <w:rPr>
          <w:rFonts w:hint="default" w:ascii="Verdana" w:hAnsi="Verdana" w:eastAsia="Verdana" w:cs="Verdana"/>
          <w:i w:val="0"/>
          <w:iCs w:val="0"/>
          <w:caps w:val="0"/>
          <w:color w:val="000000"/>
          <w:spacing w:val="0"/>
          <w:sz w:val="16"/>
          <w:szCs w:val="16"/>
        </w:rPr>
      </w:pPr>
      <w:r>
        <w:rPr>
          <w:rFonts w:hint="eastAsia" w:ascii="宋体" w:hAnsi="宋体" w:eastAsia="宋体" w:cs="宋体"/>
          <w:i w:val="0"/>
          <w:iCs w:val="0"/>
          <w:caps w:val="0"/>
          <w:color w:val="000000"/>
          <w:spacing w:val="0"/>
          <w:kern w:val="0"/>
          <w:sz w:val="22"/>
          <w:szCs w:val="22"/>
          <w:shd w:val="clear" w:fill="FFFFFF"/>
          <w:lang w:val="en-US" w:eastAsia="zh-CN" w:bidi="ar"/>
        </w:rPr>
        <w:t>邮箱：</w:t>
      </w:r>
      <w:r>
        <w:rPr>
          <w:rFonts w:hint="default" w:ascii="Calibri" w:hAnsi="Calibri" w:eastAsia="宋体" w:cs="Calibri"/>
          <w:i w:val="0"/>
          <w:iCs w:val="0"/>
          <w:caps w:val="0"/>
          <w:color w:val="182B4A"/>
          <w:spacing w:val="0"/>
          <w:kern w:val="0"/>
          <w:sz w:val="22"/>
          <w:szCs w:val="22"/>
          <w:u w:val="single"/>
          <w:shd w:val="clear" w:fill="FFFFFF"/>
          <w:lang w:val="en-US" w:eastAsia="zh-CN" w:bidi="ar"/>
        </w:rPr>
        <w:fldChar w:fldCharType="begin"/>
      </w:r>
      <w:r>
        <w:rPr>
          <w:rFonts w:hint="default" w:ascii="Calibri" w:hAnsi="Calibri" w:eastAsia="宋体" w:cs="Calibri"/>
          <w:i w:val="0"/>
          <w:iCs w:val="0"/>
          <w:caps w:val="0"/>
          <w:color w:val="182B4A"/>
          <w:spacing w:val="0"/>
          <w:kern w:val="0"/>
          <w:sz w:val="22"/>
          <w:szCs w:val="22"/>
          <w:u w:val="single"/>
          <w:shd w:val="clear" w:fill="FFFFFF"/>
          <w:lang w:val="en-US" w:eastAsia="zh-CN" w:bidi="ar"/>
        </w:rPr>
        <w:instrText xml:space="preserve"> HYPERLINK "mailto:2716521865@qq.com" \t "https://mail.qq.com/cgi-bin/_blank" </w:instrText>
      </w:r>
      <w:r>
        <w:rPr>
          <w:rFonts w:hint="default" w:ascii="Calibri" w:hAnsi="Calibri" w:eastAsia="宋体" w:cs="Calibri"/>
          <w:i w:val="0"/>
          <w:iCs w:val="0"/>
          <w:caps w:val="0"/>
          <w:color w:val="182B4A"/>
          <w:spacing w:val="0"/>
          <w:kern w:val="0"/>
          <w:sz w:val="22"/>
          <w:szCs w:val="22"/>
          <w:u w:val="single"/>
          <w:shd w:val="clear" w:fill="FFFFFF"/>
          <w:lang w:val="en-US" w:eastAsia="zh-CN" w:bidi="ar"/>
        </w:rPr>
        <w:fldChar w:fldCharType="separate"/>
      </w:r>
      <w:r>
        <w:rPr>
          <w:rStyle w:val="4"/>
          <w:rFonts w:hint="default" w:ascii="Calibri" w:hAnsi="Calibri" w:eastAsia="宋体" w:cs="Calibri"/>
          <w:i w:val="0"/>
          <w:iCs w:val="0"/>
          <w:caps w:val="0"/>
          <w:color w:val="182B4A"/>
          <w:spacing w:val="0"/>
          <w:sz w:val="22"/>
          <w:szCs w:val="22"/>
          <w:u w:val="single"/>
          <w:shd w:val="clear" w:fill="FFFFFF"/>
        </w:rPr>
        <w:t>2716521865@qq.com</w:t>
      </w:r>
      <w:r>
        <w:rPr>
          <w:rFonts w:hint="default" w:ascii="Calibri" w:hAnsi="Calibri" w:eastAsia="宋体" w:cs="Calibri"/>
          <w:i w:val="0"/>
          <w:iCs w:val="0"/>
          <w:caps w:val="0"/>
          <w:color w:val="182B4A"/>
          <w:spacing w:val="0"/>
          <w:kern w:val="0"/>
          <w:sz w:val="22"/>
          <w:szCs w:val="22"/>
          <w:u w:val="single"/>
          <w:shd w:val="clear" w:fill="FFFFFF"/>
          <w:lang w:val="en-US" w:eastAsia="zh-CN" w:bidi="ar"/>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Verdana">
    <w:panose1 w:val="020B0604030504040204"/>
    <w:charset w:val="00"/>
    <w:family w:val="auto"/>
    <w:pitch w:val="default"/>
    <w:sig w:usb0="A00006FF" w:usb1="4000205B" w:usb2="0000001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U0MjFkNjY2ZjQ4MGQ5Y2EyZDliZjUxMWM1NzNiNjEifQ=="/>
  </w:docVars>
  <w:rsids>
    <w:rsidRoot w:val="00000000"/>
    <w:rsid w:val="097927A1"/>
    <w:rsid w:val="3C1C0B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character" w:styleId="4">
    <w:name w:val="Hyperlink"/>
    <w:basedOn w:val="3"/>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孙冰</cp:lastModifiedBy>
  <dcterms:modified xsi:type="dcterms:W3CDTF">2023-07-19T09:53:44Z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053FE6AD20674D7FA0929933C01954B6_12</vt:lpwstr>
  </property>
</Properties>
</file>