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484505</wp:posOffset>
            </wp:positionV>
            <wp:extent cx="1389380" cy="1000760"/>
            <wp:effectExtent l="0" t="0" r="1270" b="889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日本大阪模具</w:t>
      </w:r>
      <w:r>
        <w:rPr>
          <w:rFonts w:hint="eastAsia"/>
        </w:rPr>
        <w:t>展</w:t>
      </w:r>
      <w:r>
        <w:rPr>
          <w:rFonts w:hint="eastAsia"/>
          <w:lang w:val="en-US" w:eastAsia="zh-CN"/>
        </w:rPr>
        <w:t>INTERMOLD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展会</w:t>
      </w:r>
      <w:r>
        <w:rPr>
          <w:rFonts w:hint="eastAsia"/>
        </w:rPr>
        <w:t>时间：20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17-19</w:t>
      </w:r>
      <w:r>
        <w:rPr>
          <w:rFonts w:hint="eastAsia"/>
        </w:rPr>
        <w:t xml:space="preserve">日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展会</w:t>
      </w:r>
      <w:r>
        <w:rPr>
          <w:rFonts w:hint="eastAsia"/>
        </w:rPr>
        <w:t>地点：</w:t>
      </w:r>
      <w:r>
        <w:rPr>
          <w:rFonts w:hint="eastAsia"/>
          <w:lang w:eastAsia="zh-CN"/>
        </w:rPr>
        <w:t>日本</w:t>
      </w:r>
      <w:r>
        <w:rPr>
          <w:rFonts w:hint="eastAsia"/>
          <w:lang w:val="en-US" w:eastAsia="zh-CN"/>
        </w:rPr>
        <w:t xml:space="preserve"> 大阪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展会周期：每年一届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主办单位：日本模具工业协会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展会简介：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本国际模具展览会是由日本模具工业协会主办，并得到经济产业部、外务部、大阪市政府、大阪工商会、日本贸易振兴会等机构的大力支持。该展会一年三届，分别在大阪和东京，名古屋轮流举办。2018年此展会共有来自中国、澳洲、加拿大、丹麦、法国、德国、香港、以色列、意大利、日本、韩国、台湾、英国及美国等多个国家和地区的同时，前来参观的买家达44,179人，主要来自日本、韩国、中国、中国台湾、美国、印尼、新加坡、泰国、马来西亚、印度、澳大利亚、俄罗斯、巴西等国家和地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经过多年发展，我国模具暨金属加工设备无论质量与技术，均在国际市场上拥有相当高的评价与竞争优势。若国内厂商有意开发国际市埸、提升产品及企业形象，敬请把握良机。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上届数据：大阪模具展上届展位881个，观众44179人次  展商380家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展品范围：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模具制造及加工：精密模具，塑胶模具，五金模具，压铸模具，冲压模具，注射成型，注塑模具，模具配件、零件，模具材料，精密加工工具，制模和原型，快速成型，级进模，热流道、热处理，模具表面处理，模具生产加工咨询，模具CAD/CAE/CAM软件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模具材料与组件：刷机、模具和模具零件、钢模、钢模冲压钻孔、成套冲模、压轴模具、顶针、石墨电极材料、石墨材料、注射、模架、支柱、塑料模具、电力冶金模具、压力铸造模具、钢材、工件夹具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金属冲压技术：冲压成型机器，伺服压机，多工位压力机的机器，锻压机，成型机械配件及工具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工具：量具刃具、成型工具、刀具、磨具、模具及配件、工装卡具等。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检测技术及设备：测量和检测技术及设备、图象数据处理技术、质量控制技术及软件、计算机辅助设计等。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3D打印及增材制造：工业级3D打印机、快速成型、三维扫描仪、3D打印服务等。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其他：柔性加工、安装技术、操作技术、自动化设备、工业机器人、焊接设备、精密仪器、激光和水射流切割加工设备等。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北京市朝阳区北苑路金泉时代三单元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联系人：严女士18911785031</w:t>
      </w:r>
    </w:p>
    <w:p>
      <w:pPr>
        <w:rPr>
          <w:rFonts w:hint="eastAsia"/>
        </w:rPr>
      </w:pPr>
      <w:r>
        <w:rPr>
          <w:rFonts w:hint="eastAsia"/>
        </w:rPr>
        <w:t>邮箱：anny@iebcmarketing.com</w:t>
      </w:r>
    </w:p>
    <w:p>
      <w:r>
        <w:rPr>
          <w:rFonts w:hint="eastAsia"/>
        </w:rPr>
        <w:t>QQ：3481421254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6BB66E7"/>
    <w:rsid w:val="16B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2023-08-16T01:02:00Z</dcterms:created>
  <dc:creator>长安</dc:creator>
  <cp:lastModifiedBy>长安</cp:lastModifiedBy>
  <dcterms:modified xsi:type="dcterms:W3CDTF">2023-08-16T01:04:56Z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31CE56FA6AF948E59AF876D61D8713B3_11</vt:lpwstr>
  </property>
</Properties>
</file>