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Lines="50" w:line="440" w:lineRule="exact"/>
        <w:jc w:val="left"/>
        <w:rPr>
          <w:rFonts w:hint="eastAsia" w:ascii="仿宋" w:hAnsi="仿宋" w:eastAsia="仿宋" w:cs="仿宋"/>
          <w:b/>
          <w:color w:val="212EDF"/>
          <w:sz w:val="44"/>
          <w:szCs w:val="44"/>
          <w:lang w:val="en-US" w:eastAsia="zh-CN"/>
        </w:rPr>
      </w:pPr>
      <w:r>
        <w:rPr>
          <w:rFonts w:hint="eastAsia" w:ascii="仿宋" w:hAnsi="仿宋" w:eastAsia="仿宋" w:cs="仿宋"/>
          <w:b/>
          <w:color w:val="C00000"/>
          <w:sz w:val="44"/>
          <w:szCs w:val="44"/>
        </w:rPr>
        <w:t>2</w:t>
      </w:r>
      <w:r>
        <w:rPr>
          <w:rFonts w:hint="eastAsia" w:ascii="仿宋" w:hAnsi="仿宋" w:eastAsia="仿宋" w:cs="仿宋"/>
          <w:b/>
          <w:color w:val="C00000"/>
          <w:sz w:val="44"/>
          <w:szCs w:val="44"/>
          <w:lang w:val="en-US" w:eastAsia="zh-CN"/>
        </w:rPr>
        <w:t>4</w:t>
      </w:r>
      <w:r>
        <w:rPr>
          <w:rFonts w:hint="eastAsia" w:ascii="仿宋" w:hAnsi="仿宋" w:eastAsia="仿宋" w:cs="仿宋"/>
          <w:b/>
          <w:color w:val="C00000"/>
          <w:sz w:val="44"/>
          <w:szCs w:val="44"/>
          <w:vertAlign w:val="superscript"/>
          <w:lang w:val="en-US" w:eastAsia="zh-CN"/>
        </w:rPr>
        <w:t>th</w:t>
      </w:r>
      <w:r>
        <w:rPr>
          <w:rFonts w:hint="eastAsia" w:ascii="仿宋" w:hAnsi="仿宋" w:eastAsia="仿宋" w:cs="仿宋"/>
          <w:b/>
          <w:color w:val="212EDF"/>
          <w:sz w:val="44"/>
          <w:szCs w:val="44"/>
          <w:lang w:val="en-US" w:eastAsia="zh-CN"/>
        </w:rPr>
        <w:t xml:space="preserve"> </w:t>
      </w:r>
      <w:r>
        <w:rPr>
          <w:rFonts w:hint="eastAsia" w:ascii="仿宋" w:hAnsi="仿宋" w:eastAsia="仿宋" w:cs="仿宋"/>
          <w:b/>
          <w:color w:val="2C30DC"/>
          <w:sz w:val="44"/>
          <w:szCs w:val="44"/>
          <w:lang w:val="en-US" w:eastAsia="zh-CN"/>
        </w:rPr>
        <w:t>俄罗斯国际工程机械及建筑机械展CTT EXPO</w:t>
      </w:r>
    </w:p>
    <w:p>
      <w:pPr>
        <w:widowControl/>
        <w:spacing w:line="440" w:lineRule="exact"/>
        <w:jc w:val="left"/>
        <w:rPr>
          <w:rFonts w:hint="eastAsia" w:ascii="仿宋" w:hAnsi="仿宋" w:eastAsia="仿宋" w:cs="仿宋"/>
          <w:b/>
          <w:sz w:val="28"/>
          <w:szCs w:val="28"/>
        </w:rPr>
      </w:pPr>
      <w:r>
        <w:rPr>
          <w:rFonts w:hint="eastAsia" w:ascii="仿宋" w:hAnsi="仿宋" w:eastAsia="仿宋" w:cs="仿宋"/>
          <w:sz w:val="28"/>
          <w:szCs w:val="28"/>
          <w:lang w:val="en-US" w:eastAsia="zh-CN"/>
        </w:rPr>
        <w:drawing>
          <wp:anchor distT="0" distB="0" distL="114300" distR="114300" simplePos="0" relativeHeight="251660288" behindDoc="0" locked="0" layoutInCell="1" allowOverlap="1">
            <wp:simplePos x="0" y="0"/>
            <wp:positionH relativeFrom="column">
              <wp:posOffset>4023995</wp:posOffset>
            </wp:positionH>
            <wp:positionV relativeFrom="paragraph">
              <wp:posOffset>83820</wp:posOffset>
            </wp:positionV>
            <wp:extent cx="1443355" cy="1481455"/>
            <wp:effectExtent l="0" t="0" r="4445" b="4445"/>
            <wp:wrapSquare wrapText="bothSides"/>
            <wp:docPr id="2" name="图片 2" descr="C:\Users\86151\Desktop\公众号二维码.jpg公众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86151\Desktop\公众号二维码.jpg公众号二维码"/>
                    <pic:cNvPicPr>
                      <a:picLocks noChangeAspect="1"/>
                    </pic:cNvPicPr>
                  </pic:nvPicPr>
                  <pic:blipFill>
                    <a:blip r:embed="rId6"/>
                    <a:srcRect/>
                    <a:stretch>
                      <a:fillRect/>
                    </a:stretch>
                  </pic:blipFill>
                  <pic:spPr>
                    <a:xfrm>
                      <a:off x="0" y="0"/>
                      <a:ext cx="1443355" cy="1481455"/>
                    </a:xfrm>
                    <a:prstGeom prst="rect">
                      <a:avLst/>
                    </a:prstGeom>
                  </pic:spPr>
                </pic:pic>
              </a:graphicData>
            </a:graphic>
          </wp:anchor>
        </w:drawing>
      </w:r>
      <w:r>
        <w:rPr>
          <w:rFonts w:hint="eastAsia" w:ascii="仿宋" w:hAnsi="仿宋" w:eastAsia="仿宋" w:cs="仿宋"/>
          <w:b/>
          <w:sz w:val="28"/>
          <w:szCs w:val="28"/>
        </w:rPr>
        <w:t>展会时间：202</w:t>
      </w:r>
      <w:r>
        <w:rPr>
          <w:rFonts w:hint="eastAsia" w:ascii="仿宋" w:hAnsi="仿宋" w:eastAsia="仿宋" w:cs="仿宋"/>
          <w:b/>
          <w:sz w:val="28"/>
          <w:szCs w:val="28"/>
          <w:lang w:val="en-US" w:eastAsia="zh-CN"/>
        </w:rPr>
        <w:t>4</w:t>
      </w:r>
      <w:r>
        <w:rPr>
          <w:rFonts w:hint="eastAsia" w:ascii="仿宋" w:hAnsi="仿宋" w:eastAsia="仿宋" w:cs="仿宋"/>
          <w:b/>
          <w:sz w:val="28"/>
          <w:szCs w:val="28"/>
        </w:rPr>
        <w:t>年</w:t>
      </w:r>
      <w:r>
        <w:rPr>
          <w:rFonts w:hint="eastAsia" w:ascii="仿宋" w:hAnsi="仿宋" w:eastAsia="仿宋" w:cs="仿宋"/>
          <w:b/>
          <w:sz w:val="28"/>
          <w:szCs w:val="28"/>
          <w:lang w:val="en-US" w:eastAsia="zh-CN"/>
        </w:rPr>
        <w:t>05</w:t>
      </w:r>
      <w:r>
        <w:rPr>
          <w:rFonts w:hint="eastAsia" w:ascii="仿宋" w:hAnsi="仿宋" w:eastAsia="仿宋" w:cs="仿宋"/>
          <w:b/>
          <w:sz w:val="28"/>
          <w:szCs w:val="28"/>
        </w:rPr>
        <w:t>月</w:t>
      </w:r>
      <w:r>
        <w:rPr>
          <w:rFonts w:hint="eastAsia" w:ascii="仿宋" w:hAnsi="仿宋" w:eastAsia="仿宋" w:cs="仿宋"/>
          <w:b/>
          <w:sz w:val="28"/>
          <w:szCs w:val="28"/>
          <w:lang w:val="en-US" w:eastAsia="zh-CN"/>
        </w:rPr>
        <w:t>28-31</w:t>
      </w:r>
      <w:r>
        <w:rPr>
          <w:rFonts w:hint="eastAsia" w:ascii="仿宋" w:hAnsi="仿宋" w:eastAsia="仿宋" w:cs="仿宋"/>
          <w:b/>
          <w:sz w:val="28"/>
          <w:szCs w:val="28"/>
        </w:rPr>
        <w:t>日</w:t>
      </w:r>
    </w:p>
    <w:p>
      <w:pPr>
        <w:widowControl/>
        <w:spacing w:line="440" w:lineRule="exact"/>
        <w:jc w:val="left"/>
        <w:rPr>
          <w:rFonts w:hint="eastAsia" w:ascii="仿宋" w:hAnsi="仿宋" w:eastAsia="仿宋" w:cs="仿宋"/>
          <w:b/>
          <w:sz w:val="28"/>
          <w:szCs w:val="28"/>
          <w:lang w:val="en-US" w:eastAsia="zh-CN"/>
        </w:rPr>
      </w:pPr>
      <w:r>
        <w:rPr>
          <w:rFonts w:hint="eastAsia" w:ascii="仿宋" w:hAnsi="仿宋" w:eastAsia="仿宋" w:cs="仿宋"/>
          <w:b/>
          <w:sz w:val="28"/>
          <w:szCs w:val="28"/>
        </w:rPr>
        <w:t>展会地点：</w:t>
      </w:r>
      <w:r>
        <w:rPr>
          <w:rFonts w:hint="eastAsia" w:ascii="仿宋" w:hAnsi="仿宋" w:eastAsia="仿宋" w:cs="仿宋"/>
          <w:b/>
          <w:sz w:val="28"/>
          <w:szCs w:val="28"/>
          <w:lang w:val="en-US" w:eastAsia="zh-CN"/>
        </w:rPr>
        <w:t>莫斯科</w:t>
      </w:r>
    </w:p>
    <w:p>
      <w:pPr>
        <w:snapToGrid w:val="0"/>
        <w:spacing w:line="440" w:lineRule="exact"/>
        <w:rPr>
          <w:rFonts w:hint="eastAsia" w:ascii="仿宋" w:hAnsi="仿宋" w:eastAsia="仿宋" w:cs="仿宋"/>
          <w:b/>
          <w:sz w:val="28"/>
          <w:szCs w:val="28"/>
          <w:lang w:val="en-US" w:eastAsia="zh-CN"/>
        </w:rPr>
      </w:pPr>
      <w:r>
        <w:rPr>
          <w:rFonts w:hint="eastAsia" w:ascii="仿宋" w:hAnsi="仿宋" w:eastAsia="仿宋" w:cs="仿宋"/>
          <w:b/>
          <w:sz w:val="28"/>
          <w:szCs w:val="28"/>
        </w:rPr>
        <w:t>举办周期：</w:t>
      </w:r>
      <w:r>
        <w:rPr>
          <w:rFonts w:hint="eastAsia" w:ascii="仿宋" w:hAnsi="仿宋" w:eastAsia="仿宋" w:cs="仿宋"/>
          <w:b/>
          <w:sz w:val="28"/>
          <w:szCs w:val="28"/>
          <w:lang w:val="en-US" w:eastAsia="zh-CN"/>
        </w:rPr>
        <w:t>每年一届</w:t>
      </w:r>
    </w:p>
    <w:p>
      <w:pPr>
        <w:rPr>
          <w:rFonts w:hint="eastAsia" w:ascii="仿宋" w:hAnsi="仿宋" w:eastAsia="仿宋" w:cs="仿宋"/>
          <w:b/>
          <w:sz w:val="28"/>
          <w:szCs w:val="28"/>
          <w:lang w:val="en-US" w:eastAsia="zh-CN"/>
        </w:rPr>
      </w:pPr>
      <w:r>
        <w:rPr>
          <w:rFonts w:hint="eastAsia" w:ascii="仿宋" w:hAnsi="仿宋" w:eastAsia="仿宋" w:cs="仿宋"/>
          <w:b/>
          <w:sz w:val="28"/>
          <w:szCs w:val="28"/>
        </w:rPr>
        <w:t>主办单位：</w:t>
      </w:r>
      <w:r>
        <w:rPr>
          <w:rFonts w:hint="eastAsia" w:ascii="仿宋" w:hAnsi="仿宋" w:eastAsia="仿宋" w:cs="仿宋"/>
          <w:b/>
          <w:sz w:val="28"/>
          <w:szCs w:val="28"/>
          <w:lang w:val="en-US" w:eastAsia="zh-CN"/>
        </w:rPr>
        <w:t>CTT EXPO</w:t>
      </w:r>
    </w:p>
    <w:p>
      <w:pPr>
        <w:rPr>
          <w:rFonts w:hint="default" w:ascii="仿宋" w:hAnsi="仿宋" w:eastAsia="仿宋" w:cs="仿宋"/>
          <w:b/>
          <w:sz w:val="28"/>
          <w:szCs w:val="28"/>
          <w:lang w:val="en-US" w:eastAsia="zh-CN"/>
        </w:rPr>
      </w:pPr>
      <w:r>
        <w:rPr>
          <w:rFonts w:hint="eastAsia" w:ascii="仿宋" w:hAnsi="仿宋" w:eastAsia="仿宋" w:cs="仿宋"/>
          <w:b/>
          <w:sz w:val="28"/>
          <w:szCs w:val="28"/>
          <w:lang w:val="en-US" w:eastAsia="zh-CN"/>
        </w:rPr>
        <w:t xml:space="preserve">展会同期：CTO COM 商用车 汽配                  </w:t>
      </w:r>
    </w:p>
    <w:p>
      <w:pPr>
        <w:rPr>
          <w:rStyle w:val="9"/>
          <w:rFonts w:hint="default"/>
          <w:lang w:val="en-US" w:eastAsia="zh-CN"/>
        </w:rPr>
      </w:pPr>
      <w:r>
        <w:rPr>
          <w:rFonts w:hint="eastAsia" w:ascii="仿宋" w:hAnsi="仿宋" w:eastAsia="仿宋" w:cs="仿宋"/>
          <w:b/>
          <w:bCs/>
          <w:color w:val="auto"/>
          <w:kern w:val="0"/>
          <w:sz w:val="28"/>
          <w:szCs w:val="28"/>
        </w:rPr>
        <w:t>中国代理：</w:t>
      </w:r>
      <w:r>
        <w:rPr>
          <w:rFonts w:hint="eastAsia" w:ascii="仿宋" w:hAnsi="仿宋" w:eastAsia="仿宋" w:cs="仿宋"/>
          <w:b/>
          <w:bCs/>
          <w:color w:val="FF0000"/>
          <w:kern w:val="0"/>
          <w:sz w:val="28"/>
          <w:szCs w:val="28"/>
          <w:highlight w:val="none"/>
        </w:rPr>
        <w:t>北京盛瑞达国际展览有限公司</w:t>
      </w:r>
      <w:r>
        <w:rPr>
          <w:rFonts w:hint="eastAsia" w:ascii="仿宋" w:hAnsi="仿宋" w:eastAsia="仿宋" w:cs="仿宋"/>
          <w:b/>
          <w:bCs/>
          <w:color w:val="auto"/>
          <w:kern w:val="0"/>
          <w:sz w:val="28"/>
          <w:szCs w:val="28"/>
          <w:lang w:val="en-US" w:eastAsia="zh-CN"/>
        </w:rPr>
        <w:t xml:space="preserve"> </w:t>
      </w:r>
      <w:r>
        <w:rPr>
          <w:rFonts w:hint="eastAsia" w:ascii="仿宋" w:hAnsi="仿宋" w:eastAsia="仿宋" w:cs="仿宋"/>
          <w:b/>
          <w:bCs/>
          <w:color w:val="F85208"/>
          <w:kern w:val="0"/>
          <w:sz w:val="28"/>
          <w:szCs w:val="28"/>
          <w:lang w:val="en-US" w:eastAsia="zh-CN"/>
        </w:rPr>
        <w:t xml:space="preserve">        </w:t>
      </w:r>
      <w:r>
        <w:rPr>
          <w:rFonts w:hint="eastAsia" w:ascii="仿宋" w:hAnsi="仿宋" w:eastAsia="仿宋" w:cs="仿宋"/>
          <w:b/>
          <w:bCs/>
          <w:color w:val="2C30E8"/>
          <w:kern w:val="0"/>
          <w:sz w:val="28"/>
          <w:szCs w:val="28"/>
          <w:lang w:val="en-US" w:eastAsia="zh-CN"/>
        </w:rPr>
        <w:t>盛瑞达官方公众号</w:t>
      </w:r>
    </w:p>
    <w:p>
      <w:pPr>
        <w:keepNext w:val="0"/>
        <w:keepLines w:val="0"/>
        <w:pageBreakBefore w:val="0"/>
        <w:widowControl w:val="0"/>
        <w:kinsoku/>
        <w:wordWrap/>
        <w:overflowPunct/>
        <w:topLinePunct w:val="0"/>
        <w:autoSpaceDE/>
        <w:autoSpaceDN/>
        <w:bidi w:val="0"/>
        <w:adjustRightInd/>
        <w:snapToGrid/>
        <w:spacing w:line="240" w:lineRule="atLeast"/>
        <w:textAlignment w:val="auto"/>
        <w:outlineLvl w:val="9"/>
        <w:rPr>
          <w:rFonts w:hint="eastAsia" w:ascii="仿宋" w:hAnsi="仿宋" w:eastAsia="仿宋" w:cs="仿宋"/>
          <w:b/>
          <w:bCs/>
          <w:color w:val="212EDF"/>
          <w:kern w:val="0"/>
          <w:sz w:val="28"/>
          <w:szCs w:val="28"/>
          <w:lang w:val="en-US" w:eastAsia="zh-CN"/>
        </w:rPr>
      </w:pPr>
      <w:r>
        <w:rPr>
          <w:rFonts w:hint="eastAsia" w:ascii="仿宋" w:hAnsi="仿宋" w:eastAsia="仿宋" w:cs="仿宋"/>
          <w:b/>
          <w:bCs/>
          <w:color w:val="212EDF"/>
          <w:kern w:val="0"/>
          <w:sz w:val="28"/>
          <w:szCs w:val="28"/>
          <w:lang w:val="en-US" w:eastAsia="zh-CN"/>
        </w:rPr>
        <w:t>展会介绍</w:t>
      </w:r>
    </w:p>
    <w:p>
      <w:pPr>
        <w:widowControl/>
        <w:spacing w:before="120" w:line="0" w:lineRule="atLeast"/>
        <w:jc w:val="left"/>
        <w:rPr>
          <w:rFonts w:hint="eastAsia" w:ascii="仿宋" w:hAnsi="仿宋" w:eastAsia="仿宋" w:cs="仿宋"/>
          <w:sz w:val="28"/>
          <w:szCs w:val="28"/>
          <w:lang w:val="en-US" w:eastAsia="zh-CN"/>
        </w:rPr>
      </w:pPr>
      <w:bookmarkStart w:id="0" w:name="OLE_LINK3"/>
      <w:bookmarkStart w:id="1" w:name="OLE_LINK2"/>
      <w:r>
        <w:rPr>
          <w:rFonts w:hint="eastAsia" w:ascii="仿宋" w:hAnsi="仿宋" w:eastAsia="仿宋" w:cs="仿宋"/>
          <w:sz w:val="28"/>
          <w:szCs w:val="28"/>
          <w:lang w:val="en-US" w:eastAsia="zh-CN"/>
        </w:rPr>
        <w:t>俄罗斯莫斯科工程机械宝马展览会 BAUMA CTT Russia，上届展览面积达到70893平米,参展观众数量达到59469人，参展商数量及参展品牌达到920家。展商国家达到了12个，国外展商616家，中国展商521家。</w:t>
      </w:r>
    </w:p>
    <w:p>
      <w:pPr>
        <w:widowControl/>
        <w:spacing w:before="120" w:line="0" w:lineRule="atLeast"/>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br w:type="textWrapping"/>
      </w:r>
      <w:r>
        <w:rPr>
          <w:rFonts w:hint="eastAsia" w:ascii="仿宋" w:hAnsi="仿宋" w:eastAsia="仿宋" w:cs="仿宋"/>
          <w:sz w:val="28"/>
          <w:szCs w:val="28"/>
          <w:lang w:val="en-US" w:eastAsia="zh-CN"/>
        </w:rPr>
        <w:drawing>
          <wp:inline distT="0" distB="0" distL="114300" distR="114300">
            <wp:extent cx="6254750" cy="4051935"/>
            <wp:effectExtent l="0" t="0" r="12700" b="5715"/>
            <wp:docPr id="5" name="图片 5" descr="C:\Users\86151\Desktop\1691478137693.jpg169147813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86151\Desktop\1691478137693.jpg1691478137693"/>
                    <pic:cNvPicPr>
                      <a:picLocks noChangeAspect="1"/>
                    </pic:cNvPicPr>
                  </pic:nvPicPr>
                  <pic:blipFill>
                    <a:blip r:embed="rId7"/>
                    <a:srcRect/>
                    <a:stretch>
                      <a:fillRect/>
                    </a:stretch>
                  </pic:blipFill>
                  <pic:spPr>
                    <a:xfrm>
                      <a:off x="0" y="0"/>
                      <a:ext cx="6254750" cy="4051935"/>
                    </a:xfrm>
                    <a:prstGeom prst="rect">
                      <a:avLst/>
                    </a:prstGeom>
                  </pic:spPr>
                </pic:pic>
              </a:graphicData>
            </a:graphic>
          </wp:inline>
        </w:drawing>
      </w:r>
    </w:p>
    <w:p>
      <w:pPr>
        <w:widowControl/>
        <w:spacing w:before="120" w:line="0" w:lineRule="atLeast"/>
        <w:jc w:val="left"/>
        <w:rPr>
          <w:rFonts w:hint="eastAsia" w:ascii="仿宋" w:hAnsi="仿宋" w:eastAsia="仿宋" w:cs="仿宋"/>
          <w:b/>
          <w:bCs/>
          <w:sz w:val="28"/>
          <w:szCs w:val="28"/>
          <w:lang w:val="en-US" w:eastAsia="zh-CN"/>
        </w:rPr>
      </w:pPr>
    </w:p>
    <w:p>
      <w:pPr>
        <w:widowControl/>
        <w:spacing w:before="120" w:line="0" w:lineRule="atLeast"/>
        <w:jc w:val="left"/>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俄罗斯莫斯科国际工程机械宝马展会BAUMA CTT Russia</w:t>
      </w:r>
      <w:r>
        <w:rPr>
          <w:rFonts w:hint="eastAsia" w:ascii="仿宋" w:hAnsi="仿宋" w:eastAsia="仿宋" w:cs="仿宋"/>
          <w:sz w:val="28"/>
          <w:szCs w:val="28"/>
          <w:lang w:val="en-US" w:eastAsia="zh-CN"/>
        </w:rPr>
        <w:t>在俄罗斯莫斯科最大的展览中心</w:t>
      </w:r>
      <w:r>
        <w:rPr>
          <w:rFonts w:hint="eastAsia" w:ascii="宋体" w:hAnsi="宋体" w:eastAsia="宋体" w:cs="宋体"/>
          <w:b w:val="0"/>
          <w:bCs/>
          <w:color w:val="auto"/>
          <w:kern w:val="0"/>
          <w:sz w:val="24"/>
          <w:szCs w:val="24"/>
          <w:lang w:val="en-US" w:eastAsia="zh-CN"/>
        </w:rPr>
        <w:t>Crocus Expo International Exhibition Centre</w:t>
      </w:r>
      <w:r>
        <w:rPr>
          <w:rFonts w:hint="eastAsia" w:ascii="宋体" w:hAnsi="宋体" w:cs="宋体"/>
          <w:b w:val="0"/>
          <w:bCs/>
          <w:color w:val="auto"/>
          <w:kern w:val="0"/>
          <w:sz w:val="24"/>
          <w:szCs w:val="24"/>
          <w:lang w:val="en-US" w:eastAsia="zh-CN"/>
        </w:rPr>
        <w:t>大环展馆</w:t>
      </w:r>
      <w:r>
        <w:rPr>
          <w:rFonts w:hint="eastAsia" w:ascii="仿宋" w:hAnsi="仿宋" w:eastAsia="仿宋" w:cs="仿宋"/>
          <w:sz w:val="28"/>
          <w:szCs w:val="28"/>
          <w:lang w:val="en-US" w:eastAsia="zh-CN"/>
        </w:rPr>
        <w:t>举办，该展会是俄罗斯、中亚及东欧地区规模最大的国际工程机械展览会。展会自1999年创办以来，每年一届，已经成功举办23届。2015年12月慕尼黑通过收购俄罗斯领先的建筑机械贸易展CTT（现更名为bauma CTT RUSSIA）成功扩大了其产品组合；2017年，CTT首次与德国慕尼黑博览集团合作，与bauma, bauma China, bauma CONEXPO INDIA和baumaCONEXPO AFRICA成为同系列展览会。</w:t>
      </w:r>
    </w:p>
    <w:p>
      <w:pPr>
        <w:widowControl/>
        <w:spacing w:before="120" w:line="0" w:lineRule="atLeast"/>
        <w:jc w:val="left"/>
        <w:rPr>
          <w:rFonts w:hint="eastAsia" w:ascii="仿宋" w:hAnsi="仿宋" w:eastAsia="仿宋" w:cs="仿宋"/>
          <w:b/>
          <w:bCs/>
          <w:color w:val="212EDF"/>
          <w:sz w:val="28"/>
          <w:szCs w:val="28"/>
          <w:lang w:val="en-US" w:eastAsia="zh-CN"/>
        </w:rPr>
      </w:pPr>
      <w:r>
        <w:rPr>
          <w:rFonts w:hint="eastAsia" w:ascii="仿宋" w:hAnsi="仿宋" w:eastAsia="仿宋" w:cs="仿宋"/>
          <w:b/>
          <w:bCs/>
          <w:color w:val="212EDF"/>
          <w:sz w:val="28"/>
          <w:szCs w:val="28"/>
          <w:lang w:val="en-US" w:eastAsia="zh-CN"/>
        </w:rPr>
        <w:br w:type="textWrapping"/>
      </w:r>
      <w:r>
        <w:rPr>
          <w:rFonts w:hint="eastAsia" w:ascii="仿宋" w:hAnsi="仿宋" w:eastAsia="仿宋" w:cs="仿宋"/>
          <w:b/>
          <w:bCs/>
          <w:color w:val="212EDF"/>
          <w:sz w:val="28"/>
          <w:szCs w:val="28"/>
          <w:lang w:val="en-US" w:eastAsia="zh-CN"/>
        </w:rPr>
        <w:drawing>
          <wp:inline distT="0" distB="0" distL="114300" distR="114300">
            <wp:extent cx="6185535" cy="3192780"/>
            <wp:effectExtent l="0" t="0" r="5715" b="7620"/>
            <wp:docPr id="4" name="图片 4" descr="169156315838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91563158386_副本"/>
                    <pic:cNvPicPr>
                      <a:picLocks noChangeAspect="1"/>
                    </pic:cNvPicPr>
                  </pic:nvPicPr>
                  <pic:blipFill>
                    <a:blip r:embed="rId8"/>
                    <a:stretch>
                      <a:fillRect/>
                    </a:stretch>
                  </pic:blipFill>
                  <pic:spPr>
                    <a:xfrm>
                      <a:off x="0" y="0"/>
                      <a:ext cx="6185535" cy="3192780"/>
                    </a:xfrm>
                    <a:prstGeom prst="rect">
                      <a:avLst/>
                    </a:prstGeom>
                  </pic:spPr>
                </pic:pic>
              </a:graphicData>
            </a:graphic>
          </wp:inline>
        </w:drawing>
      </w:r>
    </w:p>
    <w:p>
      <w:pPr>
        <w:widowControl/>
        <w:spacing w:before="120" w:line="0" w:lineRule="atLeast"/>
        <w:jc w:val="left"/>
        <w:rPr>
          <w:rFonts w:hint="eastAsia" w:ascii="仿宋" w:hAnsi="仿宋" w:eastAsia="仿宋" w:cs="仿宋"/>
          <w:color w:val="212EDF"/>
          <w:sz w:val="28"/>
          <w:szCs w:val="28"/>
          <w:lang w:val="en-US" w:eastAsia="zh-CN"/>
        </w:rPr>
      </w:pPr>
      <w:r>
        <w:rPr>
          <w:rFonts w:hint="eastAsia" w:ascii="仿宋" w:hAnsi="仿宋" w:eastAsia="仿宋" w:cs="仿宋"/>
          <w:b/>
          <w:bCs/>
          <w:color w:val="212EDF"/>
          <w:kern w:val="0"/>
          <w:sz w:val="28"/>
          <w:szCs w:val="28"/>
          <w:lang w:val="en-US" w:eastAsia="zh-CN"/>
        </w:rPr>
        <w:drawing>
          <wp:inline distT="0" distB="0" distL="114300" distR="114300">
            <wp:extent cx="6183630" cy="4117340"/>
            <wp:effectExtent l="0" t="0" r="7620" b="16510"/>
            <wp:docPr id="17" name="图片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
                    <pic:cNvPicPr>
                      <a:picLocks noChangeAspect="1"/>
                    </pic:cNvPicPr>
                  </pic:nvPicPr>
                  <pic:blipFill>
                    <a:blip r:embed="rId9"/>
                    <a:stretch>
                      <a:fillRect/>
                    </a:stretch>
                  </pic:blipFill>
                  <pic:spPr>
                    <a:xfrm>
                      <a:off x="0" y="0"/>
                      <a:ext cx="6183630" cy="4117340"/>
                    </a:xfrm>
                    <a:prstGeom prst="rect">
                      <a:avLst/>
                    </a:prstGeom>
                  </pic:spPr>
                </pic:pic>
              </a:graphicData>
            </a:graphic>
          </wp:inline>
        </w:drawing>
      </w:r>
      <w:r>
        <w:rPr>
          <w:rFonts w:hint="eastAsia" w:ascii="仿宋" w:hAnsi="仿宋" w:eastAsia="仿宋" w:cs="仿宋"/>
          <w:b/>
          <w:bCs/>
          <w:color w:val="212EDF"/>
          <w:kern w:val="0"/>
          <w:sz w:val="28"/>
          <w:szCs w:val="28"/>
          <w:lang w:val="en-US" w:eastAsia="zh-CN"/>
        </w:rPr>
        <w:br w:type="textWrapping"/>
      </w:r>
      <w:r>
        <w:rPr>
          <w:rFonts w:hint="eastAsia" w:ascii="仿宋" w:hAnsi="仿宋" w:eastAsia="仿宋" w:cs="仿宋"/>
          <w:b/>
          <w:bCs/>
          <w:color w:val="212EDF"/>
          <w:kern w:val="0"/>
          <w:sz w:val="28"/>
          <w:szCs w:val="28"/>
          <w:lang w:val="en-US" w:eastAsia="zh-CN"/>
        </w:rPr>
        <w:t>市场前景</w:t>
      </w:r>
    </w:p>
    <w:p>
      <w:pPr>
        <w:widowControl/>
        <w:spacing w:before="120" w:line="0" w:lineRule="atLeast"/>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俄罗斯位于欧亚大陆北部，地跨欧亚两大洲，是世界上面积最大的国家。</w:t>
      </w:r>
      <w:r>
        <w:rPr>
          <w:rFonts w:hint="eastAsia" w:ascii="仿宋" w:hAnsi="仿宋" w:eastAsia="仿宋" w:cs="仿宋"/>
          <w:b/>
          <w:bCs/>
          <w:sz w:val="28"/>
          <w:szCs w:val="28"/>
          <w:lang w:val="en-US" w:eastAsia="zh-CN"/>
        </w:rPr>
        <w:t>中俄互为最大邻国，同为快速发展的新兴经济体</w:t>
      </w:r>
      <w:r>
        <w:rPr>
          <w:rFonts w:hint="eastAsia" w:ascii="仿宋" w:hAnsi="仿宋" w:eastAsia="仿宋" w:cs="仿宋"/>
          <w:sz w:val="28"/>
          <w:szCs w:val="28"/>
          <w:lang w:val="en-US" w:eastAsia="zh-CN"/>
        </w:rPr>
        <w:t>。</w:t>
      </w:r>
    </w:p>
    <w:p>
      <w:pPr>
        <w:widowControl/>
        <w:spacing w:before="120" w:line="0" w:lineRule="atLeast"/>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据中国海关总署1月13日发布的统计数据显示，2022年全年，中俄贸易额为1902.72亿美元，同比增长29.3%。其中，中国对俄出口761.23亿美元，增长12.8 %；中国自俄进口1141.49亿美元，增长43.4%。</w:t>
      </w:r>
    </w:p>
    <w:p>
      <w:pPr>
        <w:widowControl/>
        <w:spacing w:before="120" w:line="0" w:lineRule="atLeast"/>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据中国海关总署7月13日发布的统计数据显示，2023年1-6月，中俄贸易额为1145.47亿美元，同比增长40.6%。其中，中国对俄出口522.84亿美元，增长78.1%；中国自俄进口622.63亿美元，增长19.4%。</w:t>
      </w:r>
    </w:p>
    <w:p>
      <w:pPr>
        <w:widowControl/>
        <w:spacing w:before="120" w:line="0" w:lineRule="atLeast"/>
        <w:jc w:val="left"/>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今年是习大大提出共建“一带一路”倡议十周年</w:t>
      </w:r>
      <w:r>
        <w:rPr>
          <w:rFonts w:hint="eastAsia" w:ascii="仿宋" w:hAnsi="仿宋" w:eastAsia="仿宋" w:cs="仿宋"/>
          <w:sz w:val="28"/>
          <w:szCs w:val="28"/>
          <w:lang w:val="en-US" w:eastAsia="zh-CN"/>
        </w:rPr>
        <w:t>。中国愿同俄罗斯等欧亚经济联盟成员国一道，加强“一带一路”建设与欧亚经济联盟对接合作，推进贸易自由化便利化，形成更加开放的区域大市场，确保全球产业链供应链稳定畅通，为地区国家带来实实在在的利益。</w:t>
      </w:r>
    </w:p>
    <w:p>
      <w:pPr>
        <w:widowControl/>
        <w:spacing w:before="120" w:line="0" w:lineRule="atLeast"/>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同时俄乌战争使欧洲产品的竞争力大幅度下降，23年我司北京盛瑞达带团去很安全。之前习惯于从欧美采购的俄罗斯买家普遍对产品质量要求比较高，对价格不敏感，这对于中国企业是难得的机会，如果乘机发力，将会极大拓展在俄罗斯乃至整个独联体的市场占有率。</w:t>
      </w:r>
    </w:p>
    <w:p>
      <w:pPr>
        <w:widowControl/>
        <w:spacing w:before="120" w:line="0" w:lineRule="atLeast"/>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6028690" cy="3889375"/>
            <wp:effectExtent l="0" t="0" r="10160" b="15875"/>
            <wp:docPr id="20" name="图片 20" descr="20220525_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220525_0197"/>
                    <pic:cNvPicPr>
                      <a:picLocks noChangeAspect="1"/>
                    </pic:cNvPicPr>
                  </pic:nvPicPr>
                  <pic:blipFill>
                    <a:blip r:embed="rId10"/>
                    <a:stretch>
                      <a:fillRect/>
                    </a:stretch>
                  </pic:blipFill>
                  <pic:spPr>
                    <a:xfrm>
                      <a:off x="0" y="0"/>
                      <a:ext cx="6028690" cy="3889375"/>
                    </a:xfrm>
                    <a:prstGeom prst="rect">
                      <a:avLst/>
                    </a:prstGeom>
                  </pic:spPr>
                </pic:pic>
              </a:graphicData>
            </a:graphic>
          </wp:inline>
        </w:drawing>
      </w:r>
    </w:p>
    <w:p>
      <w:pPr>
        <w:widowControl/>
        <w:spacing w:before="120" w:line="0" w:lineRule="atLeast"/>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6050280" cy="3131820"/>
            <wp:effectExtent l="0" t="0" r="7620" b="11430"/>
            <wp:docPr id="9" name="图片 9" descr="2-_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_3_"/>
                    <pic:cNvPicPr>
                      <a:picLocks noChangeAspect="1"/>
                    </pic:cNvPicPr>
                  </pic:nvPicPr>
                  <pic:blipFill>
                    <a:blip r:embed="rId11"/>
                    <a:stretch>
                      <a:fillRect/>
                    </a:stretch>
                  </pic:blipFill>
                  <pic:spPr>
                    <a:xfrm>
                      <a:off x="0" y="0"/>
                      <a:ext cx="6050280" cy="3131820"/>
                    </a:xfrm>
                    <a:prstGeom prst="rect">
                      <a:avLst/>
                    </a:prstGeom>
                  </pic:spPr>
                </pic:pic>
              </a:graphicData>
            </a:graphic>
          </wp:inline>
        </w:drawing>
      </w:r>
    </w:p>
    <w:p>
      <w:pPr>
        <w:widowControl/>
        <w:spacing w:before="120" w:line="0" w:lineRule="atLeast"/>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6169660" cy="4627880"/>
            <wp:effectExtent l="0" t="0" r="2540" b="1270"/>
            <wp:docPr id="19" name="图片 19" descr="5567c3f5fd421bda144cd3252d3ba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567c3f5fd421bda144cd3252d3ba82"/>
                    <pic:cNvPicPr>
                      <a:picLocks noChangeAspect="1"/>
                    </pic:cNvPicPr>
                  </pic:nvPicPr>
                  <pic:blipFill>
                    <a:blip r:embed="rId12"/>
                    <a:stretch>
                      <a:fillRect/>
                    </a:stretch>
                  </pic:blipFill>
                  <pic:spPr>
                    <a:xfrm>
                      <a:off x="0" y="0"/>
                      <a:ext cx="6169660" cy="4627880"/>
                    </a:xfrm>
                    <a:prstGeom prst="rect">
                      <a:avLst/>
                    </a:prstGeom>
                  </pic:spPr>
                </pic:pic>
              </a:graphicData>
            </a:graphic>
          </wp:inline>
        </w:drawing>
      </w:r>
    </w:p>
    <w:p>
      <w:pPr>
        <w:widowControl/>
        <w:spacing w:before="120" w:line="0" w:lineRule="atLeast"/>
        <w:jc w:val="left"/>
        <w:rPr>
          <w:rFonts w:hint="eastAsia" w:ascii="仿宋" w:hAnsi="仿宋" w:eastAsia="仿宋" w:cs="仿宋"/>
          <w:b/>
          <w:bCs/>
          <w:color w:val="212EDF"/>
          <w:sz w:val="28"/>
          <w:szCs w:val="28"/>
          <w:lang w:val="en-US" w:eastAsia="zh-CN"/>
        </w:rPr>
      </w:pPr>
      <w:r>
        <w:rPr>
          <w:rFonts w:hint="eastAsia" w:ascii="仿宋" w:hAnsi="仿宋" w:eastAsia="仿宋" w:cs="仿宋"/>
          <w:b/>
          <w:bCs/>
          <w:color w:val="212EDF"/>
          <w:sz w:val="28"/>
          <w:szCs w:val="28"/>
          <w:lang w:val="en-US" w:eastAsia="zh-CN"/>
        </w:rPr>
        <w:drawing>
          <wp:inline distT="0" distB="0" distL="114300" distR="114300">
            <wp:extent cx="6179820" cy="3376295"/>
            <wp:effectExtent l="0" t="0" r="11430" b="14605"/>
            <wp:docPr id="6" name="图片 6" descr="otr_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otr_5485"/>
                    <pic:cNvPicPr>
                      <a:picLocks noChangeAspect="1"/>
                    </pic:cNvPicPr>
                  </pic:nvPicPr>
                  <pic:blipFill>
                    <a:blip r:embed="rId13"/>
                    <a:stretch>
                      <a:fillRect/>
                    </a:stretch>
                  </pic:blipFill>
                  <pic:spPr>
                    <a:xfrm>
                      <a:off x="0" y="0"/>
                      <a:ext cx="6179820" cy="3376295"/>
                    </a:xfrm>
                    <a:prstGeom prst="rect">
                      <a:avLst/>
                    </a:prstGeom>
                  </pic:spPr>
                </pic:pic>
              </a:graphicData>
            </a:graphic>
          </wp:inline>
        </w:drawing>
      </w:r>
    </w:p>
    <w:p>
      <w:pPr>
        <w:widowControl/>
        <w:spacing w:before="120" w:line="0" w:lineRule="atLeast"/>
        <w:jc w:val="left"/>
        <w:rPr>
          <w:rFonts w:hint="eastAsia" w:ascii="仿宋" w:hAnsi="仿宋" w:eastAsia="仿宋" w:cs="仿宋"/>
          <w:b/>
          <w:bCs/>
          <w:color w:val="212EDF"/>
          <w:sz w:val="28"/>
          <w:szCs w:val="28"/>
          <w:lang w:val="en-US" w:eastAsia="zh-CN"/>
        </w:rPr>
      </w:pPr>
      <w:r>
        <w:rPr>
          <w:rFonts w:hint="eastAsia" w:ascii="仿宋" w:hAnsi="仿宋" w:eastAsia="仿宋" w:cs="仿宋"/>
          <w:b/>
          <w:bCs/>
          <w:color w:val="212EDF"/>
          <w:sz w:val="28"/>
          <w:szCs w:val="28"/>
          <w:lang w:val="en-US" w:eastAsia="zh-CN"/>
        </w:rPr>
        <w:drawing>
          <wp:inline distT="0" distB="0" distL="114300" distR="114300">
            <wp:extent cx="6183630" cy="4117340"/>
            <wp:effectExtent l="0" t="0" r="7620" b="16510"/>
            <wp:docPr id="14" name="图片 14" descr="20230523_nebo_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230523_nebo_0021"/>
                    <pic:cNvPicPr>
                      <a:picLocks noChangeAspect="1"/>
                    </pic:cNvPicPr>
                  </pic:nvPicPr>
                  <pic:blipFill>
                    <a:blip r:embed="rId14"/>
                    <a:stretch>
                      <a:fillRect/>
                    </a:stretch>
                  </pic:blipFill>
                  <pic:spPr>
                    <a:xfrm>
                      <a:off x="0" y="0"/>
                      <a:ext cx="6183630" cy="4117340"/>
                    </a:xfrm>
                    <a:prstGeom prst="rect">
                      <a:avLst/>
                    </a:prstGeom>
                  </pic:spPr>
                </pic:pic>
              </a:graphicData>
            </a:graphic>
          </wp:inline>
        </w:drawing>
      </w:r>
      <w:r>
        <w:rPr>
          <w:rFonts w:hint="eastAsia" w:ascii="仿宋" w:hAnsi="仿宋" w:eastAsia="仿宋" w:cs="仿宋"/>
          <w:b/>
          <w:bCs/>
          <w:color w:val="212EDF"/>
          <w:sz w:val="28"/>
          <w:szCs w:val="28"/>
          <w:lang w:val="en-US" w:eastAsia="zh-CN"/>
        </w:rPr>
        <w:t>展品范围</w:t>
      </w:r>
    </w:p>
    <w:p>
      <w:pPr>
        <w:widowControl/>
        <w:spacing w:before="120" w:line="0" w:lineRule="atLeast"/>
        <w:jc w:val="left"/>
        <w:rPr>
          <w:rFonts w:hint="eastAsia" w:ascii="仿宋" w:hAnsi="仿宋" w:eastAsia="仿宋" w:cs="仿宋"/>
          <w:b/>
          <w:bCs/>
          <w:color w:val="F85208"/>
          <w:sz w:val="28"/>
          <w:szCs w:val="28"/>
          <w:lang w:val="en-US" w:eastAsia="zh-CN"/>
        </w:rPr>
      </w:pPr>
      <w:r>
        <w:rPr>
          <w:rFonts w:hint="eastAsia" w:ascii="仿宋" w:hAnsi="仿宋" w:eastAsia="仿宋" w:cs="仿宋"/>
          <w:b/>
          <w:bCs/>
          <w:color w:val="0070C0"/>
          <w:sz w:val="28"/>
          <w:szCs w:val="28"/>
          <w:lang w:val="en-US" w:eastAsia="zh-CN"/>
        </w:rPr>
        <w:t>工程机械及建筑机械</w:t>
      </w:r>
      <w:r>
        <w:rPr>
          <w:rFonts w:hint="eastAsia" w:ascii="仿宋" w:hAnsi="仿宋" w:eastAsia="仿宋" w:cs="仿宋"/>
          <w:sz w:val="28"/>
          <w:szCs w:val="28"/>
          <w:lang w:val="en-US" w:eastAsia="zh-CN"/>
        </w:rPr>
        <w:t>：装载机、挖沟机、岩凿机械及采矿设备、钻车、凿岩机、破碎机、平地机、混凝土搅拌机、混凝土搅拌楼(站)、混凝土搅拌运输车、混凝土布料杆、 泥浆泵、 抹平机、桩机、平地机、摊铺机 、砖瓦机械、压路机、夯实机、 震动夯、 碾压机、汽车起重机、卷扬机、龙门吊、 高空作业平台、柴油发电机组、空气压缩机、发动机及其零部件、桥梁重型机械及设备等；</w:t>
      </w:r>
    </w:p>
    <w:p>
      <w:pPr>
        <w:widowControl/>
        <w:spacing w:before="120" w:line="0" w:lineRule="atLeast"/>
        <w:jc w:val="left"/>
        <w:rPr>
          <w:rFonts w:hint="eastAsia" w:ascii="仿宋" w:hAnsi="仿宋" w:eastAsia="仿宋" w:cs="仿宋"/>
          <w:sz w:val="28"/>
          <w:szCs w:val="28"/>
          <w:lang w:eastAsia="zh-CN"/>
        </w:rPr>
      </w:pPr>
      <w:r>
        <w:rPr>
          <w:rFonts w:hint="eastAsia" w:ascii="仿宋" w:hAnsi="仿宋" w:eastAsia="仿宋" w:cs="仿宋"/>
          <w:b/>
          <w:bCs/>
          <w:color w:val="0070C0"/>
          <w:sz w:val="28"/>
          <w:szCs w:val="28"/>
          <w:lang w:val="en-US" w:eastAsia="zh-CN"/>
        </w:rPr>
        <w:t>矿山机械及相关设备、技术</w:t>
      </w:r>
      <w:r>
        <w:rPr>
          <w:rFonts w:hint="eastAsia" w:ascii="仿宋" w:hAnsi="仿宋" w:eastAsia="仿宋" w:cs="仿宋"/>
          <w:sz w:val="28"/>
          <w:szCs w:val="28"/>
          <w:lang w:val="en-US" w:eastAsia="zh-CN"/>
        </w:rPr>
        <w:t>：破碎机及磨煤机、浮选机及设备、挖泥机、钻机及钻孔设备（地上）、烘干机、斗轮挖掘机、流体处理/输送设备、长臂开采设备、润滑油及润滑设备、铲车及液压铲、分类机、压缩机、牵引机、选矿厂及设备、过滤器及附属设备、重型设备配件、液压元件、钢铁及材料供应、燃料及燃料添加剂、齿轮、采矿产品、泵、密封件、轮胎，阀门、通风设备、焊接设备、钢缆、电池、轴承、皮带（电传动）、自动化电气、传送机系统、测量工程仪器及设备、测重及记录设备、选煤厂、矿用车辆专用照明、矿用车辆信息数据系统、矿用车辆电子保护系统、矿用车辆远程控制系统、耐磨解决方案、爆破服务、勘探设备等。</w:t>
      </w:r>
      <w:bookmarkEnd w:id="0"/>
      <w:bookmarkEnd w:id="1"/>
    </w:p>
    <w:p>
      <w:pPr>
        <w:widowControl/>
        <w:spacing w:before="120" w:line="0" w:lineRule="atLeast"/>
        <w:jc w:val="left"/>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905500" cy="3922395"/>
            <wp:effectExtent l="0" t="0" r="0" b="1905"/>
            <wp:docPr id="8" name="图片 8" descr="C:\Users\86151\Desktop\d5d_2064_副本.jpgd5d_206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86151\Desktop\d5d_2064_副本.jpgd5d_2064_副本"/>
                    <pic:cNvPicPr>
                      <a:picLocks noChangeAspect="1"/>
                    </pic:cNvPicPr>
                  </pic:nvPicPr>
                  <pic:blipFill>
                    <a:blip r:embed="rId15"/>
                    <a:srcRect/>
                    <a:stretch>
                      <a:fillRect/>
                    </a:stretch>
                  </pic:blipFill>
                  <pic:spPr>
                    <a:xfrm>
                      <a:off x="0" y="0"/>
                      <a:ext cx="5905500" cy="3922395"/>
                    </a:xfrm>
                    <a:prstGeom prst="rect">
                      <a:avLst/>
                    </a:prstGeom>
                  </pic:spPr>
                </pic:pic>
              </a:graphicData>
            </a:graphic>
          </wp:inline>
        </w:drawing>
      </w:r>
    </w:p>
    <w:p>
      <w:pPr>
        <w:widowControl/>
        <w:spacing w:before="120" w:line="0" w:lineRule="atLeast"/>
        <w:jc w:val="left"/>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902960" cy="3536315"/>
            <wp:effectExtent l="0" t="0" r="2540" b="6985"/>
            <wp:docPr id="7" name="图片 7" descr="51a31aaffbddb7839324fa5c370631a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1a31aaffbddb7839324fa5c370631a_副本"/>
                    <pic:cNvPicPr>
                      <a:picLocks noChangeAspect="1"/>
                    </pic:cNvPicPr>
                  </pic:nvPicPr>
                  <pic:blipFill>
                    <a:blip r:embed="rId16"/>
                    <a:stretch>
                      <a:fillRect/>
                    </a:stretch>
                  </pic:blipFill>
                  <pic:spPr>
                    <a:xfrm>
                      <a:off x="0" y="0"/>
                      <a:ext cx="5902960" cy="3536315"/>
                    </a:xfrm>
                    <a:prstGeom prst="rect">
                      <a:avLst/>
                    </a:prstGeom>
                  </pic:spPr>
                </pic:pic>
              </a:graphicData>
            </a:graphic>
          </wp:inline>
        </w:drawing>
      </w:r>
    </w:p>
    <w:p>
      <w:pPr>
        <w:widowControl/>
        <w:spacing w:before="120" w:line="0" w:lineRule="atLeast"/>
        <w:jc w:val="left"/>
        <w:rPr>
          <w:rFonts w:hint="eastAsia" w:ascii="仿宋" w:hAnsi="仿宋" w:eastAsia="仿宋" w:cs="仿宋"/>
          <w:sz w:val="28"/>
          <w:szCs w:val="28"/>
          <w:lang w:eastAsia="zh-CN"/>
        </w:rPr>
      </w:pPr>
    </w:p>
    <w:p>
      <w:pPr>
        <w:widowControl/>
        <w:spacing w:before="120" w:line="0" w:lineRule="atLeast"/>
        <w:jc w:val="left"/>
        <w:rPr>
          <w:rFonts w:hint="eastAsia" w:ascii="仿宋" w:hAnsi="仿宋" w:eastAsia="仿宋" w:cs="仿宋"/>
          <w:sz w:val="28"/>
          <w:szCs w:val="28"/>
          <w:lang w:eastAsia="zh-CN"/>
        </w:rPr>
      </w:pPr>
    </w:p>
    <w:p>
      <w:pPr>
        <w:widowControl/>
        <w:spacing w:before="120" w:line="0" w:lineRule="atLeast"/>
        <w:jc w:val="left"/>
        <w:rPr>
          <w:rFonts w:hint="eastAsia" w:ascii="仿宋" w:hAnsi="仿宋" w:eastAsia="仿宋" w:cs="仿宋"/>
          <w:b/>
          <w:bCs/>
          <w:color w:val="0000FF"/>
          <w:sz w:val="28"/>
          <w:szCs w:val="28"/>
          <w:lang w:val="en-US" w:eastAsia="zh-CN"/>
        </w:rPr>
      </w:pPr>
      <w:r>
        <w:rPr>
          <w:rFonts w:hint="eastAsia" w:ascii="仿宋" w:hAnsi="仿宋" w:eastAsia="仿宋" w:cs="仿宋"/>
          <w:b/>
          <w:bCs/>
          <w:color w:val="0000FF"/>
          <w:sz w:val="28"/>
          <w:szCs w:val="28"/>
          <w:lang w:val="en-US" w:eastAsia="zh-CN"/>
        </w:rPr>
        <w:drawing>
          <wp:inline distT="0" distB="0" distL="114300" distR="114300">
            <wp:extent cx="6182995" cy="2449195"/>
            <wp:effectExtent l="0" t="0" r="8255" b="8255"/>
            <wp:docPr id="10" name="图片 10" descr="2ecd8c5b426df915838316131071b95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ecd8c5b426df915838316131071b95_副本_副本"/>
                    <pic:cNvPicPr>
                      <a:picLocks noChangeAspect="1"/>
                    </pic:cNvPicPr>
                  </pic:nvPicPr>
                  <pic:blipFill>
                    <a:blip r:embed="rId17"/>
                    <a:stretch>
                      <a:fillRect/>
                    </a:stretch>
                  </pic:blipFill>
                  <pic:spPr>
                    <a:xfrm>
                      <a:off x="0" y="0"/>
                      <a:ext cx="6182995" cy="2449195"/>
                    </a:xfrm>
                    <a:prstGeom prst="rect">
                      <a:avLst/>
                    </a:prstGeom>
                  </pic:spPr>
                </pic:pic>
              </a:graphicData>
            </a:graphic>
          </wp:inline>
        </w:drawing>
      </w:r>
    </w:p>
    <w:p>
      <w:pPr>
        <w:widowControl/>
        <w:spacing w:before="120" w:line="0" w:lineRule="atLeast"/>
        <w:jc w:val="left"/>
        <w:rPr>
          <w:rFonts w:hint="eastAsia" w:ascii="仿宋" w:hAnsi="仿宋" w:eastAsia="仿宋" w:cs="仿宋"/>
          <w:b/>
          <w:bCs/>
          <w:color w:val="0000FF"/>
          <w:sz w:val="28"/>
          <w:szCs w:val="28"/>
          <w:lang w:val="en-US" w:eastAsia="zh-CN"/>
        </w:rPr>
      </w:pPr>
    </w:p>
    <w:p>
      <w:pPr>
        <w:widowControl/>
        <w:spacing w:before="120" w:line="0" w:lineRule="atLeast"/>
        <w:jc w:val="both"/>
        <w:rPr>
          <w:rFonts w:hint="eastAsia" w:ascii="仿宋" w:hAnsi="仿宋" w:eastAsia="仿宋" w:cs="仿宋"/>
          <w:b/>
          <w:bCs/>
          <w:color w:val="0000FF"/>
          <w:sz w:val="28"/>
          <w:szCs w:val="28"/>
          <w:lang w:val="en-US" w:eastAsia="zh-CN"/>
        </w:rPr>
      </w:pPr>
      <w:r>
        <w:rPr>
          <w:rFonts w:hint="eastAsia" w:ascii="仿宋" w:hAnsi="仿宋" w:eastAsia="仿宋" w:cs="仿宋"/>
          <w:b/>
          <w:bCs/>
          <w:color w:val="0000FF"/>
          <w:sz w:val="28"/>
          <w:szCs w:val="28"/>
          <w:lang w:val="en-US" w:eastAsia="zh-CN"/>
        </w:rPr>
        <w:drawing>
          <wp:inline distT="0" distB="0" distL="114300" distR="114300">
            <wp:extent cx="6182360" cy="1972945"/>
            <wp:effectExtent l="0" t="0" r="8890" b="8255"/>
            <wp:docPr id="11" name="图片 11" descr="169148290718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91482907183_副本"/>
                    <pic:cNvPicPr>
                      <a:picLocks noChangeAspect="1"/>
                    </pic:cNvPicPr>
                  </pic:nvPicPr>
                  <pic:blipFill>
                    <a:blip r:embed="rId18"/>
                    <a:stretch>
                      <a:fillRect/>
                    </a:stretch>
                  </pic:blipFill>
                  <pic:spPr>
                    <a:xfrm>
                      <a:off x="0" y="0"/>
                      <a:ext cx="6182360" cy="1972945"/>
                    </a:xfrm>
                    <a:prstGeom prst="rect">
                      <a:avLst/>
                    </a:prstGeom>
                  </pic:spPr>
                </pic:pic>
              </a:graphicData>
            </a:graphic>
          </wp:inline>
        </w:drawing>
      </w:r>
    </w:p>
    <w:p>
      <w:pPr>
        <w:widowControl/>
        <w:spacing w:before="120" w:line="0" w:lineRule="atLeast"/>
        <w:jc w:val="both"/>
        <w:rPr>
          <w:rFonts w:hint="eastAsia" w:ascii="仿宋" w:hAnsi="仿宋" w:eastAsia="仿宋" w:cs="仿宋"/>
          <w:b/>
          <w:bCs/>
          <w:color w:val="0000FF"/>
          <w:sz w:val="28"/>
          <w:szCs w:val="28"/>
          <w:lang w:val="en-US" w:eastAsia="zh-CN"/>
        </w:rPr>
      </w:pPr>
    </w:p>
    <w:p>
      <w:pPr>
        <w:widowControl/>
        <w:spacing w:before="120" w:line="0" w:lineRule="atLeast"/>
        <w:jc w:val="both"/>
        <w:rPr>
          <w:rFonts w:hint="eastAsia" w:ascii="仿宋" w:hAnsi="仿宋" w:eastAsia="仿宋" w:cs="仿宋"/>
          <w:b/>
          <w:bCs/>
          <w:color w:val="0000FF"/>
          <w:sz w:val="28"/>
          <w:szCs w:val="28"/>
          <w:lang w:val="en-US" w:eastAsia="zh-CN"/>
        </w:rPr>
      </w:pPr>
      <w:r>
        <w:rPr>
          <w:rFonts w:hint="eastAsia" w:ascii="仿宋" w:hAnsi="仿宋" w:eastAsia="仿宋" w:cs="仿宋"/>
          <w:b/>
          <w:bCs/>
          <w:color w:val="0000FF"/>
          <w:sz w:val="28"/>
          <w:szCs w:val="28"/>
          <w:lang w:val="en-US" w:eastAsia="zh-CN"/>
        </w:rPr>
        <w:drawing>
          <wp:inline distT="0" distB="0" distL="114300" distR="114300">
            <wp:extent cx="6181090" cy="2454275"/>
            <wp:effectExtent l="0" t="0" r="10160" b="3175"/>
            <wp:docPr id="12" name="图片 12" descr="169148293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91482937935"/>
                    <pic:cNvPicPr>
                      <a:picLocks noChangeAspect="1"/>
                    </pic:cNvPicPr>
                  </pic:nvPicPr>
                  <pic:blipFill>
                    <a:blip r:embed="rId19"/>
                    <a:stretch>
                      <a:fillRect/>
                    </a:stretch>
                  </pic:blipFill>
                  <pic:spPr>
                    <a:xfrm>
                      <a:off x="0" y="0"/>
                      <a:ext cx="6181090" cy="2454275"/>
                    </a:xfrm>
                    <a:prstGeom prst="rect">
                      <a:avLst/>
                    </a:prstGeom>
                  </pic:spPr>
                </pic:pic>
              </a:graphicData>
            </a:graphic>
          </wp:inline>
        </w:drawing>
      </w:r>
    </w:p>
    <w:p>
      <w:pPr>
        <w:widowControl/>
        <w:spacing w:before="120" w:line="0" w:lineRule="atLeast"/>
        <w:jc w:val="left"/>
        <w:rPr>
          <w:rFonts w:hint="eastAsia" w:ascii="仿宋" w:hAnsi="仿宋" w:eastAsia="仿宋" w:cs="仿宋"/>
          <w:b/>
          <w:bCs/>
          <w:color w:val="0000FF"/>
          <w:sz w:val="28"/>
          <w:szCs w:val="28"/>
          <w:lang w:val="en-US" w:eastAsia="zh-CN"/>
        </w:rPr>
      </w:pPr>
      <w:r>
        <w:rPr>
          <w:rFonts w:hint="eastAsia" w:ascii="仿宋" w:hAnsi="仿宋" w:eastAsia="仿宋" w:cs="仿宋"/>
          <w:b/>
          <w:bCs/>
          <w:color w:val="0000FF"/>
          <w:sz w:val="28"/>
          <w:szCs w:val="28"/>
          <w:lang w:val="en-US" w:eastAsia="zh-CN"/>
        </w:rPr>
        <w:drawing>
          <wp:inline distT="0" distB="0" distL="114300" distR="114300">
            <wp:extent cx="6230620" cy="2908935"/>
            <wp:effectExtent l="0" t="0" r="17780" b="5715"/>
            <wp:docPr id="13" name="图片 13" descr="C:\Users\86151\Desktop\b6a7eab0b25197bb08a8d92da55136b_副本.jpgb6a7eab0b25197bb08a8d92da55136b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86151\Desktop\b6a7eab0b25197bb08a8d92da55136b_副本.jpgb6a7eab0b25197bb08a8d92da55136b_副本"/>
                    <pic:cNvPicPr>
                      <a:picLocks noChangeAspect="1"/>
                    </pic:cNvPicPr>
                  </pic:nvPicPr>
                  <pic:blipFill>
                    <a:blip r:embed="rId20"/>
                    <a:srcRect/>
                    <a:stretch>
                      <a:fillRect/>
                    </a:stretch>
                  </pic:blipFill>
                  <pic:spPr>
                    <a:xfrm>
                      <a:off x="0" y="0"/>
                      <a:ext cx="6230620" cy="2908935"/>
                    </a:xfrm>
                    <a:prstGeom prst="rect">
                      <a:avLst/>
                    </a:prstGeom>
                  </pic:spPr>
                </pic:pic>
              </a:graphicData>
            </a:graphic>
          </wp:inline>
        </w:drawing>
      </w:r>
    </w:p>
    <w:p>
      <w:pPr>
        <w:widowControl/>
        <w:spacing w:before="120" w:line="0" w:lineRule="atLeast"/>
        <w:jc w:val="left"/>
        <w:rPr>
          <w:rFonts w:hint="eastAsia" w:ascii="仿宋" w:hAnsi="仿宋" w:eastAsia="仿宋" w:cs="仿宋"/>
          <w:b/>
          <w:bCs/>
          <w:color w:val="0000FF"/>
          <w:sz w:val="28"/>
          <w:szCs w:val="28"/>
          <w:lang w:val="en-US" w:eastAsia="zh-CN"/>
        </w:rPr>
      </w:pPr>
    </w:p>
    <w:p>
      <w:pPr>
        <w:widowControl/>
        <w:spacing w:before="120" w:line="0" w:lineRule="atLeast"/>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6233160" cy="4255770"/>
            <wp:effectExtent l="0" t="0" r="15240" b="11430"/>
            <wp:docPr id="16" name="图片 16" descr="47e7ed2af0d78d5424fa6b8db9da74f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7e7ed2af0d78d5424fa6b8db9da74f_副本"/>
                    <pic:cNvPicPr>
                      <a:picLocks noChangeAspect="1"/>
                    </pic:cNvPicPr>
                  </pic:nvPicPr>
                  <pic:blipFill>
                    <a:blip r:embed="rId21"/>
                    <a:stretch>
                      <a:fillRect/>
                    </a:stretch>
                  </pic:blipFill>
                  <pic:spPr>
                    <a:xfrm>
                      <a:off x="0" y="0"/>
                      <a:ext cx="6233160" cy="4255770"/>
                    </a:xfrm>
                    <a:prstGeom prst="rect">
                      <a:avLst/>
                    </a:prstGeom>
                  </pic:spPr>
                </pic:pic>
              </a:graphicData>
            </a:graphic>
          </wp:inline>
        </w:drawing>
      </w:r>
    </w:p>
    <w:p>
      <w:pPr>
        <w:widowControl/>
        <w:spacing w:before="120" w:line="0" w:lineRule="atLeast"/>
        <w:jc w:val="left"/>
        <w:rPr>
          <w:rFonts w:hint="eastAsia" w:ascii="仿宋" w:hAnsi="仿宋" w:eastAsia="仿宋" w:cs="仿宋"/>
          <w:sz w:val="28"/>
          <w:szCs w:val="28"/>
          <w:lang w:val="en-US" w:eastAsia="zh-CN"/>
        </w:rPr>
      </w:pPr>
    </w:p>
    <w:p>
      <w:pPr>
        <w:widowControl/>
        <w:spacing w:before="120" w:line="0" w:lineRule="atLeast"/>
        <w:jc w:val="left"/>
        <w:rPr>
          <w:rFonts w:hint="eastAsia" w:ascii="仿宋" w:hAnsi="仿宋" w:eastAsia="仿宋" w:cs="仿宋"/>
          <w:b/>
          <w:bCs/>
          <w:color w:val="0000FF"/>
          <w:sz w:val="28"/>
          <w:szCs w:val="28"/>
          <w:lang w:val="en-US" w:eastAsia="zh-CN"/>
        </w:rPr>
      </w:pPr>
    </w:p>
    <w:p>
      <w:pPr>
        <w:widowControl/>
        <w:spacing w:before="120" w:line="0" w:lineRule="atLeast"/>
        <w:jc w:val="left"/>
        <w:rPr>
          <w:rFonts w:hint="eastAsia" w:ascii="仿宋" w:hAnsi="仿宋" w:eastAsia="仿宋" w:cs="仿宋"/>
          <w:b/>
          <w:bCs/>
          <w:color w:val="0000FF"/>
          <w:sz w:val="28"/>
          <w:szCs w:val="28"/>
          <w:lang w:val="en-US" w:eastAsia="zh-CN"/>
        </w:rPr>
      </w:pPr>
    </w:p>
    <w:p>
      <w:pPr>
        <w:widowControl/>
        <w:spacing w:before="120" w:line="0" w:lineRule="atLeast"/>
        <w:jc w:val="left"/>
        <w:rPr>
          <w:rFonts w:hint="eastAsia" w:ascii="仿宋" w:hAnsi="仿宋" w:eastAsia="仿宋" w:cs="仿宋"/>
          <w:b/>
          <w:bCs/>
          <w:color w:val="0000FF"/>
          <w:sz w:val="28"/>
          <w:szCs w:val="28"/>
          <w:lang w:val="en-US" w:eastAsia="zh-CN"/>
        </w:rPr>
      </w:pPr>
      <w:r>
        <w:rPr>
          <w:rFonts w:hint="eastAsia" w:ascii="仿宋" w:hAnsi="仿宋" w:eastAsia="仿宋" w:cs="仿宋"/>
          <w:b/>
          <w:bCs/>
          <w:color w:val="0000FF"/>
          <w:sz w:val="28"/>
          <w:szCs w:val="28"/>
          <w:lang w:val="en-US" w:eastAsia="zh-CN"/>
        </w:rPr>
        <w:t>报名程序</w:t>
      </w:r>
    </w:p>
    <w:p>
      <w:pPr>
        <w:widowControl/>
        <w:spacing w:before="120" w:line="0" w:lineRule="atLeast"/>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w:t>
      </w:r>
      <w:r>
        <w:rPr>
          <w:rFonts w:hint="eastAsia" w:ascii="仿宋" w:hAnsi="仿宋" w:eastAsia="仿宋" w:cs="仿宋"/>
          <w:b/>
          <w:bCs/>
          <w:sz w:val="28"/>
          <w:szCs w:val="28"/>
          <w:lang w:val="en-US" w:eastAsia="zh-CN"/>
        </w:rPr>
        <w:t>预定展位</w:t>
      </w:r>
      <w:r>
        <w:rPr>
          <w:rFonts w:hint="eastAsia" w:ascii="仿宋" w:hAnsi="仿宋" w:eastAsia="仿宋" w:cs="仿宋"/>
          <w:sz w:val="28"/>
          <w:szCs w:val="28"/>
          <w:lang w:val="en-US" w:eastAsia="zh-CN"/>
        </w:rPr>
        <w:t>：参展单位请认真填写“参展申请合同”，盖章后扫描/传真至我司，并于三天内将展位费的50%款项支付我司。因展位有限，将按“参展申请合同”及汇款底单先后顺序确认位置。</w:t>
      </w:r>
    </w:p>
    <w:p>
      <w:pPr>
        <w:widowControl/>
        <w:spacing w:before="120" w:line="0" w:lineRule="atLeast"/>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w:t>
      </w:r>
      <w:r>
        <w:rPr>
          <w:rFonts w:hint="eastAsia" w:ascii="仿宋" w:hAnsi="仿宋" w:eastAsia="仿宋" w:cs="仿宋"/>
          <w:b/>
          <w:bCs/>
          <w:sz w:val="28"/>
          <w:szCs w:val="28"/>
          <w:lang w:val="en-US" w:eastAsia="zh-CN"/>
        </w:rPr>
        <w:t>尾款支付</w:t>
      </w:r>
      <w:r>
        <w:rPr>
          <w:rFonts w:hint="eastAsia" w:ascii="仿宋" w:hAnsi="仿宋" w:eastAsia="仿宋" w:cs="仿宋"/>
          <w:sz w:val="28"/>
          <w:szCs w:val="28"/>
          <w:lang w:val="en-US" w:eastAsia="zh-CN"/>
        </w:rPr>
        <w:t>：我司将按参展商要求预留展位，但保留小幅调整或者根据主办方通知对参展企业的具体展位做出调整的权利。参展企业请于展会开始前三个月支付剩余款项，否则按自行取消参展处理，所支付款项不予退还。</w:t>
      </w:r>
    </w:p>
    <w:p>
      <w:pPr>
        <w:widowControl/>
        <w:spacing w:before="120" w:line="0" w:lineRule="atLeast"/>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w:t>
      </w:r>
      <w:r>
        <w:rPr>
          <w:rFonts w:hint="eastAsia" w:ascii="仿宋" w:hAnsi="仿宋" w:eastAsia="仿宋" w:cs="仿宋"/>
          <w:b/>
          <w:bCs/>
          <w:sz w:val="28"/>
          <w:szCs w:val="28"/>
          <w:lang w:val="en-US" w:eastAsia="zh-CN"/>
        </w:rPr>
        <w:t>人员随团</w:t>
      </w:r>
      <w:r>
        <w:rPr>
          <w:rFonts w:hint="eastAsia" w:ascii="仿宋" w:hAnsi="仿宋" w:eastAsia="仿宋" w:cs="仿宋"/>
          <w:sz w:val="28"/>
          <w:szCs w:val="28"/>
          <w:lang w:val="en-US" w:eastAsia="zh-CN"/>
        </w:rPr>
        <w:t>：出于安全和方便考虑，建议参展人员尽量随团前往。参展或随团考察人员，签证由我司办理，报名企业需按要求准备人员签证材料，我司提供签证材料及面试辅导。请各参展企业勿携带涉嫌侵犯知识产权的展品参展，否则引起的一切责任由企业自行承担。</w:t>
      </w:r>
    </w:p>
    <w:p>
      <w:pPr>
        <w:spacing w:line="400" w:lineRule="exact"/>
        <w:rPr>
          <w:rFonts w:hint="eastAsia" w:ascii="仿宋" w:hAnsi="仿宋" w:eastAsia="仿宋" w:cs="仿宋"/>
          <w:b/>
          <w:bCs/>
          <w:color w:val="F85208"/>
          <w:kern w:val="0"/>
          <w:sz w:val="28"/>
          <w:szCs w:val="28"/>
        </w:rPr>
      </w:pPr>
    </w:p>
    <w:p>
      <w:pPr>
        <w:spacing w:line="400" w:lineRule="exact"/>
        <w:rPr>
          <w:rFonts w:hint="eastAsia" w:ascii="仿宋" w:hAnsi="仿宋" w:eastAsia="仿宋" w:cs="仿宋"/>
          <w:b/>
          <w:color w:val="2C30DC"/>
          <w:kern w:val="0"/>
          <w:sz w:val="28"/>
          <w:szCs w:val="28"/>
          <w:lang w:val="zh-CN"/>
        </w:rPr>
      </w:pPr>
      <w:r>
        <w:rPr>
          <w:rFonts w:hint="eastAsia" w:ascii="仿宋" w:hAnsi="仿宋" w:eastAsia="仿宋" w:cs="仿宋"/>
          <w:b/>
          <w:color w:val="2C30DC"/>
          <w:kern w:val="0"/>
          <w:sz w:val="28"/>
          <w:szCs w:val="28"/>
          <w:lang w:val="en-US" w:eastAsia="zh-CN"/>
        </w:rPr>
        <w:br w:type="textWrapping"/>
      </w:r>
      <w:r>
        <w:rPr>
          <w:rFonts w:hint="eastAsia" w:ascii="仿宋" w:hAnsi="仿宋" w:eastAsia="仿宋" w:cs="仿宋"/>
          <w:b/>
          <w:color w:val="2C30DC"/>
          <w:kern w:val="0"/>
          <w:sz w:val="28"/>
          <w:szCs w:val="28"/>
          <w:lang w:val="en-US" w:eastAsia="zh-CN"/>
        </w:rPr>
        <w:t>为您提供一站式国外展会服务, 欢迎垂询</w:t>
      </w:r>
    </w:p>
    <w:p>
      <w:pPr>
        <w:spacing w:line="360" w:lineRule="auto"/>
        <w:rPr>
          <w:rFonts w:hint="eastAsia" w:ascii="仿宋" w:hAnsi="仿宋" w:eastAsia="仿宋" w:cs="仿宋"/>
          <w:b/>
          <w:bCs/>
          <w:color w:val="2C30DC"/>
          <w:kern w:val="0"/>
          <w:sz w:val="28"/>
          <w:szCs w:val="28"/>
        </w:rPr>
      </w:pPr>
    </w:p>
    <w:p>
      <w:pPr>
        <w:spacing w:line="360" w:lineRule="auto"/>
        <w:rPr>
          <w:rFonts w:hint="eastAsia" w:ascii="仿宋" w:hAnsi="仿宋" w:eastAsia="仿宋" w:cs="仿宋"/>
          <w:b/>
          <w:bCs/>
          <w:color w:val="0070C0"/>
          <w:kern w:val="0"/>
          <w:sz w:val="28"/>
          <w:szCs w:val="28"/>
        </w:rPr>
      </w:pPr>
      <w:r>
        <w:rPr>
          <w:rFonts w:hint="eastAsia" w:ascii="仿宋" w:hAnsi="仿宋" w:eastAsia="仿宋" w:cs="仿宋"/>
          <w:b/>
          <w:bCs/>
          <w:color w:val="2C30DC"/>
          <w:kern w:val="0"/>
          <w:sz w:val="28"/>
          <w:szCs w:val="28"/>
        </w:rPr>
        <w:t>北京盛瑞达国际展览有限公司</w:t>
      </w:r>
      <w:r>
        <w:rPr>
          <w:rFonts w:hint="eastAsia" w:ascii="仿宋" w:hAnsi="仿宋" w:eastAsia="仿宋" w:cs="仿宋"/>
          <w:b/>
          <w:bCs/>
          <w:color w:val="0070C0"/>
          <w:kern w:val="0"/>
          <w:sz w:val="28"/>
          <w:szCs w:val="28"/>
        </w:rPr>
        <w:t xml:space="preserve"> </w:t>
      </w:r>
    </w:p>
    <w:p>
      <w:pPr>
        <w:spacing w:line="400" w:lineRule="exact"/>
        <w:rPr>
          <w:rFonts w:hint="eastAsia" w:ascii="仿宋" w:hAnsi="仿宋" w:eastAsia="仿宋" w:cs="仿宋"/>
          <w:color w:val="000000"/>
          <w:kern w:val="0"/>
          <w:sz w:val="28"/>
          <w:szCs w:val="28"/>
          <w:lang w:val="zh-CN"/>
        </w:rPr>
      </w:pPr>
    </w:p>
    <w:p>
      <w:pPr>
        <w:spacing w:line="400" w:lineRule="exact"/>
        <w:rPr>
          <w:rFonts w:hint="eastAsia" w:ascii="仿宋" w:hAnsi="仿宋" w:eastAsia="仿宋" w:cs="仿宋"/>
          <w:color w:val="000000"/>
          <w:kern w:val="0"/>
          <w:sz w:val="28"/>
          <w:szCs w:val="28"/>
          <w:lang w:val="zh-CN"/>
        </w:rPr>
      </w:pPr>
      <w:r>
        <w:rPr>
          <w:rFonts w:hint="eastAsia" w:ascii="仿宋" w:hAnsi="仿宋" w:eastAsia="仿宋" w:cs="仿宋"/>
          <w:color w:val="000000"/>
          <w:kern w:val="0"/>
          <w:sz w:val="28"/>
          <w:szCs w:val="28"/>
          <w:lang w:val="zh-CN"/>
        </w:rPr>
        <w:t xml:space="preserve">地址：北京市怀柔区雁栖经济开发区雁栖大街31号 </w:t>
      </w:r>
    </w:p>
    <w:p>
      <w:pPr>
        <w:widowControl/>
        <w:spacing w:before="120" w:line="0" w:lineRule="atLeast"/>
        <w:jc w:val="left"/>
        <w:rPr>
          <w:rStyle w:val="10"/>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lang w:val="en-US" w:eastAsia="zh-CN"/>
          <w14:textFill>
            <w14:solidFill>
              <w14:schemeClr w14:val="tx1"/>
            </w14:solidFill>
          </w14:textFill>
        </w:rPr>
        <w:t>Web</w:t>
      </w:r>
      <w:r>
        <w:rPr>
          <w:rFonts w:hint="eastAsia" w:ascii="仿宋" w:hAnsi="仿宋" w:eastAsia="仿宋" w:cs="仿宋"/>
          <w:color w:val="000000" w:themeColor="text1"/>
          <w:kern w:val="0"/>
          <w:sz w:val="28"/>
          <w:szCs w:val="28"/>
          <w14:textFill>
            <w14:solidFill>
              <w14:schemeClr w14:val="tx1"/>
            </w14:solidFill>
          </w14:textFill>
        </w:rPr>
        <w:t>：</w:t>
      </w: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"http://www.gruita.cn"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Style w:val="10"/>
          <w:rFonts w:hint="eastAsia" w:ascii="仿宋" w:hAnsi="仿宋" w:eastAsia="仿宋" w:cs="仿宋"/>
          <w:color w:val="000000" w:themeColor="text1"/>
          <w:kern w:val="0"/>
          <w:sz w:val="28"/>
          <w:szCs w:val="28"/>
          <w14:textFill>
            <w14:solidFill>
              <w14:schemeClr w14:val="tx1"/>
            </w14:solidFill>
          </w14:textFill>
        </w:rPr>
        <w:t>www.gruita.cn</w:t>
      </w:r>
      <w:r>
        <w:rPr>
          <w:rFonts w:hint="eastAsia" w:ascii="仿宋" w:hAnsi="仿宋" w:eastAsia="仿宋" w:cs="仿宋"/>
          <w:color w:val="000000" w:themeColor="text1"/>
          <w:kern w:val="0"/>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lang w:val="en-US" w:eastAsia="zh-CN"/>
          <w14:textFill>
            <w14:solidFill>
              <w14:schemeClr w14:val="tx1"/>
            </w14:solidFill>
          </w14:textFill>
        </w:rPr>
        <w:t xml:space="preserve">  </w:t>
      </w:r>
      <w:r>
        <w:rPr>
          <w:rFonts w:hint="eastAsia" w:ascii="仿宋" w:hAnsi="仿宋" w:eastAsia="仿宋" w:cs="仿宋"/>
          <w:color w:val="000000" w:themeColor="text1"/>
          <w:kern w:val="0"/>
          <w:sz w:val="28"/>
          <w:szCs w:val="28"/>
          <w:lang w:val="en-US" w:eastAsia="zh-CN"/>
          <w14:textFill>
            <w14:solidFill>
              <w14:schemeClr w14:val="tx1"/>
            </w14:solidFill>
          </w14:textFill>
        </w:rPr>
        <w:br w:type="textWrapping"/>
      </w:r>
    </w:p>
    <w:p>
      <w:pPr>
        <w:spacing w:line="400" w:lineRule="exact"/>
        <w:rPr>
          <w:rFonts w:hint="eastAsia" w:ascii="宋体" w:hAnsi="宋体" w:eastAsia="宋体" w:cs="宋体"/>
          <w:color w:val="000000" w:themeColor="text1"/>
          <w:kern w:val="0"/>
          <w:sz w:val="24"/>
          <w:szCs w:val="24"/>
          <w:lang w:val="en-US" w:eastAsia="zh-CN"/>
          <w14:textFill>
            <w14:solidFill>
              <w14:schemeClr w14:val="tx1"/>
            </w14:solidFill>
          </w14:textFill>
        </w:rPr>
      </w:pPr>
      <w:bookmarkStart w:id="2" w:name="_GoBack"/>
      <w:bookmarkEnd w:id="2"/>
    </w:p>
    <w:p>
      <w:pPr>
        <w:widowControl/>
        <w:spacing w:before="120" w:line="0" w:lineRule="atLeast"/>
        <w:jc w:val="left"/>
        <w:rPr>
          <w:rFonts w:hint="eastAsia" w:ascii="宋体" w:hAnsi="宋体" w:eastAsia="宋体" w:cs="宋体"/>
          <w:color w:val="000000" w:themeColor="text1"/>
          <w:kern w:val="0"/>
          <w:sz w:val="24"/>
          <w:szCs w:val="24"/>
          <w:lang w:val="en-US" w:eastAsia="zh-CN"/>
          <w14:textFill>
            <w14:solidFill>
              <w14:schemeClr w14:val="tx1"/>
            </w14:solidFill>
          </w14:textFill>
        </w:rPr>
      </w:pPr>
    </w:p>
    <w:p>
      <w:pPr>
        <w:widowControl/>
        <w:spacing w:before="120" w:line="0" w:lineRule="atLeast"/>
        <w:jc w:val="left"/>
        <w:rPr>
          <w:rFonts w:hint="eastAsia" w:ascii="宋体" w:hAnsi="宋体" w:eastAsia="宋体" w:cs="宋体"/>
          <w:color w:val="000000" w:themeColor="text1"/>
          <w:kern w:val="0"/>
          <w:sz w:val="24"/>
          <w:szCs w:val="24"/>
          <w:lang w:val="en-US" w:eastAsia="zh-CN"/>
          <w14:textFill>
            <w14:solidFill>
              <w14:schemeClr w14:val="tx1"/>
            </w14:solidFill>
          </w14:textFill>
        </w:rPr>
      </w:pPr>
    </w:p>
    <w:p>
      <w:pPr>
        <w:widowControl/>
        <w:spacing w:before="120" w:line="0" w:lineRule="atLeast"/>
        <w:jc w:val="left"/>
        <w:rPr>
          <w:rFonts w:hint="eastAsia" w:ascii="宋体" w:hAnsi="宋体" w:eastAsia="宋体" w:cs="宋体"/>
          <w:color w:val="000000" w:themeColor="text1"/>
          <w:kern w:val="0"/>
          <w:sz w:val="24"/>
          <w:szCs w:val="24"/>
          <w:lang w:val="en-US" w:eastAsia="zh-CN"/>
          <w14:textFill>
            <w14:solidFill>
              <w14:schemeClr w14:val="tx1"/>
            </w14:solidFill>
          </w14:textFill>
        </w:rPr>
      </w:pPr>
    </w:p>
    <w:p>
      <w:pPr>
        <w:spacing w:line="400" w:lineRule="exact"/>
        <w:rPr>
          <w:rFonts w:hint="eastAsia" w:ascii="宋体" w:hAnsi="宋体" w:eastAsia="宋体" w:cs="宋体"/>
          <w:b/>
          <w:color w:val="F85208"/>
          <w:kern w:val="0"/>
          <w:sz w:val="24"/>
          <w:szCs w:val="24"/>
          <w:lang w:val="en-US" w:eastAsia="zh-CN"/>
        </w:rPr>
      </w:pPr>
    </w:p>
    <w:p>
      <w:pPr>
        <w:spacing w:line="400" w:lineRule="exact"/>
        <w:rPr>
          <w:rFonts w:hint="eastAsia" w:ascii="宋体" w:hAnsi="宋体" w:eastAsia="宋体" w:cs="宋体"/>
          <w:b/>
          <w:color w:val="F85208"/>
          <w:kern w:val="0"/>
          <w:sz w:val="24"/>
          <w:szCs w:val="24"/>
          <w:lang w:val="en-US" w:eastAsia="zh-CN"/>
        </w:rPr>
      </w:pPr>
    </w:p>
    <w:sectPr>
      <w:headerReference r:id="rId3" w:type="default"/>
      <w:footerReference r:id="rId4"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sz w:val="24"/>
        <w:szCs w:val="24"/>
        <w:lang w:val="en-US" w:eastAsia="zh-CN"/>
      </w:rPr>
      <w:t>www.gruita.cn</w:t>
    </w:r>
    <w:r>
      <w:rPr>
        <w:rFonts w:hint="eastAsia" w:ascii="微软雅黑" w:hAnsi="微软雅黑" w:eastAsia="微软雅黑" w:cs="微软雅黑"/>
        <w:sz w:val="20"/>
        <w:szCs w:val="20"/>
      </w:rPr>
      <w:t xml:space="preserve"> </w:t>
    </w:r>
    <w:r>
      <w:rPr>
        <w:rFonts w:hint="eastAsia" w:ascii="宋体" w:hAnsi="宋体"/>
        <w:sz w:val="20"/>
        <w:szCs w:val="20"/>
      </w:rPr>
      <w:t xml:space="preserve">  </w:t>
    </w:r>
    <w:r>
      <w:rPr>
        <w:rFonts w:hint="eastAsia" w:ascii="微软雅黑" w:hAnsi="微软雅黑" w:eastAsia="微软雅黑" w:cs="微软雅黑"/>
        <w:sz w:val="20"/>
        <w:szCs w:val="20"/>
        <w:lang w:val="en-US" w:eastAsia="zh-CN"/>
      </w:rPr>
      <w:t xml:space="preserve"> </w:t>
    </w:r>
    <w:r>
      <w:rPr>
        <w:rFonts w:hint="eastAsia" w:ascii="微软雅黑" w:hAnsi="微软雅黑" w:eastAsia="微软雅黑" w:cs="微软雅黑"/>
        <w:sz w:val="20"/>
        <w:szCs w:val="20"/>
      </w:rPr>
      <w:t xml:space="preserve"> </w:t>
    </w:r>
    <w:r>
      <w:rPr>
        <w:rFonts w:hint="eastAsia" w:ascii="宋体" w:hAnsi="宋体"/>
        <w:sz w:val="20"/>
        <w:szCs w:val="2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r>
      <w:drawing>
        <wp:anchor distT="0" distB="0" distL="114300" distR="114300" simplePos="0" relativeHeight="251659264" behindDoc="0" locked="0" layoutInCell="1" allowOverlap="1">
          <wp:simplePos x="0" y="0"/>
          <wp:positionH relativeFrom="column">
            <wp:posOffset>69850</wp:posOffset>
          </wp:positionH>
          <wp:positionV relativeFrom="paragraph">
            <wp:posOffset>-654050</wp:posOffset>
          </wp:positionV>
          <wp:extent cx="5858510" cy="1384300"/>
          <wp:effectExtent l="0" t="0" r="8890" b="6350"/>
          <wp:wrapSquare wrapText="bothSides"/>
          <wp:docPr id="1" name="图片 1" descr="C:\Users\86151\Desktop\抬头.jpg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86151\Desktop\抬头.jpg抬头"/>
                  <pic:cNvPicPr>
                    <a:picLocks noChangeAspect="1"/>
                  </pic:cNvPicPr>
                </pic:nvPicPr>
                <pic:blipFill>
                  <a:blip r:embed="rId1"/>
                  <a:srcRect/>
                  <a:stretch>
                    <a:fillRect/>
                  </a:stretch>
                </pic:blipFill>
                <pic:spPr>
                  <a:xfrm>
                    <a:off x="0" y="0"/>
                    <a:ext cx="5858510" cy="138430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VmYWQ4ODQzNDI3NzA2OTYzZWZiZTM0Y2RmODEzMmUifQ=="/>
  </w:docVars>
  <w:rsids>
    <w:rsidRoot w:val="01571086"/>
    <w:rsid w:val="00954E20"/>
    <w:rsid w:val="01571086"/>
    <w:rsid w:val="02387090"/>
    <w:rsid w:val="03882AED"/>
    <w:rsid w:val="07B213F7"/>
    <w:rsid w:val="088B5517"/>
    <w:rsid w:val="0A290A7C"/>
    <w:rsid w:val="0A89508C"/>
    <w:rsid w:val="0BD55014"/>
    <w:rsid w:val="0BDC6D23"/>
    <w:rsid w:val="0E741169"/>
    <w:rsid w:val="11FE0630"/>
    <w:rsid w:val="12D07201"/>
    <w:rsid w:val="13C22CA3"/>
    <w:rsid w:val="151468A8"/>
    <w:rsid w:val="15A17EB2"/>
    <w:rsid w:val="16BD791F"/>
    <w:rsid w:val="176D1177"/>
    <w:rsid w:val="17812A49"/>
    <w:rsid w:val="195E6C8A"/>
    <w:rsid w:val="1CFC5481"/>
    <w:rsid w:val="1D684538"/>
    <w:rsid w:val="1DB935B1"/>
    <w:rsid w:val="1EF736F4"/>
    <w:rsid w:val="22E83255"/>
    <w:rsid w:val="25EB1D1A"/>
    <w:rsid w:val="26EE17FA"/>
    <w:rsid w:val="2722556C"/>
    <w:rsid w:val="28470B10"/>
    <w:rsid w:val="28AB4E56"/>
    <w:rsid w:val="28D63353"/>
    <w:rsid w:val="29D55086"/>
    <w:rsid w:val="2D8B4956"/>
    <w:rsid w:val="2F7D158A"/>
    <w:rsid w:val="316118F5"/>
    <w:rsid w:val="38EB548B"/>
    <w:rsid w:val="3A785355"/>
    <w:rsid w:val="3C1C73C6"/>
    <w:rsid w:val="3C7D1BD9"/>
    <w:rsid w:val="3FAD2714"/>
    <w:rsid w:val="4278084D"/>
    <w:rsid w:val="42FE37BD"/>
    <w:rsid w:val="44937728"/>
    <w:rsid w:val="47413589"/>
    <w:rsid w:val="4792415F"/>
    <w:rsid w:val="479559FD"/>
    <w:rsid w:val="48BA2092"/>
    <w:rsid w:val="48F31E3D"/>
    <w:rsid w:val="4A7525D2"/>
    <w:rsid w:val="4C235970"/>
    <w:rsid w:val="4CE23492"/>
    <w:rsid w:val="4E2D5919"/>
    <w:rsid w:val="4F3C05F7"/>
    <w:rsid w:val="51672DDA"/>
    <w:rsid w:val="52A0485E"/>
    <w:rsid w:val="53240AE4"/>
    <w:rsid w:val="54D66233"/>
    <w:rsid w:val="572C2AC8"/>
    <w:rsid w:val="5B142292"/>
    <w:rsid w:val="5C9332B9"/>
    <w:rsid w:val="5CD00AC8"/>
    <w:rsid w:val="5D0C00B7"/>
    <w:rsid w:val="614E0C9F"/>
    <w:rsid w:val="61A44D62"/>
    <w:rsid w:val="62404A8B"/>
    <w:rsid w:val="65220F0B"/>
    <w:rsid w:val="654108C1"/>
    <w:rsid w:val="66DC4F92"/>
    <w:rsid w:val="66E4494F"/>
    <w:rsid w:val="671E09AB"/>
    <w:rsid w:val="674F751F"/>
    <w:rsid w:val="6817640F"/>
    <w:rsid w:val="68A37B22"/>
    <w:rsid w:val="69270753"/>
    <w:rsid w:val="6CA06BE5"/>
    <w:rsid w:val="6DE11888"/>
    <w:rsid w:val="6EDA1DC4"/>
    <w:rsid w:val="6F211C98"/>
    <w:rsid w:val="6FE32EFA"/>
    <w:rsid w:val="6FF02529"/>
    <w:rsid w:val="72897D89"/>
    <w:rsid w:val="736305DA"/>
    <w:rsid w:val="76BB75A1"/>
    <w:rsid w:val="76CA0970"/>
    <w:rsid w:val="775E5C88"/>
    <w:rsid w:val="77802C97"/>
    <w:rsid w:val="787B0173"/>
    <w:rsid w:val="788D3936"/>
    <w:rsid w:val="78CF504D"/>
    <w:rsid w:val="7BA479E1"/>
    <w:rsid w:val="7C945CA8"/>
    <w:rsid w:val="7D343013"/>
    <w:rsid w:val="7D7C23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paragraph" w:styleId="3">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Body Text Indent"/>
    <w:basedOn w:val="1"/>
    <w:qFormat/>
    <w:uiPriority w:val="0"/>
    <w:pPr>
      <w:snapToGrid w:val="0"/>
      <w:spacing w:line="500" w:lineRule="atLeast"/>
      <w:ind w:firstLine="570"/>
    </w:pPr>
    <w:rPr>
      <w:sz w:val="2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9">
    <w:name w:val="Strong"/>
    <w:basedOn w:val="8"/>
    <w:qFormat/>
    <w:uiPriority w:val="0"/>
    <w:rPr>
      <w:b/>
    </w:rPr>
  </w:style>
  <w:style w:type="character" w:styleId="10">
    <w:name w:val="Hyperlink"/>
    <w:basedOn w:val="8"/>
    <w:unhideWhenUsed/>
    <w:qFormat/>
    <w:uiPriority w:val="99"/>
    <w:rPr>
      <w:color w:val="0000FF"/>
      <w:u w:val="single"/>
    </w:rPr>
  </w:style>
  <w:style w:type="character" w:customStyle="1" w:styleId="11">
    <w:name w:val="style371"/>
    <w:qFormat/>
    <w:uiPriority w:val="0"/>
    <w:rPr>
      <w:rFonts w:cs="Times New Roman"/>
      <w:color w:val="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1869</Words>
  <Characters>2177</Characters>
  <Lines>0</Lines>
  <Paragraphs>0</Paragraphs>
  <TotalTime>8</TotalTime>
  <ScaleCrop>false</ScaleCrop>
  <LinksUpToDate>false</LinksUpToDate>
  <CharactersWithSpaces>2242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2018-12-28T01:15:00Z</dcterms:created>
  <dc:creator>米娜-海达展览</dc:creator>
  <cp:lastModifiedBy>盛瑞达</cp:lastModifiedBy>
  <dcterms:modified xsi:type="dcterms:W3CDTF">2023-08-17T02:07:52Z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F294A67493624666B2804AF43FE35692_13</vt:lpwstr>
  </property>
</Properties>
</file>