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line="440" w:lineRule="exact"/>
        <w:jc w:val="left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-1727200</wp:posOffset>
            </wp:positionH>
            <wp:positionV relativeFrom="paragraph">
              <wp:posOffset>-27305</wp:posOffset>
            </wp:positionV>
            <wp:extent cx="2315845" cy="1619885"/>
            <wp:effectExtent l="0" t="0" r="8255" b="1841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美国拉斯维加斯矿山机械展览会 MINExpo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展会时间：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2024年09月12日-09月14日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展览行业：矿山机械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主办单位：美国国家矿业协会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展会地点：拉斯维加斯会展中心</w:t>
      </w:r>
    </w:p>
    <w:p>
      <w:pPr>
        <w:spacing w:line="360" w:lineRule="auto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举办周期：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年一届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/>
          <w:bCs w:val="0"/>
          <w:color w:val="FF0000"/>
          <w:sz w:val="24"/>
          <w:szCs w:val="24"/>
          <w:lang w:val="en-US" w:eastAsia="zh-CN"/>
        </w:rPr>
        <w:t>组织机构：北京盛瑞达国际展览有限公司</w:t>
      </w:r>
    </w:p>
    <w:p>
      <w:pPr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展会介绍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2024年美国拉斯维加斯矿山机械展览会（MINExpo），展会时间：2024年09月12日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09月14日，展会地点：美国-拉斯维加斯-3150 Paradise Road Las Vegas, NV89109 USA-拉斯维加斯会展中心，主办方：美国国家矿业协会，举办周期：三年一届，展会面积：90000平米，参展观众：52000人，参展商数量及参展品牌达到1800家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美国国际矿业展由美国国家矿业协会主办，每四年一届，该展览会是全球采矿领域首屈一指的国际性大展。2016年美国国际矿业展览会共有来自38个国家的1800多家参展商，52000名专业观众出席并参观此届展会，据统计超过90%的观众有购买意向。展出面积近90000平方米，展会规模较2008年展会增长了超过了40%。来自露天采矿、地下采矿、加工、矿场开发、矿产勘查、稀有金属、精炼与提炼等各个行业的决策者将齐聚于此，该展将会给各位参展商带来无穷商机。美国国际矿业展是一次难得的全球盛会，矿业届的精英齐聚一堂，来自露天采矿、地下采矿、加工、矿场开发、矿产勘测、稀有金属、精练与提炼等各个行业。他们带来采购清单涵盖从大型机械设备到小型设备零件。往届参加的世界知名企业有：Caterpillar、Liebherr、Komatsu、Atlas Copco、Hitachi、Metso、Joy Global、Sandvik、Wirtgen、Becker Mining、GE、ABB、ESCO、MTU、CUMMINS、Vermeer、SEW、Michelin、Titan等。</w:t>
      </w:r>
    </w:p>
    <w:p>
      <w:pPr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展品范围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矿山机械及相关产品和配件: 矿山机械及先进的采矿设备、挖掘机械、采掘机械、凿岩机械、桩工机械、起重机械、升降设备、搬运机械、矿山技术、机械、设备及配件、重型采矿机械、运输机械、原材料处理设备及供应风动工具、选矿、钻井设备、破碎设备、照明设备、压缩分离设备、支护设备和探矿设备与技术、矿石破碎粉磨机械、矿用筛分机械、地表设备、输送设备、地下装载机、矿井电气火车头、矿用橡胶制品、矿用耐火材料、焊接材料、切割材料和开矿工具与设备、电力设备，动力传动与控制、电气自动化技术、电气工程及电子制造设备、物流设备、橡胶机械、气动工具、手动工具、泵、阀、金刚工具、重型车辆和卡车、钻探设备和技术等；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工程机械及其配件: 各类挖掘机械，重型卡车及其配件；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矿用送变电设备、电线电缆等: 矿用发电机，矿用电气设备，矿下布线，电线电缆；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材料处理设备及相关产品: 破碎粉磨设备、矿用筛分设备、洗选设备 通风设备、除尘设备、防护设备；材料处理设备、仓储及原料处理系统等；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安全、健康和环境及相关产品: 供应与技术、通风设备、除尘设备、环保设备、安全防护设备、相关产品等；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地质勘探机构和矿业评估服务机构: 物探、化探、航测遥感、测绘服务、地质数据处理、自动化和信息服务公司、软件开发、数据分析、实验室和卫星通讯等。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北京盛瑞达国际展览有限公司 </w:t>
      </w:r>
    </w:p>
    <w:p>
      <w:pPr>
        <w:spacing w:line="400" w:lineRule="exact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zh-CN"/>
        </w:rPr>
        <w:t xml:space="preserve">地址：北京市怀柔区雁栖经济开发区雁栖大街31号 </w:t>
      </w:r>
    </w:p>
    <w:p>
      <w:pPr>
        <w:widowControl/>
        <w:spacing w:before="120" w:line="0" w:lineRule="atLeast"/>
        <w:jc w:val="left"/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>Web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instrText xml:space="preserve"> HYPERLINK "http://www.gruita.cn" </w:instrTex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fldChar w:fldCharType="separate"/>
      </w:r>
      <w:r>
        <w:rPr>
          <w:rStyle w:val="11"/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t>www.gruita.cn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4"/>
          <w:szCs w:val="24"/>
          <w:lang w:val="en-US" w:eastAsia="zh-CN"/>
        </w:rPr>
        <w:t xml:space="preserve">  </w:t>
      </w:r>
    </w:p>
    <w:p>
      <w:pPr>
        <w:spacing w:line="40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20" w:line="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20" w:line="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pacing w:before="120" w:line="0" w:lineRule="atLeast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宋体" w:hAnsi="宋体" w:eastAsia="宋体" w:cs="宋体"/>
          <w:b/>
          <w:color w:val="F85208"/>
          <w:kern w:val="0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b/>
          <w:color w:val="F85208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sz w:val="24"/>
        <w:szCs w:val="24"/>
        <w:lang w:val="en-US" w:eastAsia="zh-CN"/>
      </w:rPr>
      <w:t>www.gruita.cn</w:t>
    </w:r>
    <w:r>
      <w:rPr>
        <w:rFonts w:hint="eastAsia" w:ascii="微软雅黑" w:hAnsi="微软雅黑" w:eastAsia="微软雅黑" w:cs="微软雅黑"/>
        <w:sz w:val="20"/>
        <w:szCs w:val="20"/>
      </w:rPr>
      <w:t xml:space="preserve"> </w:t>
    </w:r>
    <w:r>
      <w:rPr>
        <w:rFonts w:hint="eastAsia" w:ascii="宋体" w:hAnsi="宋体"/>
        <w:sz w:val="20"/>
        <w:szCs w:val="20"/>
      </w:rPr>
      <w:t xml:space="preserve">  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  <w:sz w:val="20"/>
        <w:szCs w:val="20"/>
      </w:rPr>
      <w:t xml:space="preserve"> </w:t>
    </w:r>
    <w:r>
      <w:rPr>
        <w:rFonts w:hint="eastAsia" w:ascii="宋体" w:hAnsi="宋体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-527685</wp:posOffset>
          </wp:positionV>
          <wp:extent cx="5391150" cy="990600"/>
          <wp:effectExtent l="0" t="0" r="635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WQ4ODQzNDI3NzA2OTYzZWZiZTM0Y2RmODEzMmUifQ=="/>
  </w:docVars>
  <w:rsids>
    <w:rsidRoot w:val="01571086"/>
    <w:rsid w:val="00954E20"/>
    <w:rsid w:val="01325A39"/>
    <w:rsid w:val="01571086"/>
    <w:rsid w:val="0A89508C"/>
    <w:rsid w:val="11FE0630"/>
    <w:rsid w:val="12D07201"/>
    <w:rsid w:val="12F17148"/>
    <w:rsid w:val="195E6C8A"/>
    <w:rsid w:val="1CFC5481"/>
    <w:rsid w:val="1D684538"/>
    <w:rsid w:val="22E83255"/>
    <w:rsid w:val="25EB1D1A"/>
    <w:rsid w:val="26EE17FA"/>
    <w:rsid w:val="2722556C"/>
    <w:rsid w:val="28AB4E56"/>
    <w:rsid w:val="2C984441"/>
    <w:rsid w:val="2D8B4956"/>
    <w:rsid w:val="2F7D158A"/>
    <w:rsid w:val="3A785355"/>
    <w:rsid w:val="3C1C73C6"/>
    <w:rsid w:val="3C7D1BD9"/>
    <w:rsid w:val="42FE37BD"/>
    <w:rsid w:val="460F0A77"/>
    <w:rsid w:val="48BA2092"/>
    <w:rsid w:val="48F31E3D"/>
    <w:rsid w:val="4A7525D2"/>
    <w:rsid w:val="4C235970"/>
    <w:rsid w:val="4CE43367"/>
    <w:rsid w:val="51672DDA"/>
    <w:rsid w:val="572C2AC8"/>
    <w:rsid w:val="5B142292"/>
    <w:rsid w:val="65220F0B"/>
    <w:rsid w:val="654108C1"/>
    <w:rsid w:val="66DC4F92"/>
    <w:rsid w:val="66E4494F"/>
    <w:rsid w:val="671E09AB"/>
    <w:rsid w:val="674F751F"/>
    <w:rsid w:val="6CA06BE5"/>
    <w:rsid w:val="6DE11888"/>
    <w:rsid w:val="6FF02529"/>
    <w:rsid w:val="72897D89"/>
    <w:rsid w:val="788D3936"/>
    <w:rsid w:val="78CF504D"/>
    <w:rsid w:val="7D7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  <w:ind w:right="72"/>
    </w:pPr>
    <w:rPr>
      <w:rFonts w:ascii="宋体" w:hAnsi="宋体"/>
      <w:sz w:val="24"/>
      <w:szCs w:val="20"/>
    </w:rPr>
  </w:style>
  <w:style w:type="paragraph" w:styleId="5">
    <w:name w:val="Body Text Indent"/>
    <w:basedOn w:val="1"/>
    <w:qFormat/>
    <w:uiPriority w:val="0"/>
    <w:pPr>
      <w:snapToGrid w:val="0"/>
      <w:spacing w:line="500" w:lineRule="atLeast"/>
      <w:ind w:firstLine="570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style371"/>
    <w:qFormat/>
    <w:uiPriority w:val="0"/>
    <w:rPr>
      <w:rFonts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1353</Words>
  <Characters>1610</Characters>
  <Lines>0</Lines>
  <Paragraphs>0</Paragraphs>
  <TotalTime>7</TotalTime>
  <ScaleCrop>false</ScaleCrop>
  <LinksUpToDate>false</LinksUpToDate>
  <CharactersWithSpaces>1636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2018-12-28T01:15:00Z</dcterms:created>
  <dc:creator>米娜-海达展览</dc:creator>
  <cp:lastModifiedBy>盛瑞达</cp:lastModifiedBy>
  <dcterms:modified xsi:type="dcterms:W3CDTF">2023-08-17T02:28:54Z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47B55659F51944C2BBA23E982181AB0E_13</vt:lpwstr>
  </property>
</Properties>
</file>