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0"/>
          <w:szCs w:val="30"/>
        </w:rPr>
      </w:pPr>
      <w:r>
        <w:rPr>
          <w:rFonts w:hint="default"/>
          <w:sz w:val="30"/>
          <w:szCs w:val="30"/>
        </w:rPr>
        <w:t>2024年意大利帕尔马电气自动化系统及元器件展SPS Italia</w:t>
      </w:r>
    </w:p>
    <w:p>
      <w:bookmarkStart w:id="0" w:name="_GoBack"/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4743450</wp:posOffset>
            </wp:positionH>
            <wp:positionV relativeFrom="paragraph">
              <wp:posOffset>114300</wp:posOffset>
            </wp:positionV>
            <wp:extent cx="781050" cy="739775"/>
            <wp:effectExtent l="0" t="0" r="0" b="3175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1050" cy="73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  <w:r>
        <w:t>传动、机械驱动系统及零部件</w:t>
      </w:r>
      <w:r>
        <w:rPr>
          <w:rFonts w:hint="eastAsia"/>
          <w:lang w:val="en-US" w:eastAsia="zh-CN"/>
        </w:rPr>
        <w:t>,</w:t>
      </w:r>
      <w:r>
        <w:t>电子、机电零部件及辅助设备</w:t>
      </w:r>
    </w:p>
    <w:p>
      <w:r>
        <w:rPr>
          <w:rFonts w:hint="default"/>
          <w:color w:val="auto"/>
          <w:u w:val="none"/>
        </w:rPr>
        <w:t>展会时间：2024年 5月 28日 - 2024年 5月 30日</w:t>
      </w:r>
    </w:p>
    <w:p>
      <w:r>
        <w:rPr>
          <w:rFonts w:hint="default"/>
          <w:color w:val="auto"/>
          <w:u w:val="none"/>
        </w:rPr>
        <w:t>举办周期：一年一届</w:t>
      </w:r>
    </w:p>
    <w:p>
      <w:pPr>
        <w:rPr>
          <w:rFonts w:hint="eastAsia"/>
          <w:color w:val="auto"/>
          <w:u w:val="none"/>
          <w:lang w:eastAsia="zh-CN"/>
        </w:rPr>
      </w:pPr>
      <w:r>
        <w:rPr>
          <w:rFonts w:hint="default"/>
          <w:color w:val="auto"/>
          <w:u w:val="none"/>
        </w:rPr>
        <w:t>展会地点：意大利帕尔马</w:t>
      </w:r>
      <w:r>
        <w:rPr>
          <w:rFonts w:hint="eastAsia"/>
          <w:color w:val="auto"/>
          <w:u w:val="none"/>
          <w:lang w:eastAsia="zh-CN"/>
        </w:rPr>
        <w:t>展览中心</w:t>
      </w:r>
    </w:p>
    <w:p>
      <w:pPr>
        <w:rPr>
          <w:rFonts w:hint="eastAsia"/>
          <w:color w:val="auto"/>
          <w:u w:val="none"/>
          <w:lang w:val="en-US" w:eastAsia="zh-CN"/>
        </w:rPr>
      </w:pPr>
      <w:r>
        <w:rPr>
          <w:rFonts w:hint="eastAsia"/>
          <w:color w:val="auto"/>
          <w:u w:val="none"/>
          <w:lang w:eastAsia="zh-CN"/>
        </w:rPr>
        <w:t>主办单位：</w:t>
      </w:r>
      <w:r>
        <w:t>美沙展览集团</w:t>
      </w:r>
    </w:p>
    <w:p>
      <w:pPr>
        <w:rPr>
          <w:b/>
          <w:bCs/>
        </w:rPr>
      </w:pPr>
      <w:r>
        <w:rPr>
          <w:b/>
          <w:bCs/>
        </w:rPr>
        <w:t>展会介绍</w:t>
      </w:r>
    </w:p>
    <w:p>
      <w:r>
        <w:t>2024年意大利帕尔马电气自动化系统及元器件展在帕尔马国际展览中心Fiere di Parma Fairgrounds举办。SPS系列展是由美沙展览集团主办，目前已经成为全球电气自动化系统及元器件领域的顶级展会。展会范围涵盖驱动系统及元器件，机电一体化元器件及外围设备，传感器技术，控制技术，工控机IPCS,工业软件，交互技术，低压开关装置，人机交互装置，工业通信等工业技术领域。往届展会共有来自意大利、瑞士、荷兰、美国、俄罗斯、德国、英国等40个国家和地区的808家(比2018年增加9.5%)企业参展，展览面积达48000平方米，吸引了来自全球的35188名专业观众前来参观。根据主办方对SPS IPC DRIVES观众的调查统计数据，98%的观众计划将展会推荐给自己的客户和朋友，95%的观众表示将继续参观该展，95%的观众表示展会效果非常好，79%的观众已经确定有采购意向。</w:t>
      </w:r>
    </w:p>
    <w:p>
      <w:pPr>
        <w:rPr>
          <w:b/>
          <w:bCs/>
        </w:rPr>
      </w:pPr>
      <w:r>
        <w:rPr>
          <w:b/>
          <w:bCs/>
        </w:rPr>
        <w:t>展品范围</w:t>
      </w:r>
    </w:p>
    <w:p>
      <w:r>
        <w:t>1.传动、机械驱动系统及零部件</w:t>
      </w:r>
      <w:r>
        <w:rPr>
          <w:rFonts w:hint="default"/>
        </w:rPr>
        <w:br w:type="textWrapping"/>
      </w:r>
      <w:r>
        <w:rPr>
          <w:rFonts w:hint="default"/>
        </w:rPr>
        <w:t>2.电子、机电零部件及辅助设备</w:t>
      </w:r>
      <w:r>
        <w:rPr>
          <w:rFonts w:hint="default"/>
        </w:rPr>
        <w:br w:type="textWrapping"/>
      </w:r>
      <w:r>
        <w:rPr>
          <w:rFonts w:hint="default"/>
        </w:rPr>
        <w:t>3.感应技术（传感器）</w:t>
      </w:r>
      <w:r>
        <w:rPr>
          <w:rFonts w:hint="default"/>
        </w:rPr>
        <w:br w:type="textWrapping"/>
      </w:r>
      <w:r>
        <w:rPr>
          <w:rFonts w:hint="default"/>
        </w:rPr>
        <w:t>4.控制系统</w:t>
      </w:r>
      <w:r>
        <w:rPr>
          <w:rFonts w:hint="default"/>
        </w:rPr>
        <w:br w:type="textWrapping"/>
      </w:r>
      <w:r>
        <w:rPr>
          <w:rFonts w:hint="default"/>
        </w:rPr>
        <w:t>5.工业用计算机设备</w:t>
      </w:r>
      <w:r>
        <w:rPr>
          <w:rFonts w:hint="default"/>
        </w:rPr>
        <w:br w:type="textWrapping"/>
      </w:r>
      <w:r>
        <w:rPr>
          <w:rFonts w:hint="default"/>
        </w:rPr>
        <w:t>6.工业自动化软件</w:t>
      </w:r>
      <w:r>
        <w:rPr>
          <w:rFonts w:hint="default"/>
        </w:rPr>
        <w:br w:type="textWrapping"/>
      </w:r>
      <w:r>
        <w:rPr>
          <w:rFonts w:hint="default"/>
        </w:rPr>
        <w:t>7.接口技术</w:t>
      </w:r>
      <w:r>
        <w:rPr>
          <w:rFonts w:hint="default"/>
        </w:rPr>
        <w:br w:type="textWrapping"/>
      </w:r>
      <w:r>
        <w:rPr>
          <w:rFonts w:hint="default"/>
        </w:rPr>
        <w:t>8.低电压开关装置</w:t>
      </w:r>
      <w:r>
        <w:rPr>
          <w:rFonts w:hint="default"/>
        </w:rPr>
        <w:br w:type="textWrapping"/>
      </w:r>
      <w:r>
        <w:rPr>
          <w:rFonts w:hint="default"/>
        </w:rPr>
        <w:t>9.人机界面装置</w:t>
      </w:r>
      <w:r>
        <w:rPr>
          <w:rFonts w:hint="default"/>
        </w:rPr>
        <w:br w:type="textWrapping"/>
      </w:r>
      <w:r>
        <w:rPr>
          <w:rFonts w:hint="default"/>
        </w:rPr>
        <w:t>10.工业通讯</w:t>
      </w:r>
      <w:r>
        <w:rPr>
          <w:rFonts w:hint="default"/>
        </w:rPr>
        <w:br w:type="textWrapping"/>
      </w:r>
      <w:r>
        <w:rPr>
          <w:rFonts w:hint="default"/>
        </w:rPr>
        <w:t>11.组装系统</w:t>
      </w:r>
      <w:r>
        <w:rPr>
          <w:rFonts w:hint="default"/>
        </w:rPr>
        <w:br w:type="textWrapping"/>
      </w:r>
      <w:r>
        <w:rPr>
          <w:rFonts w:hint="default"/>
        </w:rPr>
        <w:t>12.材料处理装置</w:t>
      </w:r>
      <w:r>
        <w:rPr>
          <w:rFonts w:hint="default"/>
        </w:rPr>
        <w:br w:type="textWrapping"/>
      </w:r>
      <w:r>
        <w:rPr>
          <w:rFonts w:hint="default"/>
        </w:rPr>
        <w:t>13.集成化系统</w:t>
      </w:r>
      <w:r>
        <w:rPr>
          <w:rFonts w:hint="default"/>
        </w:rPr>
        <w:br w:type="textWrapping"/>
      </w:r>
      <w:r>
        <w:rPr>
          <w:rFonts w:hint="default"/>
        </w:rPr>
        <w:t>14.分解设备</w:t>
      </w:r>
      <w:r>
        <w:rPr>
          <w:rFonts w:hint="default"/>
        </w:rPr>
        <w:br w:type="textWrapping"/>
      </w:r>
      <w:r>
        <w:rPr>
          <w:rFonts w:hint="default"/>
        </w:rPr>
        <w:t>15.微系统技术</w:t>
      </w:r>
      <w:r>
        <w:rPr>
          <w:rFonts w:hint="default"/>
        </w:rPr>
        <w:br w:type="textWrapping"/>
      </w:r>
      <w:r>
        <w:rPr>
          <w:rFonts w:hint="default"/>
        </w:rPr>
        <w:t>16.机器零部件</w:t>
      </w:r>
      <w:r>
        <w:rPr>
          <w:rFonts w:hint="default"/>
        </w:rPr>
        <w:br w:type="textWrapping"/>
      </w:r>
      <w:r>
        <w:rPr>
          <w:rFonts w:hint="default"/>
        </w:rPr>
        <w:t>17.工业机器人</w:t>
      </w:r>
      <w:r>
        <w:rPr>
          <w:rFonts w:hint="default"/>
        </w:rPr>
        <w:br w:type="textWrapping"/>
      </w:r>
      <w:r>
        <w:rPr>
          <w:rFonts w:hint="default"/>
        </w:rPr>
        <w:t>18.机器视觉</w:t>
      </w:r>
      <w:r>
        <w:rPr>
          <w:rFonts w:hint="default"/>
        </w:rPr>
        <w:br w:type="textWrapping"/>
      </w:r>
      <w:r>
        <w:rPr>
          <w:rFonts w:hint="default"/>
        </w:rPr>
        <w:t>19.工业测量及仪器仪表</w:t>
      </w:r>
      <w:r>
        <w:rPr>
          <w:rFonts w:hint="default"/>
        </w:rPr>
        <w:br w:type="textWrapping"/>
      </w:r>
      <w:r>
        <w:rPr>
          <w:rFonts w:hint="default"/>
        </w:rPr>
        <w:t>20.培训及咨询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>中展远洋商务咨询（北京）有限公司--国际展览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>IEBC BUSINESS CONSULTING(BEIJING) CO., LTD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>http://www.worldexpoin.com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>联系人：张女士 Alina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>手机：15601057794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>邮箱：zmjkuaile@126.com</w:t>
      </w:r>
    </w:p>
    <w:p>
      <w:pPr>
        <w:rPr>
          <w:b/>
          <w:bCs/>
        </w:rPr>
      </w:pPr>
      <w:r>
        <w:rPr>
          <w:rFonts w:hint="eastAsia"/>
          <w:b/>
          <w:bCs/>
        </w:rPr>
        <w:t>QQ：2102323967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zMjRjZjRiNWI1OGEzNWQyMWEzZjY2YWQ4MDNlMmUifQ=="/>
  </w:docVars>
  <w:rsids>
    <w:rsidRoot w:val="2DF237DD"/>
    <w:rsid w:val="2DF23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Hyperlink"/>
    <w:basedOn w:val="7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2023-09-12T00:44:00Z</dcterms:created>
  <dc:creator>长安</dc:creator>
  <cp:lastModifiedBy>长安</cp:lastModifiedBy>
  <dcterms:modified xsi:type="dcterms:W3CDTF">2023-09-12T00:48:32Z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271729C7540A438EBC90BF3EBED74BAB_11</vt:lpwstr>
  </property>
</Properties>
</file>