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2023中国无锡生物医药产业博览会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>中国生物医药科技创新质量大会</w:t>
      </w:r>
    </w:p>
    <w:p>
      <w:pPr>
        <w:jc w:val="center"/>
        <w:rPr>
          <w:rFonts w:hint="eastAsia" w:ascii="仿宋" w:hAnsi="仿宋" w:eastAsia="仿宋" w:cs="仿宋"/>
          <w:b/>
          <w:kern w:val="44"/>
          <w:sz w:val="44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b/>
          <w:kern w:val="44"/>
          <w:sz w:val="44"/>
          <w:szCs w:val="24"/>
          <w:lang w:val="en-US" w:eastAsia="zh-CN" w:bidi="ar-SA"/>
        </w:rPr>
        <w:t>中国生物医药人才交流大会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wordWrap/>
        <w:overflowPunct/>
        <w:topLinePunct w:val="0"/>
        <w:bidi w:val="0"/>
        <w:adjustRightInd w:val="0"/>
        <w:snapToGrid w:val="0"/>
        <w:spacing w:line="360" w:lineRule="auto"/>
        <w:jc w:val="left"/>
        <w:rPr>
          <w:rFonts w:hint="eastAsia" w:ascii="等线" w:hAnsi="等线" w:eastAsia="等线" w:cs="等线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一、博览会介绍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为深入贯彻党中央、国务院决策部署，推动生物医药全产业链开放创新，促进生物医药产业的健康发展，特举办2023中国（无锡）生物医药产业备博览会暨中国生物医药科技创新质量大会，共同推进生物医药开放式创新发展，打造产业链、创新链、价值链、供应链深度融合的生物医药制造业现代化创新生态体系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二、举办时间地点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报道时间:2023年11月20-21日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会议时间:2023年11月22-23日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展会时间:2023年11月22-24日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地点：无锡太湖国际博览中心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三、组织机构：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主办单位：中国医药质量管理协会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支持单位：</w:t>
      </w:r>
      <w:r>
        <w:rPr>
          <w:rFonts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中国生物工程学会继续教育专业委员会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967" w:firstLineChars="700"/>
        <w:jc w:val="left"/>
        <w:textAlignment w:val="auto"/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江苏省医药质量管理协会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967" w:firstLineChars="700"/>
        <w:jc w:val="left"/>
        <w:textAlignment w:val="auto"/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无锡市医药质量管理协会 </w:t>
      </w: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967" w:firstLineChars="700"/>
        <w:jc w:val="left"/>
        <w:textAlignment w:val="auto"/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无锡市生物医药行业协会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承办单位：众企互联国际文化传媒（北京）有限公司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四、参会人员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840" w:firstLineChars="3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生物药相关的研发、生产、设备、销售企业，生物药行业，上、下游相关企业及高校、科研院所的研究人员、政府相关管理人员。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五、展示内容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1、生物药产品及成果展区: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全面集中展示生物药领域的最新产品、研究成果及应用开发，邀请蛋白质药物、抗体药物、干细胞治疗、细胞治疗、基因治疗制品以及疫苗治疗和预防方面的生物制药企业参展。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2、生物药检测与诊断应用展区: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激请基因诊断及检测，诊断试剂等检测产品及诊断技术应用方面的企业科研机构参展。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3、生物药研发、分析与制造装备展区: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邀请生物医药制造设备提供商、生物药研发、分析仪器设备生产、供应商等相关企业、科研机构参展。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4、生物药研发与制造供应体系展区: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邀请生物制药原辅材料、原料药、酶、添加剂、稳定剂等产业链供应企业参展。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5、生物药研发、制造技术服务展区: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邀请CXO，知识产权、信息咨询、项目评估、法律咨询、投资等企业、科研机构参展。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6、生物医药产业园及发展政策展区: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邀请各地生物医药产业园区参展，发布各园区发展的政策与投资环境;研讨产业发展现状与前景等。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7、生物医药人才交流展区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spacing w:line="520" w:lineRule="exact"/>
        <w:ind w:firstLine="560" w:firstLineChars="200"/>
        <w:jc w:val="left"/>
        <w:textAlignment w:val="auto"/>
        <w:rPr>
          <w:rFonts w:hint="eastAsia" w:ascii="等线" w:hAnsi="等线" w:eastAsia="等线" w:cs="等线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    邀请生物医药行业国际企业及上市企业形象展示，人力资源部门招聘展台以及各大院校成果展示等。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论坛及相关活动</w:t>
      </w:r>
    </w:p>
    <w:p>
      <w:pPr>
        <w:pStyle w:val="10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520" w:lineRule="exact"/>
        <w:ind w:firstLineChars="0"/>
        <w:textAlignment w:val="auto"/>
        <w:rPr>
          <w:rFonts w:ascii="仿宋" w:hAnsi="仿宋" w:eastAsia="仿宋"/>
          <w:color w:val="404040"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</w:rPr>
        <w:t>高层论坛（</w:t>
      </w: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 xml:space="preserve">博览会及论坛开幕式 </w:t>
      </w: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</w:rPr>
        <w:t>第一天上午）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邀请10名院士专家、有关部委司局或行业协会负责同志，围绕我国医药生物技术发展战略，医药生物技术重点领域、热门领域、“卡脖子”领域发展动态、趋势等方向发表主题演讲。</w:t>
      </w:r>
    </w:p>
    <w:p>
      <w:pPr>
        <w:pStyle w:val="10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520" w:lineRule="exact"/>
        <w:ind w:firstLineChars="0"/>
        <w:textAlignment w:val="auto"/>
        <w:rPr>
          <w:rFonts w:ascii="仿宋" w:hAnsi="仿宋" w:eastAsia="仿宋"/>
          <w:color w:val="404040"/>
          <w:sz w:val="28"/>
          <w:szCs w:val="28"/>
          <w:shd w:val="clear" w:color="auto" w:fill="FFFFFF"/>
        </w:rPr>
      </w:pP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</w:rPr>
        <w:t>专题分论坛（第一天下午——第三天下午）</w:t>
      </w:r>
    </w:p>
    <w:p>
      <w:pPr>
        <w:pStyle w:val="10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20" w:lineRule="exact"/>
        <w:ind w:left="560" w:leftChars="0"/>
        <w:textAlignment w:val="auto"/>
        <w:rPr>
          <w:rFonts w:hint="default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eastAsia="zh-CN"/>
        </w:rPr>
        <w:t>详细内容稍后公布</w:t>
      </w: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  <w:t>...</w:t>
      </w:r>
    </w:p>
    <w:p>
      <w:pPr>
        <w:pStyle w:val="10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520" w:lineRule="exact"/>
        <w:ind w:firstLineChars="0"/>
        <w:textAlignment w:val="auto"/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  <w:t>展商路演与招采活动：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32" w:beforeAutospacing="0" w:after="0" w:afterAutospacing="0" w:line="520" w:lineRule="exact"/>
        <w:ind w:right="0" w:rightChars="0"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本届展会将召集全国头部生物医药及技术装备相关企业的招采、品质及运营部门负责人组建展会专业采购团，并在展会现场设置展商路演会场，设置合作签约专区，供特展商进行路演宣传活动。(路演等活动需提前申请，由组委会统一安排)</w:t>
      </w:r>
    </w:p>
    <w:p>
      <w:pPr>
        <w:pStyle w:val="10"/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520" w:lineRule="exact"/>
        <w:ind w:firstLineChars="0"/>
        <w:textAlignment w:val="auto"/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" w:hAnsi="仿宋" w:eastAsia="仿宋"/>
          <w:color w:val="404040"/>
          <w:sz w:val="28"/>
          <w:szCs w:val="28"/>
          <w:shd w:val="clear" w:color="auto" w:fill="FFFFFF"/>
          <w:lang w:val="en-US" w:eastAsia="zh-CN"/>
        </w:rPr>
        <w:t>博览会（场外）分会场参观考察：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leftChars="0" w:firstLine="560" w:firstLineChars="200"/>
        <w:jc w:val="left"/>
        <w:textAlignment w:val="auto"/>
        <w:rPr>
          <w:rFonts w:hint="eastAsia" w:ascii="等线" w:hAnsi="等线" w:eastAsia="等线" w:cs="等线"/>
          <w:b w:val="0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组委会将在无锡遴选四个标杆项目，组织参展企业与展期进行实地参观考察</w:t>
      </w:r>
      <w:r>
        <w:rPr>
          <w:rFonts w:hint="eastAsia" w:ascii="等线" w:hAnsi="等线" w:eastAsia="等线" w:cs="等线"/>
          <w:b w:val="0"/>
          <w:bCs w:val="0"/>
          <w:kern w:val="2"/>
          <w:sz w:val="24"/>
          <w:szCs w:val="24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第一站：无锡国际生命科学创新园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第二站：苏州生物医药产业园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第三站：无锡精准医疗产业园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383838"/>
          <w:kern w:val="0"/>
          <w:sz w:val="28"/>
          <w:szCs w:val="28"/>
          <w:lang w:val="en-US" w:eastAsia="zh-CN" w:bidi="ar"/>
        </w:rPr>
        <w:t>第四站：江苏无锡（惠山）生命科技产业园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20" w:lineRule="exact"/>
        <w:ind w:firstLine="56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383838"/>
          <w:kern w:val="0"/>
          <w:sz w:val="28"/>
          <w:szCs w:val="28"/>
          <w:lang w:val="en-US" w:eastAsia="zh-CN" w:bidi="ar"/>
        </w:rPr>
        <w:t>联系方式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地  址：北京市朝阳区</w:t>
      </w:r>
      <w:r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将台路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5号</w:t>
      </w:r>
      <w:r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院普天实业创新园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 xml:space="preserve">联系人：李赞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电  话：13522289650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邮  箱：363306364@qq.com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default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  <w:t>网  址：www.bmte-expo.com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200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B49A99"/>
    <w:multiLevelType w:val="singleLevel"/>
    <w:tmpl w:val="98B49A99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D733561"/>
    <w:multiLevelType w:val="multilevel"/>
    <w:tmpl w:val="0D733561"/>
    <w:lvl w:ilvl="0" w:tentative="0">
      <w:start w:val="1"/>
      <w:numFmt w:val="chineseCountingThousand"/>
      <w:lvlText w:val="(%1)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hN2NhZDFiNjVjN2ZiODg5ZmM3NDU0MjMzYzMxMTUifQ=="/>
  </w:docVars>
  <w:rsids>
    <w:rsidRoot w:val="58383801"/>
    <w:rsid w:val="012B64AF"/>
    <w:rsid w:val="016A5229"/>
    <w:rsid w:val="044955CA"/>
    <w:rsid w:val="07573384"/>
    <w:rsid w:val="07D57174"/>
    <w:rsid w:val="09880942"/>
    <w:rsid w:val="0CA21D1B"/>
    <w:rsid w:val="0D336E17"/>
    <w:rsid w:val="0F0A5AB3"/>
    <w:rsid w:val="0F410D5A"/>
    <w:rsid w:val="113D2012"/>
    <w:rsid w:val="11FF551A"/>
    <w:rsid w:val="16D50F3F"/>
    <w:rsid w:val="175C6F6A"/>
    <w:rsid w:val="199944A6"/>
    <w:rsid w:val="19FA13E8"/>
    <w:rsid w:val="1B610FF3"/>
    <w:rsid w:val="1BB60825"/>
    <w:rsid w:val="1CBA09BB"/>
    <w:rsid w:val="1CBB2985"/>
    <w:rsid w:val="1D6F22DC"/>
    <w:rsid w:val="1EA80DC0"/>
    <w:rsid w:val="1EAE09F3"/>
    <w:rsid w:val="1F354586"/>
    <w:rsid w:val="284E4819"/>
    <w:rsid w:val="2859377E"/>
    <w:rsid w:val="28D21782"/>
    <w:rsid w:val="28F11C08"/>
    <w:rsid w:val="2C6B1CD2"/>
    <w:rsid w:val="2F4A02C4"/>
    <w:rsid w:val="30515682"/>
    <w:rsid w:val="336254B1"/>
    <w:rsid w:val="344078BE"/>
    <w:rsid w:val="352B46F4"/>
    <w:rsid w:val="356A7CC0"/>
    <w:rsid w:val="358E6A31"/>
    <w:rsid w:val="381A45AC"/>
    <w:rsid w:val="38934A8A"/>
    <w:rsid w:val="3BC74A4B"/>
    <w:rsid w:val="3DFB09DB"/>
    <w:rsid w:val="3F277CDA"/>
    <w:rsid w:val="41F63994"/>
    <w:rsid w:val="48484514"/>
    <w:rsid w:val="499C12C5"/>
    <w:rsid w:val="4B7E1D99"/>
    <w:rsid w:val="4E2455D0"/>
    <w:rsid w:val="4E5959D6"/>
    <w:rsid w:val="4ED212E5"/>
    <w:rsid w:val="4F12039E"/>
    <w:rsid w:val="4F6C1739"/>
    <w:rsid w:val="4F894099"/>
    <w:rsid w:val="50FD6AED"/>
    <w:rsid w:val="518014CC"/>
    <w:rsid w:val="548239A6"/>
    <w:rsid w:val="552F1ED1"/>
    <w:rsid w:val="557D3CA6"/>
    <w:rsid w:val="56ED7DE8"/>
    <w:rsid w:val="56FC15F5"/>
    <w:rsid w:val="571E77BD"/>
    <w:rsid w:val="57CE2F91"/>
    <w:rsid w:val="57D574E8"/>
    <w:rsid w:val="57E02CC4"/>
    <w:rsid w:val="58033304"/>
    <w:rsid w:val="58383801"/>
    <w:rsid w:val="58953AAF"/>
    <w:rsid w:val="59D14FBA"/>
    <w:rsid w:val="5AC32908"/>
    <w:rsid w:val="5B5C43B1"/>
    <w:rsid w:val="5B7E1F0F"/>
    <w:rsid w:val="5E127950"/>
    <w:rsid w:val="5E212E22"/>
    <w:rsid w:val="5EB36A3D"/>
    <w:rsid w:val="5FD050B6"/>
    <w:rsid w:val="60FD77FD"/>
    <w:rsid w:val="632F68AE"/>
    <w:rsid w:val="6A1A2066"/>
    <w:rsid w:val="6D12171A"/>
    <w:rsid w:val="6DC14400"/>
    <w:rsid w:val="6FCD1928"/>
    <w:rsid w:val="742D1BD6"/>
    <w:rsid w:val="7A281F9B"/>
    <w:rsid w:val="7CE827E1"/>
    <w:rsid w:val="7E024E93"/>
    <w:rsid w:val="7E486D4A"/>
    <w:rsid w:val="7E9975A5"/>
    <w:rsid w:val="7FC0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1227</Words>
  <Characters>1306</Characters>
  <Lines>0</Lines>
  <Paragraphs>0</Paragraphs>
  <TotalTime>4</TotalTime>
  <ScaleCrop>false</ScaleCrop>
  <LinksUpToDate>false</LinksUpToDate>
  <CharactersWithSpaces>1330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2023-06-14T01:14:00Z</dcterms:created>
  <dc:creator>Administrator</dc:creator>
  <cp:lastModifiedBy>我是谁1381211210</cp:lastModifiedBy>
  <dcterms:modified xsi:type="dcterms:W3CDTF">2023-09-01T02:19:40Z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D5A28B04D7924FABAA19189FE221FA99_13</vt:lpwstr>
  </property>
</Properties>
</file>