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1405" w:firstLineChars="500"/>
        <w:jc w:val="left"/>
        <w:outlineLvl w:val="0"/>
        <w:rPr>
          <w:rFonts w:cs="Helvetica" w:asciiTheme="minorEastAsia" w:hAnsiTheme="minorEastAsia"/>
          <w:b/>
          <w:bCs/>
          <w:color w:val="111111"/>
          <w:kern w:val="36"/>
          <w:sz w:val="28"/>
          <w:szCs w:val="28"/>
        </w:rPr>
      </w:pPr>
      <w:r>
        <w:rPr>
          <w:rFonts w:cs="Helvetica" w:asciiTheme="minorEastAsia" w:hAnsiTheme="minorEastAsia"/>
          <w:b/>
          <w:bCs/>
          <w:color w:val="111111"/>
          <w:kern w:val="36"/>
          <w:sz w:val="28"/>
          <w:szCs w:val="28"/>
        </w:rPr>
        <w:drawing>
          <wp:anchor distT="0" distB="0" distL="114300" distR="114300" simplePos="0" relativeHeight="251659264" behindDoc="1" locked="0" layoutInCell="1" allowOverlap="1">
            <wp:simplePos x="0" y="0"/>
            <wp:positionH relativeFrom="column">
              <wp:posOffset>1861185</wp:posOffset>
            </wp:positionH>
            <wp:positionV relativeFrom="paragraph">
              <wp:posOffset>-476250</wp:posOffset>
            </wp:positionV>
            <wp:extent cx="1219835" cy="989965"/>
            <wp:effectExtent l="19050" t="0" r="0" b="0"/>
            <wp:wrapTopAndBottom/>
            <wp:docPr id="1" name="图片 1" descr="C:\Users\user\AppData\Local\Temp\16369692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1636969229(1).png"/>
                    <pic:cNvPicPr>
                      <a:picLocks noChangeAspect="1" noChangeArrowheads="1"/>
                    </pic:cNvPicPr>
                  </pic:nvPicPr>
                  <pic:blipFill>
                    <a:blip r:embed="rId4"/>
                    <a:srcRect/>
                    <a:stretch>
                      <a:fillRect/>
                    </a:stretch>
                  </pic:blipFill>
                  <pic:spPr>
                    <a:xfrm>
                      <a:off x="0" y="0"/>
                      <a:ext cx="1219835" cy="989965"/>
                    </a:xfrm>
                    <a:prstGeom prst="rect">
                      <a:avLst/>
                    </a:prstGeom>
                    <a:noFill/>
                    <a:ln w="9525">
                      <a:noFill/>
                      <a:miter lim="800000"/>
                      <a:headEnd/>
                      <a:tailEnd/>
                    </a:ln>
                  </pic:spPr>
                </pic:pic>
              </a:graphicData>
            </a:graphic>
          </wp:anchor>
        </w:drawing>
      </w:r>
      <w:r>
        <w:rPr>
          <w:rFonts w:cs="Helvetica" w:asciiTheme="minorEastAsia" w:hAnsiTheme="minorEastAsia"/>
          <w:b/>
          <w:bCs/>
          <w:color w:val="111111"/>
          <w:kern w:val="36"/>
          <w:sz w:val="28"/>
          <w:szCs w:val="28"/>
        </w:rPr>
        <w:t>20</w:t>
      </w:r>
      <w:r>
        <w:rPr>
          <w:rFonts w:hint="eastAsia" w:cs="Helvetica" w:asciiTheme="minorEastAsia" w:hAnsiTheme="minorEastAsia"/>
          <w:b/>
          <w:bCs/>
          <w:color w:val="111111"/>
          <w:kern w:val="36"/>
          <w:sz w:val="28"/>
          <w:szCs w:val="28"/>
        </w:rPr>
        <w:t>24</w:t>
      </w:r>
      <w:r>
        <w:rPr>
          <w:rFonts w:cs="Helvetica" w:asciiTheme="minorEastAsia" w:hAnsiTheme="minorEastAsia"/>
          <w:b/>
          <w:bCs/>
          <w:color w:val="111111"/>
          <w:kern w:val="36"/>
          <w:sz w:val="28"/>
          <w:szCs w:val="28"/>
        </w:rPr>
        <w:t>北京国际无人机系统产业博览会</w:t>
      </w:r>
    </w:p>
    <w:p>
      <w:pPr>
        <w:widowControl/>
        <w:shd w:val="clear" w:color="auto" w:fill="FFFFFF"/>
        <w:ind w:firstLine="2249" w:firstLineChars="800"/>
        <w:jc w:val="left"/>
        <w:outlineLvl w:val="0"/>
        <w:rPr>
          <w:rFonts w:cs="Helvetica" w:asciiTheme="minorEastAsia" w:hAnsiTheme="minorEastAsia"/>
          <w:b/>
          <w:bCs/>
          <w:color w:val="111111"/>
          <w:kern w:val="36"/>
          <w:sz w:val="28"/>
          <w:szCs w:val="28"/>
        </w:rPr>
      </w:pPr>
      <w:r>
        <w:rPr>
          <w:rFonts w:cs="Helvetica" w:asciiTheme="minorEastAsia" w:hAnsiTheme="minorEastAsia"/>
          <w:b/>
          <w:bCs/>
          <w:color w:val="111111"/>
          <w:kern w:val="36"/>
          <w:sz w:val="28"/>
          <w:szCs w:val="28"/>
        </w:rPr>
        <w:t>UAS EXPO CHINA 202</w:t>
      </w:r>
      <w:r>
        <w:rPr>
          <w:rFonts w:hint="eastAsia" w:cs="Helvetica" w:asciiTheme="minorEastAsia" w:hAnsiTheme="minorEastAsia"/>
          <w:b/>
          <w:bCs/>
          <w:color w:val="111111"/>
          <w:kern w:val="36"/>
          <w:sz w:val="28"/>
          <w:szCs w:val="28"/>
        </w:rPr>
        <w:t>4</w:t>
      </w:r>
    </w:p>
    <w:p>
      <w:pPr>
        <w:widowControl/>
        <w:shd w:val="clear" w:color="auto" w:fill="FFFFFF"/>
        <w:spacing w:after="272"/>
        <w:ind w:firstLine="3048" w:firstLineChars="690"/>
        <w:jc w:val="left"/>
        <w:rPr>
          <w:rFonts w:cs="Arial" w:asciiTheme="minorEastAsia" w:hAnsiTheme="minorEastAsia"/>
          <w:color w:val="111111"/>
          <w:kern w:val="0"/>
          <w:sz w:val="44"/>
          <w:szCs w:val="44"/>
        </w:rPr>
      </w:pPr>
      <w:r>
        <w:rPr>
          <w:rFonts w:cs="Arial" w:asciiTheme="minorEastAsia" w:hAnsiTheme="minorEastAsia"/>
          <w:b/>
          <w:bCs/>
          <w:color w:val="111111"/>
          <w:kern w:val="0"/>
          <w:sz w:val="44"/>
          <w:szCs w:val="44"/>
        </w:rPr>
        <w:t>邀 请 函</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b/>
          <w:bCs/>
          <w:color w:val="111111"/>
          <w:kern w:val="0"/>
          <w:sz w:val="28"/>
          <w:szCs w:val="28"/>
        </w:rPr>
        <w:t>各有关单位：</w:t>
      </w:r>
    </w:p>
    <w:p>
      <w:pPr>
        <w:widowControl/>
        <w:shd w:val="clear" w:color="auto" w:fill="FFFFFF"/>
        <w:spacing w:after="272" w:line="440" w:lineRule="exact"/>
        <w:ind w:firstLine="420" w:firstLineChars="150"/>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北京国际无人机系统产业博览会UAS EXPO CHINA为每年举办一届，得到了广大主流无人机系统科研生产单位的积极参与，产生了巨大的社会效益和经济效益，经过多年的历练发展已成为无人机领域重要交流平台。20</w:t>
      </w:r>
      <w:r>
        <w:rPr>
          <w:rFonts w:hint="eastAsia" w:cs="Arial" w:asciiTheme="minorEastAsia" w:hAnsiTheme="minorEastAsia"/>
          <w:color w:val="111111"/>
          <w:kern w:val="0"/>
          <w:sz w:val="28"/>
          <w:szCs w:val="28"/>
        </w:rPr>
        <w:t>24</w:t>
      </w:r>
      <w:r>
        <w:rPr>
          <w:rFonts w:cs="Arial" w:asciiTheme="minorEastAsia" w:hAnsiTheme="minorEastAsia"/>
          <w:color w:val="111111"/>
          <w:kern w:val="0"/>
          <w:sz w:val="28"/>
          <w:szCs w:val="28"/>
        </w:rPr>
        <w:t>北京国际无人机系统产业博览会将于6月2</w:t>
      </w:r>
      <w:r>
        <w:rPr>
          <w:rFonts w:hint="eastAsia" w:cs="Arial" w:asciiTheme="minorEastAsia" w:hAnsiTheme="minorEastAsia"/>
          <w:color w:val="111111"/>
          <w:kern w:val="0"/>
          <w:sz w:val="28"/>
          <w:szCs w:val="28"/>
        </w:rPr>
        <w:t>6</w:t>
      </w:r>
      <w:r>
        <w:rPr>
          <w:rFonts w:cs="Arial" w:asciiTheme="minorEastAsia" w:hAnsiTheme="minorEastAsia"/>
          <w:color w:val="111111"/>
          <w:kern w:val="0"/>
          <w:sz w:val="28"/>
          <w:szCs w:val="28"/>
        </w:rPr>
        <w:t>日-</w:t>
      </w:r>
      <w:r>
        <w:rPr>
          <w:rFonts w:hint="eastAsia" w:cs="Arial" w:asciiTheme="minorEastAsia" w:hAnsiTheme="minorEastAsia"/>
          <w:color w:val="111111"/>
          <w:kern w:val="0"/>
          <w:sz w:val="28"/>
          <w:szCs w:val="28"/>
        </w:rPr>
        <w:t>28</w:t>
      </w:r>
      <w:r>
        <w:rPr>
          <w:rFonts w:cs="Arial" w:asciiTheme="minorEastAsia" w:hAnsiTheme="minorEastAsia"/>
          <w:color w:val="111111"/>
          <w:kern w:val="0"/>
          <w:sz w:val="28"/>
          <w:szCs w:val="28"/>
        </w:rPr>
        <w:t>日在北京首钢会展中心隆重召开，同期举办“</w:t>
      </w:r>
      <w:r>
        <w:rPr>
          <w:rFonts w:hint="eastAsia" w:cs="Arial" w:asciiTheme="minorEastAsia" w:hAnsiTheme="minorEastAsia"/>
          <w:color w:val="111111"/>
          <w:kern w:val="0"/>
          <w:sz w:val="28"/>
          <w:szCs w:val="28"/>
        </w:rPr>
        <w:t>国际无人机创新融合发展投资峰会</w:t>
      </w:r>
      <w:r>
        <w:rPr>
          <w:rFonts w:cs="Arial" w:asciiTheme="minorEastAsia" w:hAnsiTheme="minorEastAsia"/>
          <w:color w:val="111111"/>
          <w:kern w:val="0"/>
          <w:sz w:val="28"/>
          <w:szCs w:val="28"/>
        </w:rPr>
        <w:t>”，“</w:t>
      </w:r>
      <w:r>
        <w:rPr>
          <w:rFonts w:hint="eastAsia" w:cs="Arial" w:asciiTheme="minorEastAsia" w:hAnsiTheme="minorEastAsia"/>
          <w:color w:val="111111"/>
          <w:kern w:val="0"/>
          <w:sz w:val="28"/>
          <w:szCs w:val="28"/>
        </w:rPr>
        <w:t>无人机系统科技发展论坛，北京国际防灾减灾应急安全产业博览会</w:t>
      </w:r>
      <w:r>
        <w:rPr>
          <w:rFonts w:cs="Arial" w:asciiTheme="minorEastAsia" w:hAnsiTheme="minorEastAsia"/>
          <w:color w:val="111111"/>
          <w:kern w:val="0"/>
          <w:sz w:val="28"/>
          <w:szCs w:val="28"/>
        </w:rPr>
        <w:t>”，是集学术交流、展览展示、商业洽谈、飞行表演、模拟体验于一体的高档次、规模化综合性专业活动，对于推动国内无人机科技创新、加强国际间的交流与合作、促进航空航天和无人机产业健康发展将发挥重要的桥梁作用。</w:t>
      </w:r>
    </w:p>
    <w:p>
      <w:pPr>
        <w:widowControl/>
        <w:shd w:val="clear" w:color="auto" w:fill="FFFFFF"/>
        <w:spacing w:after="272" w:line="440" w:lineRule="exact"/>
        <w:ind w:firstLine="420" w:firstLineChars="150"/>
        <w:jc w:val="left"/>
        <w:rPr>
          <w:rFonts w:cs="Arial" w:asciiTheme="minorEastAsia" w:hAnsiTheme="minorEastAsia"/>
          <w:color w:val="111111"/>
          <w:kern w:val="0"/>
          <w:sz w:val="28"/>
          <w:szCs w:val="28"/>
        </w:rPr>
      </w:pPr>
      <w:r>
        <w:rPr>
          <w:rFonts w:hint="eastAsia" w:cs="Arial" w:asciiTheme="minorEastAsia" w:hAnsiTheme="minorEastAsia"/>
          <w:color w:val="111111"/>
          <w:kern w:val="0"/>
          <w:sz w:val="28"/>
          <w:szCs w:val="28"/>
        </w:rPr>
        <w:t>政府出台多项政策支持民用无人机产业发展</w:t>
      </w:r>
      <w:r>
        <w:rPr>
          <w:rFonts w:cs="Arial" w:asciiTheme="minorEastAsia" w:hAnsiTheme="minorEastAsia"/>
          <w:color w:val="111111"/>
          <w:kern w:val="0"/>
          <w:sz w:val="28"/>
          <w:szCs w:val="28"/>
        </w:rPr>
        <w:t>，《关于促进和规范民用无人机制造业发展的指导意见》明确了民用无人机产业的发展目标；《促进新一代人工智能产业发展三年行动计划》把智能无人机列为到重要突破和国际竞争优势的八项人工智能标志性产品之一。这都将进一步拓展我国民用无人机的服务应用领域，积极推进无人机在农林植保、物流运输、环境监测、能源测绘、应急救援、电力巡线、警航军需等领域的创新应用，培育新的经济增长点，形成无人机产业发展新动能、新机遇。</w:t>
      </w:r>
    </w:p>
    <w:p>
      <w:pPr>
        <w:widowControl/>
        <w:shd w:val="clear" w:color="auto" w:fill="FFFFFF"/>
        <w:spacing w:after="272" w:line="440" w:lineRule="exact"/>
        <w:ind w:firstLine="420" w:firstLineChars="150"/>
        <w:jc w:val="left"/>
        <w:rPr>
          <w:rFonts w:cs="Arial" w:asciiTheme="minorEastAsia" w:hAnsiTheme="minorEastAsia"/>
          <w:color w:val="111111"/>
          <w:kern w:val="0"/>
          <w:sz w:val="28"/>
          <w:szCs w:val="28"/>
        </w:rPr>
      </w:pPr>
      <w:r>
        <w:rPr>
          <w:rFonts w:hint="eastAsia" w:cs="Arial" w:asciiTheme="minorEastAsia" w:hAnsiTheme="minorEastAsia"/>
          <w:color w:val="111111"/>
          <w:kern w:val="0"/>
          <w:sz w:val="28"/>
          <w:szCs w:val="28"/>
        </w:rPr>
        <w:t>活动得到了部分优秀企业</w:t>
      </w:r>
      <w:r>
        <w:rPr>
          <w:rFonts w:cs="Arial" w:asciiTheme="minorEastAsia" w:hAnsiTheme="minorEastAsia"/>
          <w:color w:val="111111"/>
          <w:kern w:val="0"/>
          <w:sz w:val="28"/>
          <w:szCs w:val="28"/>
        </w:rPr>
        <w:t>大疆、亿航、</w:t>
      </w:r>
      <w:r>
        <w:rPr>
          <w:rFonts w:hint="eastAsia" w:cs="Arial" w:asciiTheme="minorEastAsia" w:hAnsiTheme="minorEastAsia"/>
          <w:color w:val="111111"/>
          <w:kern w:val="0"/>
          <w:sz w:val="28"/>
          <w:szCs w:val="28"/>
        </w:rPr>
        <w:t>科卫泰</w:t>
      </w:r>
      <w:r>
        <w:rPr>
          <w:rFonts w:cs="Arial" w:asciiTheme="minorEastAsia" w:hAnsiTheme="minorEastAsia"/>
          <w:color w:val="111111"/>
          <w:kern w:val="0"/>
          <w:sz w:val="28"/>
          <w:szCs w:val="28"/>
        </w:rPr>
        <w:t>、</w:t>
      </w:r>
      <w:r>
        <w:rPr>
          <w:rFonts w:hint="eastAsia" w:cs="Arial" w:asciiTheme="minorEastAsia" w:hAnsiTheme="minorEastAsia"/>
          <w:color w:val="111111"/>
          <w:kern w:val="0"/>
          <w:sz w:val="28"/>
          <w:szCs w:val="28"/>
        </w:rPr>
        <w:t xml:space="preserve"> 时代星光</w:t>
      </w:r>
      <w:r>
        <w:rPr>
          <w:rFonts w:cs="Arial" w:asciiTheme="minorEastAsia" w:hAnsiTheme="minorEastAsia"/>
          <w:color w:val="111111"/>
          <w:kern w:val="0"/>
          <w:sz w:val="28"/>
          <w:szCs w:val="28"/>
        </w:rPr>
        <w:t>、</w:t>
      </w:r>
      <w:r>
        <w:rPr>
          <w:rFonts w:hint="eastAsia" w:asciiTheme="minorEastAsia" w:hAnsiTheme="minorEastAsia" w:cstheme="minorEastAsia"/>
          <w:color w:val="333333"/>
          <w:sz w:val="28"/>
          <w:szCs w:val="28"/>
          <w:shd w:val="clear" w:color="auto" w:fill="FFFFFF"/>
        </w:rPr>
        <w:t>一电航空</w:t>
      </w:r>
      <w:r>
        <w:rPr>
          <w:rFonts w:cs="Arial" w:asciiTheme="minorEastAsia" w:hAnsiTheme="minorEastAsia"/>
          <w:color w:val="111111"/>
          <w:kern w:val="0"/>
          <w:sz w:val="28"/>
          <w:szCs w:val="28"/>
        </w:rPr>
        <w:t>、</w:t>
      </w:r>
      <w:r>
        <w:rPr>
          <w:rFonts w:hint="eastAsia" w:cs="Arial" w:asciiTheme="minorEastAsia" w:hAnsiTheme="minorEastAsia"/>
          <w:color w:val="111111"/>
          <w:kern w:val="0"/>
          <w:sz w:val="28"/>
          <w:szCs w:val="28"/>
        </w:rPr>
        <w:t>华测导航</w:t>
      </w:r>
      <w:r>
        <w:rPr>
          <w:rFonts w:cs="Arial" w:asciiTheme="minorEastAsia" w:hAnsiTheme="minorEastAsia"/>
          <w:color w:val="111111"/>
          <w:kern w:val="0"/>
          <w:sz w:val="28"/>
          <w:szCs w:val="28"/>
        </w:rPr>
        <w:t>、</w:t>
      </w:r>
      <w:r>
        <w:rPr>
          <w:rFonts w:hint="eastAsia" w:cs="Arial" w:asciiTheme="minorEastAsia" w:hAnsiTheme="minorEastAsia"/>
          <w:color w:val="111111"/>
          <w:kern w:val="0"/>
          <w:sz w:val="28"/>
          <w:szCs w:val="28"/>
        </w:rPr>
        <w:t>翼新</w:t>
      </w:r>
      <w:r>
        <w:rPr>
          <w:rFonts w:cs="Arial" w:asciiTheme="minorEastAsia" w:hAnsiTheme="minorEastAsia"/>
          <w:color w:val="111111"/>
          <w:kern w:val="0"/>
          <w:sz w:val="28"/>
          <w:szCs w:val="28"/>
        </w:rPr>
        <w:t>、天途、</w:t>
      </w:r>
      <w:r>
        <w:rPr>
          <w:rFonts w:hint="eastAsia" w:cs="Arial" w:asciiTheme="minorEastAsia" w:hAnsiTheme="minorEastAsia"/>
          <w:color w:val="111111"/>
          <w:kern w:val="0"/>
          <w:sz w:val="28"/>
          <w:szCs w:val="28"/>
        </w:rPr>
        <w:t>鲁成伟业</w:t>
      </w:r>
      <w:r>
        <w:rPr>
          <w:rFonts w:cs="Arial" w:asciiTheme="minorEastAsia" w:hAnsiTheme="minorEastAsia"/>
          <w:color w:val="111111"/>
          <w:kern w:val="0"/>
          <w:sz w:val="28"/>
          <w:szCs w:val="28"/>
        </w:rPr>
        <w:t>、</w:t>
      </w:r>
      <w:r>
        <w:rPr>
          <w:rFonts w:hint="eastAsia" w:cs="Arial" w:asciiTheme="minorEastAsia" w:hAnsiTheme="minorEastAsia"/>
          <w:color w:val="111111"/>
          <w:kern w:val="0"/>
          <w:sz w:val="28"/>
          <w:szCs w:val="28"/>
        </w:rPr>
        <w:t>拓途天域</w:t>
      </w:r>
      <w:r>
        <w:rPr>
          <w:rFonts w:cs="Arial" w:asciiTheme="minorEastAsia" w:hAnsiTheme="minorEastAsia"/>
          <w:color w:val="111111"/>
          <w:kern w:val="0"/>
          <w:sz w:val="28"/>
          <w:szCs w:val="28"/>
        </w:rPr>
        <w:t>、科比特、</w:t>
      </w:r>
      <w:r>
        <w:rPr>
          <w:rFonts w:hint="eastAsia" w:cs="Arial" w:asciiTheme="minorEastAsia" w:hAnsiTheme="minorEastAsia"/>
          <w:color w:val="111111"/>
          <w:kern w:val="0"/>
          <w:sz w:val="28"/>
          <w:szCs w:val="28"/>
        </w:rPr>
        <w:t>睿瑞航空</w:t>
      </w:r>
      <w:r>
        <w:rPr>
          <w:rFonts w:cs="Arial" w:asciiTheme="minorEastAsia" w:hAnsiTheme="minorEastAsia"/>
          <w:color w:val="111111"/>
          <w:kern w:val="0"/>
          <w:sz w:val="28"/>
          <w:szCs w:val="28"/>
        </w:rPr>
        <w:t>、</w:t>
      </w:r>
      <w:r>
        <w:rPr>
          <w:rFonts w:hint="eastAsia" w:cs="Arial" w:asciiTheme="minorEastAsia" w:hAnsiTheme="minorEastAsia"/>
          <w:color w:val="111111"/>
          <w:kern w:val="0"/>
          <w:sz w:val="28"/>
          <w:szCs w:val="28"/>
        </w:rPr>
        <w:t>未来智能</w:t>
      </w:r>
      <w:r>
        <w:rPr>
          <w:rFonts w:cs="Arial" w:asciiTheme="minorEastAsia" w:hAnsiTheme="minorEastAsia"/>
          <w:color w:val="111111"/>
          <w:kern w:val="0"/>
          <w:sz w:val="28"/>
          <w:szCs w:val="28"/>
        </w:rPr>
        <w:t>、欧远致、君晖、壮龙、千寻位置、智航、</w:t>
      </w:r>
      <w:r>
        <w:rPr>
          <w:rFonts w:hint="eastAsia" w:cs="Arial" w:asciiTheme="minorEastAsia" w:hAnsiTheme="minorEastAsia"/>
          <w:color w:val="111111"/>
          <w:kern w:val="0"/>
          <w:sz w:val="28"/>
          <w:szCs w:val="28"/>
        </w:rPr>
        <w:t>华鼎科技</w:t>
      </w:r>
      <w:r>
        <w:rPr>
          <w:rFonts w:cs="Arial" w:asciiTheme="minorEastAsia" w:hAnsiTheme="minorEastAsia"/>
          <w:color w:val="111111"/>
          <w:kern w:val="0"/>
          <w:sz w:val="28"/>
          <w:szCs w:val="28"/>
        </w:rPr>
        <w:t>、睿信丰、鸿鹄、数字鹰、</w:t>
      </w:r>
      <w:r>
        <w:rPr>
          <w:rFonts w:hint="eastAsia" w:cs="Arial" w:asciiTheme="minorEastAsia" w:hAnsiTheme="minorEastAsia"/>
          <w:color w:val="111111"/>
          <w:kern w:val="0"/>
          <w:sz w:val="28"/>
          <w:szCs w:val="28"/>
        </w:rPr>
        <w:t>凌空远航</w:t>
      </w:r>
      <w:r>
        <w:rPr>
          <w:rFonts w:cs="Arial" w:asciiTheme="minorEastAsia" w:hAnsiTheme="minorEastAsia"/>
          <w:color w:val="111111"/>
          <w:kern w:val="0"/>
          <w:sz w:val="28"/>
          <w:szCs w:val="28"/>
        </w:rPr>
        <w:t>、</w:t>
      </w:r>
      <w:r>
        <w:rPr>
          <w:rFonts w:hint="eastAsia" w:cs="Arial" w:asciiTheme="minorEastAsia" w:hAnsiTheme="minorEastAsia"/>
          <w:color w:val="111111"/>
          <w:kern w:val="0"/>
          <w:sz w:val="28"/>
          <w:szCs w:val="28"/>
        </w:rPr>
        <w:t>氢航科技</w:t>
      </w:r>
      <w:r>
        <w:rPr>
          <w:rFonts w:cs="Arial" w:asciiTheme="minorEastAsia" w:hAnsiTheme="minorEastAsia"/>
          <w:color w:val="111111"/>
          <w:kern w:val="0"/>
          <w:sz w:val="28"/>
          <w:szCs w:val="28"/>
        </w:rPr>
        <w:t>、</w:t>
      </w:r>
      <w:r>
        <w:rPr>
          <w:rFonts w:hint="eastAsia" w:cs="Arial" w:asciiTheme="minorEastAsia" w:hAnsiTheme="minorEastAsia"/>
          <w:color w:val="111111"/>
          <w:kern w:val="0"/>
          <w:sz w:val="28"/>
          <w:szCs w:val="28"/>
        </w:rPr>
        <w:t>极客桥</w:t>
      </w:r>
      <w:r>
        <w:rPr>
          <w:rFonts w:cs="Arial" w:asciiTheme="minorEastAsia" w:hAnsiTheme="minorEastAsia"/>
          <w:color w:val="111111"/>
          <w:kern w:val="0"/>
          <w:sz w:val="28"/>
          <w:szCs w:val="28"/>
        </w:rPr>
        <w:t>、</w:t>
      </w:r>
      <w:r>
        <w:rPr>
          <w:rFonts w:hint="eastAsia" w:cs="Arial" w:asciiTheme="minorEastAsia" w:hAnsiTheme="minorEastAsia"/>
          <w:color w:val="111111"/>
          <w:kern w:val="0"/>
          <w:sz w:val="28"/>
          <w:szCs w:val="28"/>
        </w:rPr>
        <w:t>龙翼航空</w:t>
      </w:r>
      <w:r>
        <w:rPr>
          <w:rFonts w:cs="Arial" w:asciiTheme="minorEastAsia" w:hAnsiTheme="minorEastAsia"/>
          <w:color w:val="111111"/>
          <w:kern w:val="0"/>
          <w:sz w:val="28"/>
          <w:szCs w:val="28"/>
        </w:rPr>
        <w:t>、</w:t>
      </w:r>
      <w:r>
        <w:rPr>
          <w:rFonts w:hint="eastAsia" w:cs="Arial" w:asciiTheme="minorEastAsia" w:hAnsiTheme="minorEastAsia"/>
          <w:color w:val="111111"/>
          <w:kern w:val="0"/>
          <w:sz w:val="28"/>
          <w:szCs w:val="28"/>
        </w:rPr>
        <w:t>天源欧瑞</w:t>
      </w:r>
      <w:r>
        <w:rPr>
          <w:rFonts w:cs="Arial" w:asciiTheme="minorEastAsia" w:hAnsiTheme="minorEastAsia"/>
          <w:color w:val="111111"/>
          <w:kern w:val="0"/>
          <w:sz w:val="28"/>
          <w:szCs w:val="28"/>
        </w:rPr>
        <w:t>、道通科技、</w:t>
      </w:r>
      <w:r>
        <w:rPr>
          <w:rFonts w:hint="eastAsia" w:cs="Arial" w:asciiTheme="minorEastAsia" w:hAnsiTheme="minorEastAsia"/>
          <w:color w:val="111111"/>
          <w:kern w:val="0"/>
          <w:sz w:val="28"/>
          <w:szCs w:val="28"/>
        </w:rPr>
        <w:t>华夏盛</w:t>
      </w:r>
      <w:r>
        <w:rPr>
          <w:rFonts w:cs="Arial" w:asciiTheme="minorEastAsia" w:hAnsiTheme="minorEastAsia"/>
          <w:color w:val="111111"/>
          <w:kern w:val="0"/>
          <w:sz w:val="28"/>
          <w:szCs w:val="28"/>
        </w:rPr>
        <w:t>、航天图景、星博科仪、电赢、光点科技、欧诺嘉、天峋创新、触景无限、致导科技、中海达等近多家优秀企业先后受邀参展参会。现邀请国内外相关科研单位、生产厂商、销售商和运营商积极报名参加，热烈欢迎行业单位领导莅临参观指导、洽谈交流、分享盛会！</w:t>
      </w:r>
    </w:p>
    <w:p>
      <w:pPr>
        <w:spacing w:line="440" w:lineRule="exact"/>
        <w:jc w:val="left"/>
        <w:rPr>
          <w:rFonts w:cs="Arial" w:asciiTheme="minorEastAsia" w:hAnsiTheme="minorEastAsia"/>
          <w:b/>
          <w:color w:val="111111"/>
          <w:kern w:val="0"/>
          <w:sz w:val="28"/>
          <w:szCs w:val="28"/>
        </w:rPr>
      </w:pPr>
      <w:r>
        <w:rPr>
          <w:rFonts w:hint="eastAsia" w:cs="Arial" w:asciiTheme="minorEastAsia" w:hAnsiTheme="minorEastAsia"/>
          <w:b/>
          <w:color w:val="111111"/>
          <w:kern w:val="0"/>
          <w:sz w:val="28"/>
          <w:szCs w:val="28"/>
        </w:rPr>
        <w:t>一、组织机构：</w:t>
      </w:r>
    </w:p>
    <w:p>
      <w:pPr>
        <w:spacing w:line="440" w:lineRule="exact"/>
        <w:jc w:val="left"/>
        <w:rPr>
          <w:rFonts w:cs="Arial" w:asciiTheme="minorEastAsia" w:hAnsiTheme="minorEastAsia"/>
          <w:b/>
          <w:color w:val="111111"/>
          <w:kern w:val="0"/>
          <w:sz w:val="28"/>
          <w:szCs w:val="28"/>
        </w:rPr>
      </w:pPr>
      <w:r>
        <w:rPr>
          <w:rFonts w:cs="Arial" w:asciiTheme="minorEastAsia" w:hAnsiTheme="minorEastAsia"/>
          <w:b/>
          <w:color w:val="111111"/>
          <w:kern w:val="0"/>
          <w:sz w:val="28"/>
          <w:szCs w:val="28"/>
        </w:rPr>
        <w:t>主办单位：</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中国航空运输协会无人机工作委员会</w:t>
      </w:r>
    </w:p>
    <w:p>
      <w:pPr>
        <w:spacing w:line="440" w:lineRule="exact"/>
        <w:jc w:val="left"/>
        <w:rPr>
          <w:color w:val="000000"/>
          <w:spacing w:val="8"/>
          <w:sz w:val="28"/>
          <w:szCs w:val="28"/>
          <w:shd w:val="clear" w:color="auto" w:fill="FFFFFF"/>
        </w:rPr>
      </w:pPr>
      <w:r>
        <w:rPr>
          <w:rFonts w:hint="eastAsia"/>
          <w:color w:val="000000"/>
          <w:spacing w:val="8"/>
          <w:sz w:val="28"/>
          <w:szCs w:val="28"/>
          <w:shd w:val="clear" w:color="auto" w:fill="FFFFFF"/>
        </w:rPr>
        <w:t>中国惯性技术学会天空海一体化导航与探测专业委员会</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北京亦创国际展览有限公司</w:t>
      </w:r>
    </w:p>
    <w:p>
      <w:pPr>
        <w:spacing w:line="440" w:lineRule="exact"/>
        <w:jc w:val="left"/>
        <w:rPr>
          <w:rFonts w:asciiTheme="minorEastAsia" w:hAnsiTheme="minorEastAsia"/>
          <w:b/>
          <w:kern w:val="0"/>
          <w:sz w:val="28"/>
          <w:szCs w:val="28"/>
        </w:rPr>
      </w:pPr>
      <w:r>
        <w:rPr>
          <w:rFonts w:hint="eastAsia" w:asciiTheme="minorEastAsia" w:hAnsiTheme="minorEastAsia"/>
          <w:kern w:val="0"/>
          <w:sz w:val="28"/>
          <w:szCs w:val="28"/>
        </w:rPr>
        <w:t>北京中圣国际会展有限公司</w:t>
      </w:r>
      <w:bookmarkStart w:id="0" w:name="_GoBack"/>
      <w:bookmarkEnd w:id="0"/>
    </w:p>
    <w:p>
      <w:pPr>
        <w:spacing w:line="440" w:lineRule="exact"/>
        <w:jc w:val="left"/>
        <w:rPr>
          <w:rFonts w:asciiTheme="minorEastAsia" w:hAnsiTheme="minorEastAsia"/>
          <w:kern w:val="0"/>
          <w:sz w:val="28"/>
          <w:szCs w:val="28"/>
        </w:rPr>
      </w:pPr>
      <w:r>
        <w:rPr>
          <w:rFonts w:hint="eastAsia" w:asciiTheme="minorEastAsia" w:hAnsiTheme="minorEastAsia"/>
          <w:b/>
          <w:kern w:val="0"/>
          <w:sz w:val="28"/>
          <w:szCs w:val="28"/>
        </w:rPr>
        <w:t>承办单位</w:t>
      </w:r>
      <w:r>
        <w:rPr>
          <w:rFonts w:hint="eastAsia" w:asciiTheme="minorEastAsia" w:hAnsiTheme="minorEastAsia"/>
          <w:kern w:val="0"/>
          <w:sz w:val="28"/>
          <w:szCs w:val="28"/>
        </w:rPr>
        <w:t>：</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北京中圣国际会展有限公司</w:t>
      </w:r>
    </w:p>
    <w:p>
      <w:pPr>
        <w:spacing w:line="440" w:lineRule="exact"/>
        <w:jc w:val="left"/>
        <w:rPr>
          <w:rFonts w:asciiTheme="minorEastAsia" w:hAnsiTheme="minorEastAsia"/>
          <w:b/>
          <w:kern w:val="0"/>
          <w:sz w:val="28"/>
          <w:szCs w:val="28"/>
        </w:rPr>
      </w:pPr>
      <w:r>
        <w:rPr>
          <w:rFonts w:hint="eastAsia" w:asciiTheme="minorEastAsia" w:hAnsiTheme="minorEastAsia"/>
          <w:b/>
          <w:kern w:val="0"/>
          <w:sz w:val="28"/>
          <w:szCs w:val="28"/>
        </w:rPr>
        <w:t>支持协办</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中国科学院无人机应用与管控研究中心</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中国航空运输协会通用航空分会</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中国社会科学院西部开发研究院</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中国宏泰产业市镇发展有限公司</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福建省通用航空行业协会</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江西省通用航空协会</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中国城市经济研究院</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深圳市无人机行业协会</w:t>
      </w:r>
    </w:p>
    <w:p>
      <w:pPr>
        <w:spacing w:line="440" w:lineRule="exact"/>
        <w:jc w:val="left"/>
        <w:rPr>
          <w:rFonts w:asciiTheme="minorEastAsia" w:hAnsiTheme="minorEastAsia"/>
          <w:b/>
          <w:kern w:val="0"/>
          <w:sz w:val="28"/>
          <w:szCs w:val="28"/>
        </w:rPr>
      </w:pPr>
      <w:r>
        <w:rPr>
          <w:rFonts w:hint="eastAsia" w:asciiTheme="minorEastAsia" w:hAnsiTheme="minorEastAsia"/>
          <w:b/>
          <w:kern w:val="0"/>
          <w:sz w:val="28"/>
          <w:szCs w:val="28"/>
        </w:rPr>
        <w:t>赞助单位：</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北京鲁成伟业科技发展有限公司</w:t>
      </w:r>
    </w:p>
    <w:p>
      <w:pPr>
        <w:spacing w:line="440" w:lineRule="exact"/>
        <w:jc w:val="left"/>
        <w:rPr>
          <w:rFonts w:asciiTheme="minorEastAsia" w:hAnsiTheme="minorEastAsia"/>
          <w:b/>
          <w:kern w:val="0"/>
          <w:sz w:val="28"/>
          <w:szCs w:val="28"/>
        </w:rPr>
      </w:pPr>
      <w:r>
        <w:rPr>
          <w:rFonts w:hint="eastAsia" w:asciiTheme="minorEastAsia" w:hAnsiTheme="minorEastAsia"/>
          <w:b/>
          <w:kern w:val="0"/>
          <w:sz w:val="28"/>
          <w:szCs w:val="28"/>
        </w:rPr>
        <w:t>学术邀请</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北京航空航天大学</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中国电子科技集团公司</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洪都航空工业集团</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中国保利集团公司</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国防科技大学</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 xml:space="preserve">中国航空工业集团公司 </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 xml:space="preserve">中国兵器工业集团公司    </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 xml:space="preserve">中国航天科技集团公司   </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 xml:space="preserve">中国航天科工集团公司 </w:t>
      </w:r>
      <w:r>
        <w:rPr>
          <w:rFonts w:asciiTheme="minorEastAsia" w:hAnsiTheme="minorEastAsia"/>
          <w:kern w:val="0"/>
          <w:sz w:val="28"/>
          <w:szCs w:val="28"/>
        </w:rPr>
        <w:cr/>
      </w:r>
      <w:r>
        <w:rPr>
          <w:rFonts w:hint="eastAsia" w:asciiTheme="minorEastAsia" w:hAnsiTheme="minorEastAsia"/>
          <w:kern w:val="0"/>
          <w:sz w:val="28"/>
          <w:szCs w:val="28"/>
        </w:rPr>
        <w:t>国家电网公司</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中国航空技术进出口总公司</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 xml:space="preserve">南京航空航天大学  </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国家光电控制技术重点实验室</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南京理工大学</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中国直升机设计研究所</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 xml:space="preserve">无人机特种技术重点实验室    </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 xml:space="preserve">哈尔滨工程大学西北工业大学    </w:t>
      </w:r>
    </w:p>
    <w:p>
      <w:pPr>
        <w:spacing w:line="440" w:lineRule="exact"/>
        <w:jc w:val="left"/>
        <w:rPr>
          <w:rFonts w:asciiTheme="minorEastAsia" w:hAnsiTheme="minorEastAsia"/>
          <w:b/>
          <w:kern w:val="0"/>
          <w:sz w:val="28"/>
          <w:szCs w:val="28"/>
        </w:rPr>
      </w:pPr>
      <w:r>
        <w:rPr>
          <w:rFonts w:hint="eastAsia" w:asciiTheme="minorEastAsia" w:hAnsiTheme="minorEastAsia"/>
          <w:b/>
          <w:kern w:val="0"/>
          <w:sz w:val="28"/>
          <w:szCs w:val="28"/>
        </w:rPr>
        <w:t>全程报道</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应急安全科技联盟网</w:t>
      </w:r>
    </w:p>
    <w:p>
      <w:pPr>
        <w:spacing w:line="440" w:lineRule="exact"/>
        <w:jc w:val="left"/>
        <w:rPr>
          <w:rFonts w:asciiTheme="minorEastAsia" w:hAnsiTheme="minorEastAsia"/>
          <w:kern w:val="0"/>
          <w:sz w:val="28"/>
          <w:szCs w:val="28"/>
        </w:rPr>
      </w:pPr>
    </w:p>
    <w:p>
      <w:pPr>
        <w:pStyle w:val="15"/>
        <w:numPr>
          <w:ilvl w:val="0"/>
          <w:numId w:val="1"/>
        </w:numPr>
        <w:spacing w:line="440" w:lineRule="exact"/>
        <w:ind w:firstLineChars="0"/>
        <w:jc w:val="left"/>
        <w:rPr>
          <w:rFonts w:asciiTheme="minorEastAsia" w:hAnsiTheme="minorEastAsia"/>
          <w:b/>
          <w:kern w:val="0"/>
          <w:sz w:val="28"/>
          <w:szCs w:val="28"/>
        </w:rPr>
      </w:pPr>
      <w:r>
        <w:rPr>
          <w:rFonts w:hint="eastAsia" w:asciiTheme="minorEastAsia" w:hAnsiTheme="minorEastAsia"/>
          <w:b/>
          <w:kern w:val="0"/>
          <w:sz w:val="28"/>
          <w:szCs w:val="28"/>
        </w:rPr>
        <w:t>时间地点：</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 xml:space="preserve">2024年6月26日-28日 </w:t>
      </w:r>
    </w:p>
    <w:p>
      <w:pPr>
        <w:spacing w:line="440" w:lineRule="exact"/>
        <w:jc w:val="left"/>
        <w:rPr>
          <w:rFonts w:asciiTheme="minorEastAsia" w:hAnsiTheme="minorEastAsia"/>
          <w:kern w:val="0"/>
          <w:sz w:val="28"/>
          <w:szCs w:val="28"/>
        </w:rPr>
      </w:pPr>
      <w:r>
        <w:rPr>
          <w:rFonts w:hint="eastAsia" w:asciiTheme="minorEastAsia" w:hAnsiTheme="minorEastAsia"/>
          <w:kern w:val="0"/>
          <w:sz w:val="28"/>
          <w:szCs w:val="28"/>
        </w:rPr>
        <w:t>北京市石景山区石景山路68号（首钢会展园区南门）</w:t>
      </w:r>
    </w:p>
    <w:p>
      <w:pPr>
        <w:spacing w:line="440" w:lineRule="exact"/>
        <w:jc w:val="left"/>
        <w:rPr>
          <w:rFonts w:asciiTheme="minorEastAsia" w:hAnsiTheme="minorEastAsia"/>
          <w:kern w:val="0"/>
          <w:sz w:val="28"/>
          <w:szCs w:val="28"/>
        </w:rPr>
      </w:pPr>
    </w:p>
    <w:p>
      <w:pPr>
        <w:pStyle w:val="15"/>
        <w:widowControl/>
        <w:numPr>
          <w:ilvl w:val="0"/>
          <w:numId w:val="1"/>
        </w:numPr>
        <w:shd w:val="clear" w:color="auto" w:fill="FFFFFF"/>
        <w:spacing w:after="272" w:line="440" w:lineRule="exact"/>
        <w:ind w:firstLineChars="0"/>
        <w:jc w:val="left"/>
        <w:rPr>
          <w:rFonts w:cs="Arial" w:asciiTheme="minorEastAsia" w:hAnsiTheme="minorEastAsia"/>
          <w:color w:val="111111"/>
          <w:kern w:val="0"/>
          <w:sz w:val="28"/>
          <w:szCs w:val="28"/>
        </w:rPr>
      </w:pPr>
      <w:r>
        <w:rPr>
          <w:rFonts w:cs="Arial" w:asciiTheme="minorEastAsia" w:hAnsiTheme="minorEastAsia"/>
          <w:b/>
          <w:bCs/>
          <w:color w:val="111111"/>
          <w:kern w:val="0"/>
          <w:sz w:val="28"/>
          <w:szCs w:val="28"/>
        </w:rPr>
        <w:t>主题：</w:t>
      </w:r>
      <w:r>
        <w:rPr>
          <w:rFonts w:hint="eastAsia" w:cs="Arial" w:asciiTheme="minorEastAsia" w:hAnsiTheme="minorEastAsia"/>
          <w:color w:val="111111"/>
          <w:kern w:val="0"/>
          <w:sz w:val="28"/>
          <w:szCs w:val="28"/>
        </w:rPr>
        <w:t>开启无人机产业高质量发展新征程</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四、</w:t>
      </w:r>
      <w:r>
        <w:rPr>
          <w:rFonts w:cs="Arial" w:asciiTheme="minorEastAsia" w:hAnsiTheme="minorEastAsia"/>
          <w:b/>
          <w:bCs/>
          <w:color w:val="111111"/>
          <w:kern w:val="0"/>
          <w:sz w:val="28"/>
          <w:szCs w:val="28"/>
        </w:rPr>
        <w:t>观众类别：</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警航、民政、海事、消防、应急、地震、气象、测绘、国土、安监、电力、铁路、卫生、救援、水利、交通、物流、运输、石化、铁路、勘测、通信、农业、环保、遥感、航空、司法、林业、贸易、巡查、娱乐、影视、融资及人工智能园区、航空产业园区、驻华机构、军需单位、行业厂商、科研院所、社会团体、行业媒体等单位。</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五、</w:t>
      </w:r>
      <w:r>
        <w:rPr>
          <w:rFonts w:cs="Arial" w:asciiTheme="minorEastAsia" w:hAnsiTheme="minorEastAsia"/>
          <w:b/>
          <w:bCs/>
          <w:color w:val="111111"/>
          <w:kern w:val="0"/>
          <w:sz w:val="28"/>
          <w:szCs w:val="28"/>
        </w:rPr>
        <w:t>展示范围</w:t>
      </w:r>
    </w:p>
    <w:p>
      <w:pPr>
        <w:widowControl/>
        <w:shd w:val="clear" w:color="auto" w:fill="FFFFFF"/>
        <w:spacing w:after="272" w:line="440" w:lineRule="exact"/>
        <w:jc w:val="left"/>
        <w:rPr>
          <w:rFonts w:cs="Arial" w:asciiTheme="minorEastAsia" w:hAnsiTheme="minorEastAsia"/>
          <w:b/>
          <w:bCs/>
          <w:color w:val="111111"/>
          <w:kern w:val="0"/>
          <w:sz w:val="28"/>
          <w:szCs w:val="28"/>
        </w:rPr>
      </w:pPr>
      <w:r>
        <w:rPr>
          <w:rFonts w:hint="eastAsia" w:cs="Arial" w:asciiTheme="minorEastAsia" w:hAnsiTheme="minorEastAsia"/>
          <w:b/>
          <w:bCs/>
          <w:color w:val="111111"/>
          <w:kern w:val="0"/>
          <w:sz w:val="28"/>
          <w:szCs w:val="28"/>
        </w:rPr>
        <w:t>1）</w:t>
      </w:r>
      <w:r>
        <w:rPr>
          <w:rFonts w:cs="Arial" w:asciiTheme="minorEastAsia" w:hAnsiTheme="minorEastAsia"/>
          <w:b/>
          <w:bCs/>
          <w:color w:val="111111"/>
          <w:kern w:val="0"/>
          <w:sz w:val="28"/>
          <w:szCs w:val="28"/>
        </w:rPr>
        <w:t>整机类</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靶机 农林植保 航测摄影 电力巡线 石油化工 防灾减灾 森林防火 影视航拍 遥感测绘 警情侦处 灾情侦察 环境保护 大气研究 地质勘探 气象观测 公路巡查 邮政速递 海上监测等领域</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2）</w:t>
      </w:r>
      <w:r>
        <w:rPr>
          <w:rFonts w:cs="Arial" w:asciiTheme="minorEastAsia" w:hAnsiTheme="minorEastAsia"/>
          <w:b/>
          <w:bCs/>
          <w:color w:val="111111"/>
          <w:kern w:val="0"/>
          <w:sz w:val="28"/>
          <w:szCs w:val="28"/>
        </w:rPr>
        <w:t>气动</w:t>
      </w:r>
      <w:r>
        <w:rPr>
          <w:rFonts w:hint="eastAsia" w:cs="Arial" w:asciiTheme="minorEastAsia" w:hAnsiTheme="minorEastAsia"/>
          <w:b/>
          <w:bCs/>
          <w:color w:val="111111"/>
          <w:kern w:val="0"/>
          <w:sz w:val="28"/>
          <w:szCs w:val="28"/>
        </w:rPr>
        <w:t xml:space="preserve"> </w:t>
      </w:r>
      <w:r>
        <w:rPr>
          <w:rFonts w:cs="Arial" w:asciiTheme="minorEastAsia" w:hAnsiTheme="minorEastAsia"/>
          <w:b/>
          <w:bCs/>
          <w:color w:val="111111"/>
          <w:kern w:val="0"/>
          <w:sz w:val="28"/>
          <w:szCs w:val="28"/>
        </w:rPr>
        <w:t>结构总体</w:t>
      </w:r>
      <w:r>
        <w:rPr>
          <w:rFonts w:hint="eastAsia" w:cs="Arial" w:asciiTheme="minorEastAsia" w:hAnsiTheme="minorEastAsia"/>
          <w:b/>
          <w:bCs/>
          <w:color w:val="111111"/>
          <w:kern w:val="0"/>
          <w:sz w:val="28"/>
          <w:szCs w:val="28"/>
        </w:rPr>
        <w:t xml:space="preserve"> </w:t>
      </w:r>
      <w:r>
        <w:rPr>
          <w:rFonts w:cs="Arial" w:asciiTheme="minorEastAsia" w:hAnsiTheme="minorEastAsia"/>
          <w:b/>
          <w:bCs/>
          <w:color w:val="111111"/>
          <w:kern w:val="0"/>
          <w:sz w:val="28"/>
          <w:szCs w:val="28"/>
        </w:rPr>
        <w:t>设计</w:t>
      </w:r>
      <w:r>
        <w:rPr>
          <w:rFonts w:hint="eastAsia" w:cs="Arial" w:asciiTheme="minorEastAsia" w:hAnsiTheme="minorEastAsia"/>
          <w:b/>
          <w:bCs/>
          <w:color w:val="111111"/>
          <w:kern w:val="0"/>
          <w:sz w:val="28"/>
          <w:szCs w:val="28"/>
        </w:rPr>
        <w:t xml:space="preserve"> </w:t>
      </w:r>
      <w:r>
        <w:rPr>
          <w:rFonts w:cs="Arial" w:asciiTheme="minorEastAsia" w:hAnsiTheme="minorEastAsia"/>
          <w:b/>
          <w:bCs/>
          <w:color w:val="111111"/>
          <w:kern w:val="0"/>
          <w:sz w:val="28"/>
          <w:szCs w:val="28"/>
        </w:rPr>
        <w:t>材料类</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微型无人机 无人潜航器 无人船 无人车 空天无人飞行器 无人动力伞 无人艇 无人驾驶器 复合材料 涂层 起落架 天线罩等</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3）</w:t>
      </w:r>
      <w:r>
        <w:rPr>
          <w:rFonts w:cs="Arial" w:asciiTheme="minorEastAsia" w:hAnsiTheme="minorEastAsia"/>
          <w:b/>
          <w:bCs/>
          <w:color w:val="111111"/>
          <w:kern w:val="0"/>
          <w:sz w:val="28"/>
          <w:szCs w:val="28"/>
        </w:rPr>
        <w:t>导航 控制 航电类</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 xml:space="preserve">导航定位设备GPS GNSS 惯导 陀螺 组合导航 磁力计 自动控制系统 自动驾驶仪 飞控计算机 飞控软件及硬件 仿真系统 测速装置 控制仿真 虚拟视景系统 舵机伺服机构等 </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4）</w:t>
      </w:r>
      <w:r>
        <w:rPr>
          <w:rFonts w:cs="Arial" w:asciiTheme="minorEastAsia" w:hAnsiTheme="minorEastAsia"/>
          <w:b/>
          <w:bCs/>
          <w:color w:val="111111"/>
          <w:kern w:val="0"/>
          <w:sz w:val="28"/>
          <w:szCs w:val="28"/>
        </w:rPr>
        <w:t>任务载荷类</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图像设备 视频设备 红外探测 激光测距 全景摄影机 多功能光学稳定平台电视摄像机 红外扫描仪 微光电视摄像机 分幅照相机 航空视频记录器 孔径雷达 光电吊舱传感器 电子对抗任务载荷 倾斜摄影等</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5）</w:t>
      </w:r>
      <w:r>
        <w:rPr>
          <w:rFonts w:cs="Arial" w:asciiTheme="minorEastAsia" w:hAnsiTheme="minorEastAsia"/>
          <w:b/>
          <w:bCs/>
          <w:color w:val="111111"/>
          <w:kern w:val="0"/>
          <w:sz w:val="28"/>
          <w:szCs w:val="28"/>
        </w:rPr>
        <w:t>能源动力类</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电源 发动机 电机 电池 螺旋桨 减速箱 电子燃油控制等</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6）</w:t>
      </w:r>
      <w:r>
        <w:rPr>
          <w:rFonts w:cs="Arial" w:asciiTheme="minorEastAsia" w:hAnsiTheme="minorEastAsia"/>
          <w:b/>
          <w:bCs/>
          <w:color w:val="111111"/>
          <w:kern w:val="0"/>
          <w:sz w:val="28"/>
          <w:szCs w:val="28"/>
        </w:rPr>
        <w:t>通信及数据链技术类</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无线链路 卫星数字数据链路发射 地面控制站 设备车 接收机 发射机 通信系统 机载设备 转发器等</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7）</w:t>
      </w:r>
      <w:r>
        <w:rPr>
          <w:rFonts w:cs="Arial" w:asciiTheme="minorEastAsia" w:hAnsiTheme="minorEastAsia"/>
          <w:b/>
          <w:bCs/>
          <w:color w:val="111111"/>
          <w:kern w:val="0"/>
          <w:sz w:val="28"/>
          <w:szCs w:val="28"/>
        </w:rPr>
        <w:t>发射回收类</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发射装置 发射器 回收伞 阻拦网 回收系统 起落架 自动起飞及着陆系统 刹车系统 减震装置等</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8）</w:t>
      </w:r>
      <w:r>
        <w:rPr>
          <w:rFonts w:cs="Arial" w:asciiTheme="minorEastAsia" w:hAnsiTheme="minorEastAsia"/>
          <w:b/>
          <w:bCs/>
          <w:color w:val="111111"/>
          <w:kern w:val="0"/>
          <w:sz w:val="28"/>
          <w:szCs w:val="28"/>
        </w:rPr>
        <w:t>航模类</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航空模型、遥控设备、模型发动机、电机、模型用电池、燃料及驱动能源、模型制造设备及工具、制造模型的各种材料、涂料、飞行模拟器、模型书刊等</w:t>
      </w:r>
    </w:p>
    <w:p>
      <w:pPr>
        <w:widowControl/>
        <w:shd w:val="clear" w:color="auto" w:fill="FFFFFF"/>
        <w:spacing w:after="272" w:line="440" w:lineRule="exact"/>
        <w:jc w:val="left"/>
        <w:rPr>
          <w:rFonts w:cs="Arial" w:asciiTheme="minorEastAsia" w:hAnsiTheme="minorEastAsia"/>
          <w:b/>
          <w:bCs/>
          <w:color w:val="111111"/>
          <w:kern w:val="0"/>
          <w:sz w:val="28"/>
          <w:szCs w:val="28"/>
        </w:rPr>
      </w:pPr>
      <w:r>
        <w:rPr>
          <w:rFonts w:hint="eastAsia" w:cs="Arial" w:asciiTheme="minorEastAsia" w:hAnsiTheme="minorEastAsia"/>
          <w:b/>
          <w:bCs/>
          <w:color w:val="111111"/>
          <w:kern w:val="0"/>
          <w:sz w:val="28"/>
          <w:szCs w:val="28"/>
        </w:rPr>
        <w:t>9）</w:t>
      </w:r>
      <w:r>
        <w:rPr>
          <w:rFonts w:cs="Arial" w:asciiTheme="minorEastAsia" w:hAnsiTheme="minorEastAsia"/>
          <w:b/>
          <w:bCs/>
          <w:color w:val="111111"/>
          <w:kern w:val="0"/>
          <w:sz w:val="28"/>
          <w:szCs w:val="28"/>
        </w:rPr>
        <w:t>其他：</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反制装备 管控系统 3D打印技术 航空电子技术 智能机器人 培训教育机构 航空产业园区 最新军民融合科技成果等</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六、</w:t>
      </w:r>
      <w:r>
        <w:rPr>
          <w:rFonts w:cs="Arial" w:asciiTheme="minorEastAsia" w:hAnsiTheme="minorEastAsia"/>
          <w:b/>
          <w:bCs/>
          <w:color w:val="111111"/>
          <w:kern w:val="0"/>
          <w:sz w:val="28"/>
          <w:szCs w:val="28"/>
        </w:rPr>
        <w:t>展位收费标准</w:t>
      </w:r>
    </w:p>
    <w:p>
      <w:pPr>
        <w:rPr>
          <w:rFonts w:ascii="宋体" w:hAnsi="宋体"/>
          <w:sz w:val="28"/>
          <w:szCs w:val="28"/>
        </w:rPr>
      </w:pPr>
      <w:r>
        <w:rPr>
          <w:rFonts w:hint="eastAsia" w:ascii="宋体" w:hAnsi="宋体"/>
          <w:sz w:val="28"/>
          <w:szCs w:val="28"/>
        </w:rPr>
        <w:t>（一）标准展位：（3m×3m=9㎡）。</w:t>
      </w:r>
    </w:p>
    <w:p>
      <w:pPr>
        <w:rPr>
          <w:rFonts w:ascii="宋体" w:hAnsi="宋体"/>
          <w:sz w:val="28"/>
          <w:szCs w:val="28"/>
        </w:rPr>
      </w:pPr>
      <w:r>
        <w:rPr>
          <w:rFonts w:hint="eastAsia" w:ascii="宋体" w:hAnsi="宋体"/>
          <w:sz w:val="28"/>
          <w:szCs w:val="28"/>
        </w:rPr>
        <w:t>（1）国内企业，标准展位：16800元/9㎡， 双面口17800元，</w:t>
      </w:r>
    </w:p>
    <w:p>
      <w:pPr>
        <w:ind w:firstLine="2240" w:firstLineChars="800"/>
        <w:rPr>
          <w:rFonts w:ascii="宋体" w:hAnsi="宋体"/>
          <w:sz w:val="28"/>
          <w:szCs w:val="28"/>
        </w:rPr>
      </w:pPr>
      <w:r>
        <w:rPr>
          <w:rFonts w:hint="eastAsia" w:ascii="宋体" w:hAnsi="宋体"/>
          <w:sz w:val="28"/>
          <w:szCs w:val="28"/>
        </w:rPr>
        <w:t>精品展位：18800元/9㎡，双面口19800元。</w:t>
      </w:r>
    </w:p>
    <w:p>
      <w:pPr>
        <w:rPr>
          <w:rFonts w:asciiTheme="majorEastAsia" w:hAnsiTheme="majorEastAsia" w:eastAsiaTheme="majorEastAsia"/>
          <w:sz w:val="28"/>
          <w:szCs w:val="28"/>
        </w:rPr>
      </w:pPr>
      <w:r>
        <w:rPr>
          <w:rFonts w:hint="eastAsia" w:ascii="宋体" w:hAnsi="宋体"/>
          <w:sz w:val="28"/>
          <w:szCs w:val="28"/>
        </w:rPr>
        <w:t>（2）</w:t>
      </w:r>
      <w:r>
        <w:rPr>
          <w:rFonts w:hint="eastAsia"/>
          <w:sz w:val="28"/>
          <w:szCs w:val="28"/>
        </w:rPr>
        <w:t>境外企业：标准展位：</w:t>
      </w:r>
      <w:r>
        <w:rPr>
          <w:rFonts w:hint="eastAsia" w:asciiTheme="majorEastAsia" w:hAnsiTheme="majorEastAsia" w:eastAsiaTheme="majorEastAsia"/>
          <w:sz w:val="28"/>
          <w:szCs w:val="28"/>
        </w:rPr>
        <w:t>21800元/9㎡， 双面口22800元，</w:t>
      </w:r>
    </w:p>
    <w:p>
      <w:pPr>
        <w:ind w:firstLine="2240" w:firstLineChars="800"/>
        <w:rPr>
          <w:rFonts w:asciiTheme="majorEastAsia" w:hAnsiTheme="majorEastAsia" w:eastAsiaTheme="majorEastAsia"/>
          <w:sz w:val="28"/>
          <w:szCs w:val="28"/>
        </w:rPr>
      </w:pPr>
      <w:r>
        <w:rPr>
          <w:rFonts w:hint="eastAsia" w:asciiTheme="majorEastAsia" w:hAnsiTheme="majorEastAsia" w:eastAsiaTheme="majorEastAsia"/>
          <w:sz w:val="28"/>
          <w:szCs w:val="28"/>
        </w:rPr>
        <w:t>精品展位：25800元/9㎡，双面口26800元。</w:t>
      </w:r>
    </w:p>
    <w:p>
      <w:pPr>
        <w:rPr>
          <w:sz w:val="28"/>
          <w:szCs w:val="28"/>
        </w:rPr>
      </w:pPr>
      <w:r>
        <w:rPr>
          <w:rFonts w:hint="eastAsia"/>
          <w:sz w:val="28"/>
          <w:szCs w:val="28"/>
        </w:rPr>
        <w:t>（3）光地：</w:t>
      </w:r>
      <w:r>
        <w:rPr>
          <w:rFonts w:hint="eastAsia" w:asciiTheme="majorEastAsia" w:hAnsiTheme="majorEastAsia" w:eastAsiaTheme="majorEastAsia"/>
          <w:sz w:val="28"/>
          <w:szCs w:val="28"/>
        </w:rPr>
        <w:t>1580元/㎡；光地（36平米起租）。</w:t>
      </w:r>
    </w:p>
    <w:p>
      <w:pPr>
        <w:rPr>
          <w:rFonts w:ascii="宋体" w:hAnsi="宋体"/>
          <w:sz w:val="28"/>
          <w:szCs w:val="28"/>
        </w:rPr>
      </w:pPr>
      <w:r>
        <w:rPr>
          <w:rFonts w:hint="eastAsia" w:ascii="宋体" w:hAnsi="宋体"/>
          <w:sz w:val="28"/>
          <w:szCs w:val="28"/>
        </w:rPr>
        <w:t xml:space="preserve">（4）备注：（标准展位包含二面或三面展板、洽谈桌椅、两个射灯、220V/5A电源插座、地毯及公司名称楣板。光地：无任何设施，参展商可委托主办单位指定搭建商对接设计，制作搭建施工费用自理）。 </w:t>
      </w:r>
    </w:p>
    <w:p>
      <w:pPr>
        <w:rPr>
          <w:rFonts w:ascii="宋体" w:hAnsi="宋体"/>
          <w:sz w:val="28"/>
          <w:szCs w:val="28"/>
        </w:rPr>
      </w:pPr>
      <w:r>
        <w:rPr>
          <w:rFonts w:hint="eastAsia" w:ascii="宋体" w:hAnsi="宋体"/>
          <w:sz w:val="28"/>
          <w:szCs w:val="28"/>
        </w:rPr>
        <w:t>（二）大会报告、技术交流、会刊宣传、广告赞助、现场活动赞助及其他宣传形式请与组委会联系。</w:t>
      </w:r>
    </w:p>
    <w:p>
      <w:pPr>
        <w:widowControl/>
        <w:shd w:val="clear" w:color="auto" w:fill="FFFFFF"/>
        <w:spacing w:after="272" w:line="440" w:lineRule="exact"/>
        <w:jc w:val="left"/>
        <w:rPr>
          <w:rFonts w:cs="Arial" w:asciiTheme="minorEastAsia" w:hAnsiTheme="minorEastAsia"/>
          <w:b/>
          <w:color w:val="111111"/>
          <w:kern w:val="0"/>
          <w:sz w:val="28"/>
          <w:szCs w:val="28"/>
        </w:rPr>
      </w:pPr>
      <w:r>
        <w:rPr>
          <w:rFonts w:hint="eastAsia" w:cs="Arial" w:asciiTheme="minorEastAsia" w:hAnsiTheme="minorEastAsia"/>
          <w:b/>
          <w:color w:val="111111"/>
          <w:kern w:val="0"/>
          <w:sz w:val="28"/>
          <w:szCs w:val="28"/>
        </w:rPr>
        <w:t>七、参展程序</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color w:val="111111"/>
          <w:kern w:val="0"/>
          <w:sz w:val="28"/>
          <w:szCs w:val="28"/>
        </w:rPr>
        <w:t>1、选订展位，详细填写《参展申请表》，签字盖章后传真、扫描或邮寄至展会主办单位；</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color w:val="111111"/>
          <w:kern w:val="0"/>
          <w:sz w:val="28"/>
          <w:szCs w:val="28"/>
        </w:rPr>
        <w:t>2、参展单位在报名之日起2个工作日内支付全款费用;</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color w:val="111111"/>
          <w:kern w:val="0"/>
          <w:sz w:val="28"/>
          <w:szCs w:val="28"/>
        </w:rPr>
        <w:t>3、主办单位在收到全部展位费后，将向参展单位开发票，参展商指南》，《进馆通知书》等有关展前详细资料。</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color w:val="111111"/>
          <w:kern w:val="0"/>
          <w:sz w:val="28"/>
          <w:szCs w:val="28"/>
        </w:rPr>
        <w:t>4、如参展单位没按照规定时间内交付预订金，主办单位有权调动展位，并有权取消参展资格。</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color w:val="111111"/>
          <w:kern w:val="0"/>
          <w:sz w:val="28"/>
          <w:szCs w:val="28"/>
        </w:rPr>
        <w:t>5、主办单位将向参展单位发出进馆通知书，参展单位凭函件在规定时间内报到布展参展，错过时间属于自动放弃。</w:t>
      </w:r>
    </w:p>
    <w:p>
      <w:pPr>
        <w:widowControl/>
        <w:shd w:val="clear" w:color="auto" w:fill="FFFFFF"/>
        <w:spacing w:after="272" w:line="440" w:lineRule="exact"/>
        <w:jc w:val="left"/>
        <w:rPr>
          <w:rFonts w:cs="Arial" w:asciiTheme="minorEastAsia" w:hAnsiTheme="minorEastAsia"/>
          <w:color w:val="111111"/>
          <w:kern w:val="0"/>
          <w:sz w:val="28"/>
          <w:szCs w:val="28"/>
        </w:rPr>
      </w:pPr>
      <w:r>
        <w:rPr>
          <w:rFonts w:hint="eastAsia" w:cs="Arial" w:asciiTheme="minorEastAsia" w:hAnsiTheme="minorEastAsia"/>
          <w:b/>
          <w:bCs/>
          <w:color w:val="111111"/>
          <w:kern w:val="0"/>
          <w:sz w:val="28"/>
          <w:szCs w:val="28"/>
        </w:rPr>
        <w:t>八</w:t>
      </w:r>
      <w:r>
        <w:rPr>
          <w:rFonts w:cs="Arial" w:asciiTheme="minorEastAsia" w:hAnsiTheme="minorEastAsia"/>
          <w:b/>
          <w:bCs/>
          <w:color w:val="111111"/>
          <w:kern w:val="0"/>
          <w:sz w:val="28"/>
          <w:szCs w:val="28"/>
        </w:rPr>
        <w:t>、支持媒体</w:t>
      </w:r>
    </w:p>
    <w:p>
      <w:pPr>
        <w:widowControl/>
        <w:shd w:val="clear" w:color="auto" w:fill="FFFFFF"/>
        <w:spacing w:after="272" w:line="440" w:lineRule="exact"/>
        <w:jc w:val="left"/>
        <w:rPr>
          <w:rFonts w:cs="Arial" w:asciiTheme="minorEastAsia" w:hAnsiTheme="minorEastAsia"/>
          <w:color w:val="111111"/>
          <w:kern w:val="0"/>
          <w:sz w:val="28"/>
          <w:szCs w:val="28"/>
        </w:rPr>
      </w:pPr>
      <w:r>
        <w:rPr>
          <w:rFonts w:cs="Arial" w:asciiTheme="minorEastAsia" w:hAnsiTheme="minorEastAsia"/>
          <w:color w:val="111111"/>
          <w:kern w:val="0"/>
          <w:sz w:val="28"/>
          <w:szCs w:val="28"/>
        </w:rPr>
        <w:t>北京电视台、环球网、人民网、凤凰网、光明网、今日头条、网易、新华网、中新网、搜狐、新浪、腾讯、应急安全科技联盟网、高端装备网、工控中国、航空制造网、中国信息产业网、民航资源网、航空在线、无人机网、全球无人机网、中国飞机网、北极星电力网、特种装备网、中国民用航空网、无人机顶级联盟、中国民航网、通航产业网、航趣飞机网、中国直升机网、中国农机网、中国通用航空网、宇辰网、中国通用飞机网、西北矿业网、米尔自动化、前瞻网、中翼网、私人飞机网、飞行总动员航空网、中国电子网、临云行、中国航空英才网、中国自动化网、复材应用技术网、极客网、中国涡喷爱好者、中国测控网、警用装备网、CIO时代、飞机E族、镁客网、中国勘测联合网、中国智能制造网等。</w:t>
      </w:r>
    </w:p>
    <w:p>
      <w:pPr>
        <w:widowControl/>
        <w:shd w:val="clear" w:color="auto" w:fill="FFFFFF"/>
        <w:spacing w:after="272" w:line="440" w:lineRule="exact"/>
        <w:jc w:val="left"/>
        <w:rPr>
          <w:rFonts w:cs="Arial" w:asciiTheme="minorEastAsia" w:hAnsiTheme="minorEastAsia"/>
          <w:b/>
          <w:color w:val="111111"/>
          <w:kern w:val="0"/>
          <w:sz w:val="28"/>
          <w:szCs w:val="28"/>
        </w:rPr>
      </w:pPr>
      <w:r>
        <w:rPr>
          <w:rFonts w:cs="Arial" w:asciiTheme="minorEastAsia" w:hAnsiTheme="minorEastAsia"/>
          <w:b/>
          <w:bCs/>
          <w:color w:val="111111"/>
          <w:kern w:val="0"/>
          <w:sz w:val="28"/>
          <w:szCs w:val="28"/>
        </w:rPr>
        <w:t>九、联系方式</w:t>
      </w:r>
    </w:p>
    <w:p>
      <w:pPr>
        <w:spacing w:line="440" w:lineRule="exact"/>
        <w:jc w:val="left"/>
        <w:rPr>
          <w:sz w:val="28"/>
          <w:szCs w:val="28"/>
        </w:rPr>
      </w:pPr>
      <w:r>
        <w:rPr>
          <w:rFonts w:hint="eastAsia"/>
          <w:sz w:val="28"/>
          <w:szCs w:val="28"/>
        </w:rPr>
        <w:t xml:space="preserve">联系人：胡经理 </w:t>
      </w:r>
    </w:p>
    <w:p>
      <w:pPr>
        <w:spacing w:line="440" w:lineRule="exact"/>
        <w:jc w:val="left"/>
        <w:rPr>
          <w:sz w:val="28"/>
          <w:szCs w:val="28"/>
        </w:rPr>
      </w:pPr>
      <w:r>
        <w:rPr>
          <w:rFonts w:hint="eastAsia"/>
          <w:sz w:val="28"/>
          <w:szCs w:val="28"/>
        </w:rPr>
        <w:t xml:space="preserve">手  机：1367-103-9528 </w:t>
      </w:r>
    </w:p>
    <w:p>
      <w:pPr>
        <w:spacing w:line="440" w:lineRule="exact"/>
        <w:jc w:val="left"/>
        <w:rPr>
          <w:sz w:val="28"/>
          <w:szCs w:val="28"/>
        </w:rPr>
      </w:pPr>
      <w:r>
        <w:rPr>
          <w:rFonts w:hint="eastAsia"/>
          <w:sz w:val="28"/>
          <w:szCs w:val="28"/>
        </w:rPr>
        <w:t>电  话：</w:t>
      </w:r>
      <w:r>
        <w:rPr>
          <w:sz w:val="28"/>
          <w:szCs w:val="28"/>
        </w:rPr>
        <w:t>010-</w:t>
      </w:r>
      <w:r>
        <w:rPr>
          <w:rFonts w:hint="eastAsia"/>
          <w:sz w:val="28"/>
          <w:szCs w:val="28"/>
        </w:rPr>
        <w:t>6377 2018</w:t>
      </w:r>
    </w:p>
    <w:p>
      <w:pPr>
        <w:spacing w:line="440" w:lineRule="exact"/>
        <w:jc w:val="left"/>
        <w:rPr>
          <w:sz w:val="28"/>
          <w:szCs w:val="28"/>
        </w:rPr>
      </w:pPr>
      <w:r>
        <w:rPr>
          <w:rFonts w:hint="eastAsia"/>
          <w:sz w:val="28"/>
          <w:szCs w:val="28"/>
        </w:rPr>
        <w:t xml:space="preserve">在线QQ：2378753147 </w:t>
      </w:r>
    </w:p>
    <w:p>
      <w:pPr>
        <w:spacing w:line="440" w:lineRule="exact"/>
        <w:jc w:val="left"/>
        <w:rPr>
          <w:sz w:val="28"/>
          <w:szCs w:val="28"/>
        </w:rPr>
      </w:pPr>
      <w:r>
        <w:rPr>
          <w:sz w:val="28"/>
          <w:szCs w:val="28"/>
        </w:rPr>
        <w:t>邮</w:t>
      </w:r>
      <w:r>
        <w:rPr>
          <w:rFonts w:hint="eastAsia"/>
          <w:sz w:val="28"/>
          <w:szCs w:val="28"/>
        </w:rPr>
        <w:t xml:space="preserve">  </w:t>
      </w:r>
      <w:r>
        <w:rPr>
          <w:sz w:val="28"/>
          <w:szCs w:val="28"/>
        </w:rPr>
        <w:t>箱：</w:t>
      </w:r>
      <w:r>
        <w:rPr>
          <w:rFonts w:hint="eastAsia"/>
          <w:sz w:val="28"/>
          <w:szCs w:val="28"/>
        </w:rPr>
        <w:t xml:space="preserve"> 2378753147@qq.com</w:t>
      </w:r>
    </w:p>
    <w:p>
      <w:pPr>
        <w:spacing w:line="440" w:lineRule="exact"/>
        <w:jc w:val="left"/>
        <w:rPr>
          <w:sz w:val="28"/>
          <w:szCs w:val="28"/>
        </w:rPr>
      </w:pPr>
      <w:r>
        <w:rPr>
          <w:rFonts w:hint="eastAsia"/>
          <w:sz w:val="28"/>
          <w:szCs w:val="28"/>
        </w:rPr>
        <w:t>官  网：www.uasexpo.cn</w:t>
      </w:r>
    </w:p>
    <w:p>
      <w:pPr>
        <w:spacing w:line="440" w:lineRule="exact"/>
        <w:jc w:val="left"/>
        <w:rPr>
          <w:sz w:val="28"/>
          <w:szCs w:val="28"/>
        </w:rPr>
      </w:pPr>
      <w:r>
        <w:rPr>
          <w:rFonts w:hint="eastAsia"/>
          <w:sz w:val="28"/>
          <w:szCs w:val="28"/>
        </w:rPr>
        <w:t>地  址：北京市房山区良乡月华大街海悦城C座225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9761F"/>
    <w:multiLevelType w:val="multilevel"/>
    <w:tmpl w:val="0289761F"/>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00243F67"/>
    <w:rsid w:val="00013180"/>
    <w:rsid w:val="00014101"/>
    <w:rsid w:val="00021AA8"/>
    <w:rsid w:val="00077838"/>
    <w:rsid w:val="00083119"/>
    <w:rsid w:val="00090277"/>
    <w:rsid w:val="00094A14"/>
    <w:rsid w:val="000A11A2"/>
    <w:rsid w:val="000F6131"/>
    <w:rsid w:val="001017D5"/>
    <w:rsid w:val="00110841"/>
    <w:rsid w:val="0012296B"/>
    <w:rsid w:val="00123D62"/>
    <w:rsid w:val="0014571D"/>
    <w:rsid w:val="001538C4"/>
    <w:rsid w:val="00182803"/>
    <w:rsid w:val="001840FC"/>
    <w:rsid w:val="001903E7"/>
    <w:rsid w:val="001A6E8A"/>
    <w:rsid w:val="001B534C"/>
    <w:rsid w:val="001B5DFC"/>
    <w:rsid w:val="001B63E1"/>
    <w:rsid w:val="00201D4F"/>
    <w:rsid w:val="0023369B"/>
    <w:rsid w:val="002337BD"/>
    <w:rsid w:val="00243F67"/>
    <w:rsid w:val="0027709B"/>
    <w:rsid w:val="002816B8"/>
    <w:rsid w:val="002A6F3B"/>
    <w:rsid w:val="002A7669"/>
    <w:rsid w:val="002B31CA"/>
    <w:rsid w:val="002C3F76"/>
    <w:rsid w:val="002C4BE4"/>
    <w:rsid w:val="002C54B5"/>
    <w:rsid w:val="00387AA3"/>
    <w:rsid w:val="003920DF"/>
    <w:rsid w:val="003A1A96"/>
    <w:rsid w:val="003B2817"/>
    <w:rsid w:val="00406F72"/>
    <w:rsid w:val="0043125F"/>
    <w:rsid w:val="004333B4"/>
    <w:rsid w:val="004427DD"/>
    <w:rsid w:val="00486929"/>
    <w:rsid w:val="00495D0D"/>
    <w:rsid w:val="004A1E56"/>
    <w:rsid w:val="004C4186"/>
    <w:rsid w:val="004C78F5"/>
    <w:rsid w:val="004E4DE1"/>
    <w:rsid w:val="005062E6"/>
    <w:rsid w:val="00515D5A"/>
    <w:rsid w:val="005331F2"/>
    <w:rsid w:val="00540B8A"/>
    <w:rsid w:val="00570769"/>
    <w:rsid w:val="005755E8"/>
    <w:rsid w:val="00582495"/>
    <w:rsid w:val="0058663B"/>
    <w:rsid w:val="005A3CE1"/>
    <w:rsid w:val="00604552"/>
    <w:rsid w:val="00606EC5"/>
    <w:rsid w:val="00624D3A"/>
    <w:rsid w:val="00654C7C"/>
    <w:rsid w:val="00672F66"/>
    <w:rsid w:val="00691A37"/>
    <w:rsid w:val="006E4569"/>
    <w:rsid w:val="006F40C0"/>
    <w:rsid w:val="007077E9"/>
    <w:rsid w:val="00713AA1"/>
    <w:rsid w:val="00714AA5"/>
    <w:rsid w:val="007209C1"/>
    <w:rsid w:val="00743974"/>
    <w:rsid w:val="00793441"/>
    <w:rsid w:val="007A7FDD"/>
    <w:rsid w:val="007D5D69"/>
    <w:rsid w:val="007F78B2"/>
    <w:rsid w:val="00804206"/>
    <w:rsid w:val="00830CF5"/>
    <w:rsid w:val="00835AF0"/>
    <w:rsid w:val="008546AE"/>
    <w:rsid w:val="008C3B44"/>
    <w:rsid w:val="008D15AB"/>
    <w:rsid w:val="008D49FB"/>
    <w:rsid w:val="008D6C75"/>
    <w:rsid w:val="00901C27"/>
    <w:rsid w:val="00911E4A"/>
    <w:rsid w:val="009202D0"/>
    <w:rsid w:val="00934AC0"/>
    <w:rsid w:val="009378E2"/>
    <w:rsid w:val="00951396"/>
    <w:rsid w:val="009B084E"/>
    <w:rsid w:val="009B7E78"/>
    <w:rsid w:val="009D6E39"/>
    <w:rsid w:val="009F434C"/>
    <w:rsid w:val="00A07E7C"/>
    <w:rsid w:val="00A12B02"/>
    <w:rsid w:val="00A347DD"/>
    <w:rsid w:val="00A35618"/>
    <w:rsid w:val="00A37A54"/>
    <w:rsid w:val="00A5611D"/>
    <w:rsid w:val="00A66FD1"/>
    <w:rsid w:val="00AC6695"/>
    <w:rsid w:val="00AD5C01"/>
    <w:rsid w:val="00AE0E14"/>
    <w:rsid w:val="00B12271"/>
    <w:rsid w:val="00B23BEC"/>
    <w:rsid w:val="00B3184F"/>
    <w:rsid w:val="00B66E5A"/>
    <w:rsid w:val="00B8524A"/>
    <w:rsid w:val="00B86A46"/>
    <w:rsid w:val="00B93372"/>
    <w:rsid w:val="00BE521E"/>
    <w:rsid w:val="00BE731C"/>
    <w:rsid w:val="00C2388B"/>
    <w:rsid w:val="00C8635E"/>
    <w:rsid w:val="00C922FC"/>
    <w:rsid w:val="00CA104A"/>
    <w:rsid w:val="00CC2942"/>
    <w:rsid w:val="00CC4AEB"/>
    <w:rsid w:val="00CE0C31"/>
    <w:rsid w:val="00D1318D"/>
    <w:rsid w:val="00D24779"/>
    <w:rsid w:val="00D27283"/>
    <w:rsid w:val="00D347A4"/>
    <w:rsid w:val="00D631C6"/>
    <w:rsid w:val="00D74B7C"/>
    <w:rsid w:val="00D833DD"/>
    <w:rsid w:val="00DB4746"/>
    <w:rsid w:val="00DD3989"/>
    <w:rsid w:val="00E062F8"/>
    <w:rsid w:val="00E113A7"/>
    <w:rsid w:val="00E16290"/>
    <w:rsid w:val="00E31A47"/>
    <w:rsid w:val="00E42C39"/>
    <w:rsid w:val="00E51EEC"/>
    <w:rsid w:val="00E55E5C"/>
    <w:rsid w:val="00E6543A"/>
    <w:rsid w:val="00E806FB"/>
    <w:rsid w:val="00EA406C"/>
    <w:rsid w:val="00ED1883"/>
    <w:rsid w:val="00F50BE0"/>
    <w:rsid w:val="00F548E4"/>
    <w:rsid w:val="00F616A3"/>
    <w:rsid w:val="00FB2BA3"/>
    <w:rsid w:val="00FB6B8A"/>
    <w:rsid w:val="00FC5352"/>
    <w:rsid w:val="1D9C0ED4"/>
    <w:rsid w:val="30A22F2D"/>
    <w:rsid w:val="418E207A"/>
    <w:rsid w:val="4488044E"/>
    <w:rsid w:val="5C04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pub-date"/>
    <w:basedOn w:val="8"/>
    <w:qFormat/>
    <w:uiPriority w:val="0"/>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473</Words>
  <Characters>2697</Characters>
  <Lines>22</Lines>
  <Paragraphs>6</Paragraphs>
  <TotalTime>44</TotalTime>
  <ScaleCrop>false</ScaleCrop>
  <LinksUpToDate>false</LinksUpToDate>
  <CharactersWithSpaces>3164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2023-08-22T15:05:00Z</dcterms:created>
  <dc:creator>Administrator</dc:creator>
  <cp:lastModifiedBy>杨小欣。 ҉҉҉҉҉҉҉҉</cp:lastModifiedBy>
  <dcterms:modified xsi:type="dcterms:W3CDTF">2023-10-19T06:31:48Z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98B9A7051B4B4B9296B87E6CCF1F91C0_12</vt:lpwstr>
  </property>
</Properties>
</file>