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05"/>
          <w:tab w:val="left" w:pos="5003"/>
        </w:tabs>
        <w:jc w:val="distribute"/>
      </w:pPr>
      <w:r>
        <w:rPr>
          <w:rFonts w:hint="eastAsia" w:ascii="仿宋" w:hAnsi="仿宋" w:eastAsia="仿宋" w:cs="仿宋"/>
          <w:b/>
          <w:bCs/>
          <w:color w:val="FF0000"/>
          <w:sz w:val="56"/>
          <w:szCs w:val="56"/>
          <w:lang w:eastAsia="zh-CN"/>
        </w:rPr>
        <w:t>中国·北方糖酒及食品展览会</w:t>
      </w:r>
      <w:r>
        <w:rPr>
          <w:rFonts w:hint="eastAsia"/>
          <w:spacing w:val="-2"/>
          <w:w w:val="95"/>
          <w:sz w:val="56"/>
          <w:szCs w:val="56"/>
        </w:rPr>
        <w:t xml:space="preserve">  </w:t>
      </w:r>
      <w:r>
        <w:rPr>
          <w:rFonts w:hint="eastAsia"/>
          <w:spacing w:val="-2"/>
          <w:w w:val="95"/>
        </w:rPr>
        <w:t xml:space="preserve">                            </w:t>
      </w:r>
    </w:p>
    <w:p>
      <w:pPr>
        <w:pStyle w:val="4"/>
        <w:spacing w:before="10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1008380</wp:posOffset>
            </wp:positionH>
            <wp:positionV relativeFrom="paragraph">
              <wp:posOffset>53975</wp:posOffset>
            </wp:positionV>
            <wp:extent cx="5565775" cy="25400"/>
            <wp:effectExtent l="0" t="0" r="15875" b="3175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一、展会名称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中文名称：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中国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bidi="ar"/>
        </w:rPr>
        <w:t>·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北方糖酒及食品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展览会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英文名称：China Northern Sugar, Liquor and Food Exhibition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二、展会时间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2024年5月9-11日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三、展会地点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国家会展中心(天津)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四、组织机构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  <w:lang w:bidi="ar"/>
        </w:rPr>
        <w:t>主办单位：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中国食品工业协会经销商委员会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2240" w:firstLineChars="7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天津市食品工业协会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eastAsia="楷体_GB2312" w:cs="楷体_GB2312"/>
          <w:color w:val="000000"/>
          <w:sz w:val="32"/>
          <w:szCs w:val="32"/>
          <w:lang w:bidi="ar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  <w:lang w:eastAsia="zh-CN" w:bidi="ar"/>
        </w:rPr>
        <w:t>承办</w:t>
      </w:r>
      <w:r>
        <w:rPr>
          <w:rFonts w:hint="eastAsia" w:ascii="楷体_GB2312" w:eastAsia="楷体_GB2312" w:cs="楷体_GB2312"/>
          <w:color w:val="000000"/>
          <w:sz w:val="32"/>
          <w:szCs w:val="32"/>
          <w:lang w:bidi="ar"/>
        </w:rPr>
        <w:t>单位：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楷体_GB2312" w:eastAsia="楷体_GB2312" w:cs="楷体_GB2312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  <w:lang w:val="en-US" w:eastAsia="zh-CN" w:bidi="ar"/>
        </w:rPr>
        <w:t xml:space="preserve">          渤海集团（天津）国际展览有限公司</w:t>
      </w:r>
    </w:p>
    <w:p>
      <w:pPr>
        <w:pStyle w:val="5"/>
        <w:widowControl w:val="0"/>
        <w:spacing w:before="0" w:beforeAutospacing="0" w:after="0" w:afterAutospacing="0" w:line="560" w:lineRule="exact"/>
        <w:ind w:right="0" w:firstLine="2240" w:firstLineChars="700"/>
        <w:jc w:val="both"/>
        <w:rPr>
          <w:rFonts w:hint="eastAsia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渤海中轻（天津）会展服务有限公司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展会背景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Exhibition Background</w:t>
      </w:r>
      <w:r>
        <w:rPr>
          <w:rFonts w:hint="default" w:ascii="黑体" w:hAnsi="黑体" w:eastAsia="黑体" w:cs="黑体"/>
          <w:sz w:val="32"/>
          <w:szCs w:val="32"/>
        </w:rPr>
        <w:t>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天津是中国四大直辖市之一，是国家中心城市，是中国北方的沿海开放城市。天津也是环渤海地区的经济中心、国际性综合交通枢纽和海上丝绸之路的战略支点。更重要的是，天津正承担着京津冀一体化战略中“桥头堡”的使命。“十四五”规划纲要对京津冀进行了明确定位，确定将京津冀打造成为中国城市群的梯队，这也意味着，京津冀地区的酒类和食品行业发展和市场按下了一体化的加速键。这对于即将在天津举办的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北糖展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来说，也将迎来诸多历史性机遇。京津冀地区市场庞大，在京津冀一体化战略的积极推动下，“融合”已经将成京津冀消费市场的关键词。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北糖展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也将借这个“东风”，为全国酒类食品行业的高质量发展提供强劲引擎。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为行业发展服务、为国家经济建设和社会发展服务是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北糖展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的宗旨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，北糖展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努力打造产销对接平台、营销体系构建平台、信息发布与交流平台、品牌宣传和传播平台、投资贸易与合作平台;不仅提供一流的展览硬件设施，而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且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积极打造与国际接轨的配套服务，不仅是商品交易，展览展示的场所，更是交流信息、增进友谊、推动技术进步与产品创新的重要舞台。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六、展馆介绍（Exhibition Hall Introduction）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国家会展中心(天津)展馆是继广州广交会展馆、上海国家会展中心 (上海)进博会展馆后,有中国商务部投资的第三个国家会展项目展馆,也是商务部国家会展项目整体布局的收官之作,至此完成了珠三角、长三角、环渤海三个最具行业代表性区域的国家会展项目整体布局。将为京津冀城市群提供大型的国际会展场所,使环渤海区域与粵港澳大湾区、长三角地区遥相呼应,成为中国会展经济创新发展的新引擎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七、展会介绍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中国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bidi="ar"/>
        </w:rPr>
        <w:t>·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北方糖酒及食品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展览会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（简称“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>NSLE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北糖展”）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将应对国家这一趋势,在国家会展中心(天津)举办此次盛会,预计规模将达15万+平方。展会将有8大主题展,20多场论坛,探讨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糖酒及食品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行业未来的发展方向,探索新经济形势下的产业发展机遇。通过洞察市场趋势和消费者行为,我们每年不断定义展馆主题,保证展出产品可以精准匹配采购商及终端消费者需求。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>NSLE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北糖展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将于5月9日-11日在国家会展中心(天津)举办,诚邀您共同参与这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一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行业盛会!正值青年的我们将在这届展会上全新为企业造势,共同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点燃北方糖酒及食品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行业的澎湃热情!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八、强势宣传（Promotion channels）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社交媒体推广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如快手、抖音、微博、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微信朋友圈、今日头条、广播以及行业近200余家媒体连续宣传。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◆行业展会宣传：通过全国各大糖酒及食品展会大量派发邀请函、门票、展讯，激发买方兴趣，形成全面、轰炸式宣传。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◆数据库推广：利用公司数据库丰富的客户资源发送手机短信，广泛邀请经销商到会参观。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线下宣传：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出租车、公交车、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地铁、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户外广告、电梯、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相关报纸、杂志、商场及人流大的地方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投放宣传海报、发放传单等，吸引潜在观众的关注和参与。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◆电话邀请：专业团队通过电话、传真、邮寄、邮件、短信、拜访等方式，针对华北地区糖酒食品专业经销商、代理商，专业批发市场等进行大力邀请。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◆联合营销：与相关行业协会、媒体、商业合作伙伴等合作，通过联合宣传和推广，扩大展会的影响力和知名度。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九、参展范围（Exhibition Scope）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◆酒类展区：各种白酒、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红酒、甜酒、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葡萄酒、啤酒、保健酒、养生酒、黄酒、果酒、洋酒、烈性酒、进口酒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恒温酒柜、酿酒技术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酒类专用工具等；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◆食品展区：各种休闲食品、进口食品、糖果制品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水果制品、蔬菜制品、蛋制品、干果、膨化食品、方便食品、糕点制品、绿色食品、罐头食品、海制品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速冻食品、保健食品等；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◆饮料展区：各种营养型饮料、茶饮料、乳制品饮料、果蔬汁饮料、碳酸饮料、功能饮料、果醋饮料、矿物质水，纯净水，苏打水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运动型饮料等；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◆乳制品展区：鲜奶、酸奶、豆奶、奶粉、各种含乳饮料及学生饮用奶、育婴奶粉、中老年保健奶粉、奶酪、甜点、全脂乳粉、配方乳粉等乳制品；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◆咖啡与茶展区：各式速溶咖啡、研磨咖啡、咖啡豆、即饮咖啡、精品茶、传统茶 、茶类器具等；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◆烘培及肉制品展区：烘培原辅材料、烘焙高端饮品、各种肉类制品，肉类罐头系列、冷冻与冷藏食品等；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◆包装及加工机械展区：各种包装机械、喷码机、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打标机、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封边机，食品加工机械、灌装机械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包装密封设备，杀菌设备、标签和印刷设备、干燥设备、机器人与自动化、数字化工厂改造、巧克力和糖果加工设备、酒瓶清洗设备、休闲小食品生产设备等。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十、展会亮点（Exhibition Highlights）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◆产业链的观展群体覆盖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中国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bidi="ar"/>
        </w:rPr>
        <w:t>·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北方糖酒及食品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展览会拥有全方位的观众邀请渠道,如网站、电子邮件.媒体广告、电子简报、官方微博、微信平台等。通过与国际相关媒体和展会的紧密合作,吸引了来自美国、德国、比利时、意大利、瑞典、荷兰、澳大利亚、肯尼亚、韩国、印度尼西亚、越南、泰国、马来西亚等数十个国家和地区的买家组团到场参观。专业观众主要包括:政府部门/科研检测单位、生产企业、酒店、超市、客运公司、物流及相关服务企业、代理商/供应商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经销商、电商团队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、教育和培训机构、媒体、行业协会/学会等。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◆厂商的沟通交流平台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中国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bidi="ar"/>
        </w:rPr>
        <w:t>·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北方糖酒及食品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展览会汇聚国内优秀企业产品及原材料、设备厂商,并展示最新产品与技术,是厂商之间公开沟通交流的绝佳平台。各厂商在展览会现场互通有无,共同把握健康食品行业发展趋势。相关厂商更将在现场沟通洽谈,互通需求,达成实际商务合作。同时,将有来自多个国家和地区的厂商参展,寻求合作机会,是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北方糖酒及食品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市场难得的窗口平台。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◆行业媒体竞相报道的年度盛会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中国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bidi="ar"/>
        </w:rPr>
        <w:t>·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北方糖酒及食品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展览会将会吸引数十家行业媒体到场采访报道,宣传对象涵盖用户、厂商经销商等诸多领域。展会现场设置新闻直播间,是企业绝佳的宣传推广平台。作为融合政府、产业、协会、社会组织和公众参与的高端专业博览会, 您将充分展示和宣传企业和技术产品的机会,您也将有与政府对话、与行业交流、与客户沟通、与公众共享的多种机会。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十一、参展费用（Exhibition Fee）</w:t>
      </w:r>
    </w:p>
    <w:p>
      <w:pPr>
        <w:pStyle w:val="5"/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标准展位: 普通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展位：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12800元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豪华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展位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:15800元</w:t>
      </w:r>
    </w:p>
    <w:p>
      <w:pPr>
        <w:pStyle w:val="5"/>
        <w:widowControl w:val="0"/>
        <w:spacing w:before="0" w:beforeAutospacing="0" w:after="0" w:afterAutospacing="0" w:line="560" w:lineRule="exact"/>
        <w:ind w:right="0" w:firstLine="1600" w:firstLineChars="5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面积:9平方(3m*3m)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双开口需增加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0%费用</w:t>
      </w:r>
    </w:p>
    <w:p>
      <w:pPr>
        <w:pStyle w:val="5"/>
        <w:widowControl w:val="0"/>
        <w:spacing w:before="0" w:beforeAutospacing="0" w:after="0" w:afterAutospacing="0" w:line="560" w:lineRule="exact"/>
        <w:ind w:right="0" w:firstLine="1600" w:firstLineChars="5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配置:楣板、洽谈桌椅、射灯、插座、地毯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。</w:t>
      </w:r>
    </w:p>
    <w:p>
      <w:pPr>
        <w:pStyle w:val="5"/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特装展位:1200元/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平方米</w:t>
      </w:r>
    </w:p>
    <w:p>
      <w:pPr>
        <w:pStyle w:val="5"/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注：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36平米以上起租，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参展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企业自行设计搭建并报组委会审核批准,特装展位主办方仅提供空地,无其他配置。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十一、同期活动（Concurrent activity）</w:t>
      </w:r>
    </w:p>
    <w:p>
      <w:pPr>
        <w:pStyle w:val="5"/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中国北方经销商大会</w:t>
      </w:r>
    </w:p>
    <w:p>
      <w:pPr>
        <w:pStyle w:val="5"/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中国北方名优酒文化节</w:t>
      </w:r>
    </w:p>
    <w:p>
      <w:pPr>
        <w:pStyle w:val="5"/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天津市食品行业发展高峰论坛</w:t>
      </w:r>
    </w:p>
    <w:p>
      <w:pPr>
        <w:pStyle w:val="5"/>
        <w:widowControl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>全国省市食品协会联盟会议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十二：参展须知（Exhibition Notice）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1、所有参展企业的参展品种应具备生产者和经营有效期内的《卫生许可证》、《食品流通许可证》,《营业执照》、《商标注册证》、《商标授权证》以及产品合法审批文件等。参展产品质量经过国家认可检测机构检测符合相关标准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2、确定参展后与组委会人员取得联系,选定理想展位,再认真填写参展申请及合约表,加盖公章后传真或邮寄至组委会,申请表一经签字盖章后同具合同效力,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图片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或复印件有效。展位分配:先申请、先付款、先确认!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3、为了保障您的效果最大化,组委会客服部执行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一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对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一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为您服务。您只需列出您需要的客户范围或者客户名称,组委会将力争为您邀请到场参观并与您洽谈。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4、为了帮助客户赢取市场荣誉,扩大产品销售,组委会设置评奖活动,凡参加中国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bidi="ar"/>
        </w:rPr>
        <w:t>·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北方糖酒及食品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展览会的客户均可参与,大会奖项设置“金奖”、“十佳品牌、诚信标兵”奖;“指定产品、 推荐产品、科技创新"奖;“四新" 奖; ( 详情请向组委会索取)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5、为展现公司实力,树立企业形象,组委会设立了冠名和协办方案,有意向的企业请向组委会索取相关协办赞助方案和回报条例!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登陆展会官网或致电组委会，预约登记，免费领取参观邀请码和门票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bookmarkStart w:id="0" w:name="_GoBack"/>
      <w:r>
        <w:rPr>
          <w:rFonts w:hint="eastAsia" w:ascii="楷体_GB2312" w:eastAsia="楷体_GB2312" w:cs="楷体_GB2312"/>
          <w:color w:val="000000"/>
          <w:sz w:val="32"/>
          <w:szCs w:val="32"/>
          <w:lang w:val="en-US" w:eastAsia="zh-CN" w:bidi="ar"/>
        </w:rPr>
        <w:t>渤海集团（天津）国际展览有限公司</w:t>
      </w:r>
      <w:bookmarkEnd w:id="0"/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渤海中轻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（天津）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会展服务有限公司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地址:天津市津南区咸水沽镇国展大道888号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联系人：张林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 xml:space="preserve"> 133 9339 6564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邮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箱：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>3328383955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val="en-US" w:eastAsia="zh-CN" w:bidi="ar"/>
        </w:rPr>
        <w:t>@qq.com</w:t>
      </w:r>
    </w:p>
    <w:p>
      <w:pPr>
        <w:pStyle w:val="5"/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>网  址www.nslexpo.com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ViYTQ5ZWU3MDZlMmViZDZiZmEzYzY0MDY2NjEifQ=="/>
  </w:docVars>
  <w:rsids>
    <w:rsidRoot w:val="00000000"/>
    <w:rsid w:val="07191012"/>
    <w:rsid w:val="07B056FD"/>
    <w:rsid w:val="083A3D36"/>
    <w:rsid w:val="08C47BB7"/>
    <w:rsid w:val="090F5AD4"/>
    <w:rsid w:val="0ADC5B88"/>
    <w:rsid w:val="0B2324EF"/>
    <w:rsid w:val="0ECC12D1"/>
    <w:rsid w:val="1279351E"/>
    <w:rsid w:val="1B0E67CD"/>
    <w:rsid w:val="21A34113"/>
    <w:rsid w:val="241C01AD"/>
    <w:rsid w:val="241E56AE"/>
    <w:rsid w:val="26B75F6B"/>
    <w:rsid w:val="277053CE"/>
    <w:rsid w:val="28EB58C2"/>
    <w:rsid w:val="294A30C6"/>
    <w:rsid w:val="2ED40002"/>
    <w:rsid w:val="36D9747B"/>
    <w:rsid w:val="392A3BE4"/>
    <w:rsid w:val="3C075A93"/>
    <w:rsid w:val="3C854625"/>
    <w:rsid w:val="42BE7D79"/>
    <w:rsid w:val="471C77DE"/>
    <w:rsid w:val="4DBF5AF3"/>
    <w:rsid w:val="4FA97739"/>
    <w:rsid w:val="50C57353"/>
    <w:rsid w:val="552A59D6"/>
    <w:rsid w:val="57272B15"/>
    <w:rsid w:val="58505EE5"/>
    <w:rsid w:val="5C91359B"/>
    <w:rsid w:val="5CEE5E83"/>
    <w:rsid w:val="5D8E0EE5"/>
    <w:rsid w:val="619C1A0A"/>
    <w:rsid w:val="64155AA4"/>
    <w:rsid w:val="705A57FE"/>
    <w:rsid w:val="713A2FED"/>
    <w:rsid w:val="725364AA"/>
    <w:rsid w:val="76117B1D"/>
    <w:rsid w:val="76946CFC"/>
    <w:rsid w:val="76BC485D"/>
    <w:rsid w:val="7E6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qFormat/>
    <w:uiPriority w:val="0"/>
    <w:pPr>
      <w:ind w:right="960"/>
    </w:pPr>
    <w:rPr>
      <w:rFonts w:eastAsia="仿宋" w:cs="宋体"/>
      <w:szCs w:val="20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771CAA"/>
      <w:u w:val="none"/>
    </w:rPr>
  </w:style>
  <w:style w:type="character" w:styleId="10">
    <w:name w:val="Emphasis"/>
    <w:basedOn w:val="7"/>
    <w:qFormat/>
    <w:uiPriority w:val="0"/>
    <w:rPr>
      <w:color w:val="F73131"/>
    </w:rPr>
  </w:style>
  <w:style w:type="character" w:styleId="11">
    <w:name w:val="Hyperlink"/>
    <w:basedOn w:val="7"/>
    <w:qFormat/>
    <w:uiPriority w:val="0"/>
    <w:rPr>
      <w:color w:val="2440B3"/>
      <w:u w:val="none"/>
    </w:rPr>
  </w:style>
  <w:style w:type="character" w:styleId="12">
    <w:name w:val="HTML Cite"/>
    <w:basedOn w:val="7"/>
    <w:qFormat/>
    <w:uiPriority w:val="0"/>
    <w:rPr>
      <w:color w:val="008000"/>
    </w:rPr>
  </w:style>
  <w:style w:type="character" w:customStyle="1" w:styleId="13">
    <w:name w:val="hover27"/>
    <w:basedOn w:val="7"/>
    <w:qFormat/>
    <w:uiPriority w:val="0"/>
    <w:rPr>
      <w:color w:val="315EFB"/>
    </w:rPr>
  </w:style>
  <w:style w:type="character" w:customStyle="1" w:styleId="14">
    <w:name w:val="hover28"/>
    <w:basedOn w:val="7"/>
    <w:qFormat/>
    <w:uiPriority w:val="0"/>
    <w:rPr>
      <w:color w:val="315EFB"/>
    </w:rPr>
  </w:style>
  <w:style w:type="character" w:customStyle="1" w:styleId="15">
    <w:name w:val="hover29"/>
    <w:basedOn w:val="7"/>
    <w:qFormat/>
    <w:uiPriority w:val="0"/>
  </w:style>
  <w:style w:type="character" w:customStyle="1" w:styleId="16">
    <w:name w:val="hover30"/>
    <w:basedOn w:val="7"/>
    <w:qFormat/>
    <w:uiPriority w:val="0"/>
    <w:rPr>
      <w:color w:val="315EFB"/>
      <w:shd w:val="clear" w:fill="F0F3FD"/>
    </w:rPr>
  </w:style>
  <w:style w:type="character" w:customStyle="1" w:styleId="17">
    <w:name w:val="c-icon32"/>
    <w:basedOn w:val="7"/>
    <w:qFormat/>
    <w:uiPriority w:val="0"/>
  </w:style>
  <w:style w:type="character" w:customStyle="1" w:styleId="18">
    <w:name w:val="ec_d20_recomm_link2"/>
    <w:basedOn w:val="7"/>
    <w:qFormat/>
    <w:uiPriority w:val="0"/>
  </w:style>
  <w:style w:type="character" w:customStyle="1" w:styleId="19">
    <w:name w:val="hover"/>
    <w:basedOn w:val="7"/>
    <w:qFormat/>
    <w:uiPriority w:val="0"/>
  </w:style>
  <w:style w:type="character" w:customStyle="1" w:styleId="20">
    <w:name w:val="hover1"/>
    <w:basedOn w:val="7"/>
    <w:qFormat/>
    <w:uiPriority w:val="0"/>
    <w:rPr>
      <w:color w:val="315EFB"/>
    </w:rPr>
  </w:style>
  <w:style w:type="character" w:customStyle="1" w:styleId="21">
    <w:name w:val="hover2"/>
    <w:basedOn w:val="7"/>
    <w:qFormat/>
    <w:uiPriority w:val="0"/>
    <w:rPr>
      <w:color w:val="315EFB"/>
    </w:rPr>
  </w:style>
  <w:style w:type="character" w:customStyle="1" w:styleId="22">
    <w:name w:val="hover3"/>
    <w:basedOn w:val="7"/>
    <w:qFormat/>
    <w:uiPriority w:val="0"/>
    <w:rPr>
      <w:color w:val="315EFB"/>
      <w:shd w:val="clear" w:fill="F0F3FD"/>
    </w:rPr>
  </w:style>
  <w:style w:type="character" w:customStyle="1" w:styleId="23">
    <w:name w:val="ec_d20_recomm_link"/>
    <w:basedOn w:val="7"/>
    <w:qFormat/>
    <w:uiPriority w:val="0"/>
    <w:rPr>
      <w:shd w:val="clear" w:fill="F5F5F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3198</Words>
  <Characters>3443</Characters>
  <Lines>0</Lines>
  <Paragraphs>0</Paragraphs>
  <TotalTime>442</TotalTime>
  <ScaleCrop>false</ScaleCrop>
  <LinksUpToDate>false</LinksUpToDate>
  <CharactersWithSpaces>3518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2023-07-25T00:38:00Z</dcterms:created>
  <dc:creator>Administrator</dc:creator>
  <cp:lastModifiedBy>C Mr张</cp:lastModifiedBy>
  <dcterms:modified xsi:type="dcterms:W3CDTF">2023-09-01T10:05:41Z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B8A76CC2785D4774AE2AB40778E56263_13</vt:lpwstr>
  </property>
</Properties>
</file>