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43225" cy="965835"/>
            <wp:effectExtent l="0" t="0" r="0" b="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60325</wp:posOffset>
                </wp:positionV>
                <wp:extent cx="6843395" cy="841375"/>
                <wp:effectExtent l="0" t="0" r="14605" b="1587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7490" y="1870075"/>
                          <a:ext cx="6843395" cy="84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both"/>
                              <w:textAlignment w:val="auto"/>
                              <w:rPr>
                                <w:rFonts w:hint="eastAsia" w:ascii="仿宋" w:hAnsi="仿宋" w:cs="仿宋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B3838" w:themeColor="background2" w:themeShade="40"/>
                                <w:sz w:val="72"/>
                                <w:szCs w:val="72"/>
                              </w:rPr>
                              <w:t>全球地坪行业元宇宙供应链平台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暨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5pt;margin-top:4.75pt;height:66.25pt;width:538.85pt;z-index:251659264;mso-width-relative:page;mso-height-relative:page;" fillcolor="#FFFFFF [3201]" filled="t" stroked="f" coordsize="21600,21600" o:gfxdata="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cbZMI0wAA&#10;AAgBAAAPAAAAAAAAAAEAIAAAACIAAABkcnMvZG93bnJldi54bWxQSwECFAAUAAAACACHTuJAhQy4&#10;eFwCAACbBAAADgAAAAAAAAABACAAAAAi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both"/>
                        <w:textAlignment w:val="auto"/>
                        <w:rPr>
                          <w:rFonts w:hint="eastAsia" w:ascii="仿宋" w:hAnsi="仿宋" w:cs="仿宋"/>
                          <w:b/>
                          <w:bCs/>
                          <w:color w:val="000000" w:themeColor="text1"/>
                          <w:sz w:val="72"/>
                          <w:szCs w:val="7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B3838" w:themeColor="background2" w:themeShade="40"/>
                          <w:sz w:val="72"/>
                          <w:szCs w:val="72"/>
                        </w:rPr>
                        <w:t>全球地坪行业元宇宙供应链平台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72"/>
                          <w:szCs w:val="7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暨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both"/>
        <w:rPr>
          <w:sz w:val="21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170180</wp:posOffset>
                </wp:positionV>
                <wp:extent cx="6844665" cy="904240"/>
                <wp:effectExtent l="0" t="0" r="13335" b="1016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7540" y="2842895"/>
                          <a:ext cx="6844665" cy="904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distribute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pacing w:val="-20"/>
                                <w:sz w:val="84"/>
                                <w:szCs w:val="84"/>
                                <w14:textFill>
                                  <w14:gradFill>
                                    <w14:gsLst>
                                      <w14:gs w14:pos="100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0">
                                        <w14:srgbClr w14:val="0CA451"/>
                                      </w14:gs>
                                    </w14:gsLst>
                                    <w14:path w14:path="circle">
                                      <w14:fillToRect w14:l="100000" w14:t="10000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B050"/>
                                <w:spacing w:val="-20"/>
                                <w:sz w:val="84"/>
                                <w:szCs w:val="84"/>
                                <w14:textFill>
                                  <w14:gradFill>
                                    <w14:gsLst>
                                      <w14:gs w14:pos="100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0">
                                        <w14:srgbClr w14:val="0CA451"/>
                                      </w14:gs>
                                    </w14:gsLst>
                                    <w14:path w14:path="circle">
                                      <w14:fillToRect w14:l="100000" w14:t="100000"/>
                                    </w14:path>
                                  </w14:gradFill>
                                </w14:textFill>
                              </w:rPr>
                              <w:t>202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B050"/>
                                <w:spacing w:val="-20"/>
                                <w:sz w:val="84"/>
                                <w:szCs w:val="84"/>
                                <w:lang w:val="en-US" w:eastAsia="zh-CN"/>
                                <w14:textFill>
                                  <w14:gradFill>
                                    <w14:gsLst>
                                      <w14:gs w14:pos="100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0">
                                        <w14:srgbClr w14:val="0CA451"/>
                                      </w14:gs>
                                    </w14:gsLst>
                                    <w14:path w14:path="circle">
                                      <w14:fillToRect w14:l="100000" w14:t="100000"/>
                                    </w14:path>
                                  </w14:gra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B050"/>
                                <w:spacing w:val="-20"/>
                                <w:sz w:val="84"/>
                                <w:szCs w:val="84"/>
                                <w14:textFill>
                                  <w14:gradFill>
                                    <w14:gsLst>
                                      <w14:gs w14:pos="100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0">
                                        <w14:srgbClr w14:val="0CA451"/>
                                      </w14:gs>
                                    </w14:gsLst>
                                    <w14:path w14:path="circle">
                                      <w14:fillToRect w14:l="100000" w14:t="100000"/>
                                    </w14:path>
                                  </w14:gradFill>
                                </w14:textFill>
                              </w:rPr>
                              <w:t>第1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B050"/>
                                <w:spacing w:val="-20"/>
                                <w:sz w:val="84"/>
                                <w:szCs w:val="84"/>
                                <w:lang w:val="en-US" w:eastAsia="zh-CN"/>
                                <w14:textFill>
                                  <w14:gradFill>
                                    <w14:gsLst>
                                      <w14:gs w14:pos="100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0">
                                        <w14:srgbClr w14:val="0CA451"/>
                                      </w14:gs>
                                    </w14:gsLst>
                                    <w14:path w14:path="circle">
                                      <w14:fillToRect w14:l="100000" w14:t="100000"/>
                                    </w14:path>
                                  </w14:gra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B050"/>
                                <w:spacing w:val="-20"/>
                                <w:sz w:val="84"/>
                                <w:szCs w:val="84"/>
                                <w14:textFill>
                                  <w14:gradFill>
                                    <w14:gsLst>
                                      <w14:gs w14:pos="100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0">
                                        <w14:srgbClr w14:val="0CA451"/>
                                      </w14:gs>
                                    </w14:gsLst>
                                    <w14:path w14:path="circle">
                                      <w14:fillToRect w14:l="100000" w14:t="100000"/>
                                    </w14:path>
                                  </w14:gradFill>
                                </w14:textFill>
                              </w:rPr>
                              <w:t>届亚太地坪展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6pt;margin-top:13.4pt;height:71.2pt;width:538.95pt;z-index:251660288;mso-width-relative:page;mso-height-relative:page;" fillcolor="#FFFFFF [3201]" filled="t" stroked="f" coordsize="21600,21600" o:gfxdata="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zvj9S9UAAAAJ&#10;AQAADwAAAAAAAAABACAAAAAiAAAAZHJzL2Rvd25yZXYueG1sUEsBAhQAFAAAAAgAh07iQHT9KEVY&#10;AgAAmgQAAA4AAAAAAAAAAQAgAAAAJA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distribute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pacing w:val="-20"/>
                          <w:sz w:val="84"/>
                          <w:szCs w:val="84"/>
                          <w14:textFill>
                            <w14:gradFill>
                              <w14:gsLst>
                                <w14:gs w14:pos="100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0">
                                  <w14:srgbClr w14:val="0CA451"/>
                                </w14:gs>
                              </w14:gsLst>
                              <w14:path w14:path="circle">
                                <w14:fillToRect w14:l="100000" w14:t="10000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B050"/>
                          <w:spacing w:val="-20"/>
                          <w:sz w:val="84"/>
                          <w:szCs w:val="84"/>
                          <w14:textFill>
                            <w14:gradFill>
                              <w14:gsLst>
                                <w14:gs w14:pos="100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0">
                                  <w14:srgbClr w14:val="0CA451"/>
                                </w14:gs>
                              </w14:gsLst>
                              <w14:path w14:path="circle">
                                <w14:fillToRect w14:l="100000" w14:t="100000"/>
                              </w14:path>
                            </w14:gradFill>
                          </w14:textFill>
                        </w:rPr>
                        <w:t>202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B050"/>
                          <w:spacing w:val="-20"/>
                          <w:sz w:val="84"/>
                          <w:szCs w:val="84"/>
                          <w:lang w:val="en-US" w:eastAsia="zh-CN"/>
                          <w14:textFill>
                            <w14:gradFill>
                              <w14:gsLst>
                                <w14:gs w14:pos="100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0">
                                  <w14:srgbClr w14:val="0CA451"/>
                                </w14:gs>
                              </w14:gsLst>
                              <w14:path w14:path="circle">
                                <w14:fillToRect w14:l="100000" w14:t="100000"/>
                              </w14:path>
                            </w14:gradFill>
                          </w14:textFill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B050"/>
                          <w:spacing w:val="-20"/>
                          <w:sz w:val="84"/>
                          <w:szCs w:val="84"/>
                          <w14:textFill>
                            <w14:gradFill>
                              <w14:gsLst>
                                <w14:gs w14:pos="100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0">
                                  <w14:srgbClr w14:val="0CA451"/>
                                </w14:gs>
                              </w14:gsLst>
                              <w14:path w14:path="circle">
                                <w14:fillToRect w14:l="100000" w14:t="100000"/>
                              </w14:path>
                            </w14:gradFill>
                          </w14:textFill>
                        </w:rPr>
                        <w:t>第1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B050"/>
                          <w:spacing w:val="-20"/>
                          <w:sz w:val="84"/>
                          <w:szCs w:val="84"/>
                          <w:lang w:val="en-US" w:eastAsia="zh-CN"/>
                          <w14:textFill>
                            <w14:gradFill>
                              <w14:gsLst>
                                <w14:gs w14:pos="100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0">
                                  <w14:srgbClr w14:val="0CA451"/>
                                </w14:gs>
                              </w14:gsLst>
                              <w14:path w14:path="circle">
                                <w14:fillToRect w14:l="100000" w14:t="100000"/>
                              </w14:path>
                            </w14:gradFill>
                          </w14:textFill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B050"/>
                          <w:spacing w:val="-20"/>
                          <w:sz w:val="84"/>
                          <w:szCs w:val="84"/>
                          <w14:textFill>
                            <w14:gradFill>
                              <w14:gsLst>
                                <w14:gs w14:pos="100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0">
                                  <w14:srgbClr w14:val="0CA451"/>
                                </w14:gs>
                              </w14:gsLst>
                              <w14:path w14:path="circle">
                                <w14:fillToRect w14:l="100000" w14:t="100000"/>
                              </w14:path>
                            </w14:gradFill>
                          </w14:textFill>
                        </w:rPr>
                        <w:t>届亚太地坪展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8890</wp:posOffset>
                </wp:positionV>
                <wp:extent cx="6964045" cy="558800"/>
                <wp:effectExtent l="0" t="0" r="8255" b="1270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370" y="3599180"/>
                          <a:ext cx="6964045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Microsoft YaHei UI" w:hAnsi="Microsoft YaHei UI" w:eastAsia="Microsoft YaHei UI" w:cs="Microsoft YaHei U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Microsoft YaHei UI" w:hAnsi="Microsoft YaHei UI" w:eastAsia="Microsoft YaHei UI" w:cs="Microsoft YaHei UI"/>
                                <w:b/>
                                <w:bCs/>
                                <w:sz w:val="24"/>
                                <w:szCs w:val="24"/>
                              </w:rPr>
                              <w:t>Global Floor Industry Metaverse Supply Chain Platform</w:t>
                            </w:r>
                            <w:r>
                              <w:rPr>
                                <w:rFonts w:hint="eastAsia" w:ascii="Microsoft YaHei UI" w:hAnsi="Microsoft YaHei UI" w:eastAsia="Microsoft YaHei UI" w:cs="Microsoft YaHei UI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Microsoft YaHei UI" w:hAnsi="Microsoft YaHei UI" w:eastAsia="Microsoft YaHei UI" w:cs="Microsoft YaHei U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&amp; The </w:t>
                            </w:r>
                            <w:r>
                              <w:rPr>
                                <w:rFonts w:hint="eastAsia" w:ascii="Microsoft YaHei UI" w:hAnsi="Microsoft YaHei UI" w:eastAsia="Microsoft YaHei UI" w:cs="Microsoft YaHei UI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14</w:t>
                            </w:r>
                            <w:r>
                              <w:rPr>
                                <w:rFonts w:hint="eastAsia" w:ascii="Microsoft YaHei UI" w:hAnsi="Microsoft YaHei UI" w:eastAsia="Microsoft YaHei UI" w:cs="Microsoft YaHei UI"/>
                                <w:b/>
                                <w:bCs/>
                                <w:sz w:val="24"/>
                                <w:szCs w:val="24"/>
                              </w:rPr>
                              <w:t>th Asia-Pacific Floor Fair</w:t>
                            </w:r>
                          </w:p>
                          <w:p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85pt;margin-top:0.7pt;height:44pt;width:548.35pt;z-index:251661312;mso-width-relative:page;mso-height-relative:page;" fillcolor="#FFFFFF [3201]" filled="t" stroked="f" coordsize="21600,21600" o:gfxdata="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LWrNm7U&#10;AAAACAEAAA8AAAAAAAAAAQAgAAAAIgAAAGRycy9kb3ducmV2LnhtbFBLAQIUABQAAAAIAIdO4kAG&#10;JbIVXQIAAJoEAAAOAAAAAAAAAAEAIAAAACM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Microsoft YaHei UI" w:hAnsi="Microsoft YaHei UI" w:eastAsia="Microsoft YaHei UI" w:cs="Microsoft YaHei U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Microsoft YaHei UI" w:hAnsi="Microsoft YaHei UI" w:eastAsia="Microsoft YaHei UI" w:cs="Microsoft YaHei UI"/>
                          <w:b/>
                          <w:bCs/>
                          <w:sz w:val="24"/>
                          <w:szCs w:val="24"/>
                        </w:rPr>
                        <w:t>Global Floor Industry Metaverse Supply Chain Platform</w:t>
                      </w:r>
                      <w:r>
                        <w:rPr>
                          <w:rFonts w:hint="eastAsia" w:ascii="Microsoft YaHei UI" w:hAnsi="Microsoft YaHei UI" w:eastAsia="Microsoft YaHei UI" w:cs="Microsoft YaHei UI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Microsoft YaHei UI" w:hAnsi="Microsoft YaHei UI" w:eastAsia="Microsoft YaHei UI" w:cs="Microsoft YaHei UI"/>
                          <w:b/>
                          <w:bCs/>
                          <w:sz w:val="24"/>
                          <w:szCs w:val="24"/>
                        </w:rPr>
                        <w:t xml:space="preserve">&amp; The </w:t>
                      </w:r>
                      <w:r>
                        <w:rPr>
                          <w:rFonts w:hint="eastAsia" w:ascii="Microsoft YaHei UI" w:hAnsi="Microsoft YaHei UI" w:eastAsia="Microsoft YaHei UI" w:cs="Microsoft YaHei UI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14</w:t>
                      </w:r>
                      <w:r>
                        <w:rPr>
                          <w:rFonts w:hint="eastAsia" w:ascii="Microsoft YaHei UI" w:hAnsi="Microsoft YaHei UI" w:eastAsia="Microsoft YaHei UI" w:cs="Microsoft YaHei UI"/>
                          <w:b/>
                          <w:bCs/>
                          <w:sz w:val="24"/>
                          <w:szCs w:val="24"/>
                        </w:rPr>
                        <w:t>th Asia-Pacific Floor Fair</w:t>
                      </w:r>
                    </w:p>
                    <w:p>
                      <w:pPr>
                        <w:rPr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right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69215</wp:posOffset>
                </wp:positionV>
                <wp:extent cx="7179945" cy="784225"/>
                <wp:effectExtent l="0" t="0" r="1905" b="1587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72795" y="9825355"/>
                          <a:ext cx="7179945" cy="784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时间：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202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月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10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12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 xml:space="preserve">日 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 xml:space="preserve">        地点：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广州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琶洲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·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保利世贸博览馆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 xml:space="preserve">Date:  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May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 xml:space="preserve"> 1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th-1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th, 202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B6E38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Venue: Guangzhou Pazhou, Poly World Trade Center Expo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3pt;margin-top:5.45pt;height:61.75pt;width:565.35pt;z-index:251662336;mso-width-relative:page;mso-height-relative:page;" fillcolor="#FFFFFF [3201]" filled="t" stroked="f" coordsize="21600,21600" o:gfxdata="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PJT&#10;wb7WAAAACwEAAA8AAAAAAAAAAQAgAAAAIgAAAGRycy9kb3ducmV2LnhtbFBLAQIUABQAAAAIAIdO&#10;4kDUTYNcXgIAAJwEAAAOAAAAAAAAAAEAIAAAACU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8"/>
                          <w:szCs w:val="28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8"/>
                          <w:szCs w:val="28"/>
                          <w:lang w:eastAsia="zh-CN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时间：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202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8"/>
                          <w:szCs w:val="28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4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年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8"/>
                          <w:szCs w:val="28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5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月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8"/>
                          <w:szCs w:val="28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10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-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8"/>
                          <w:szCs w:val="28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12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 xml:space="preserve">日 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8"/>
                          <w:szCs w:val="28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 xml:space="preserve">        地点：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广州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8"/>
                          <w:szCs w:val="28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琶洲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·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8"/>
                          <w:szCs w:val="28"/>
                          <w:lang w:eastAsia="zh-CN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保利世贸博览馆</w:t>
                      </w:r>
                    </w:p>
                    <w:p>
                      <w:pPr>
                        <w:jc w:val="both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8"/>
                          <w:szCs w:val="28"/>
                          <w:lang w:eastAsia="zh-CN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4"/>
                          <w:szCs w:val="24"/>
                          <w:lang w:eastAsia="zh-CN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 xml:space="preserve">Date:  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May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4"/>
                          <w:szCs w:val="24"/>
                          <w:lang w:eastAsia="zh-CN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 xml:space="preserve"> 1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0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4"/>
                          <w:szCs w:val="24"/>
                          <w:lang w:eastAsia="zh-CN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th-1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2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4"/>
                          <w:szCs w:val="24"/>
                          <w:lang w:eastAsia="zh-CN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th, 202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4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4"/>
                          <w:szCs w:val="24"/>
                          <w:lang w:eastAsia="zh-CN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 xml:space="preserve">    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4"/>
                          <w:szCs w:val="24"/>
                          <w:lang w:eastAsia="zh-CN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 xml:space="preserve">      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4"/>
                          <w:szCs w:val="24"/>
                          <w:lang w:eastAsia="zh-CN"/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B6E38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Venue: Guangzhou Pazhou, Poly World Trade Center Expo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jc w:val="right"/>
        <w:rPr>
          <w:rFonts w:hint="default"/>
          <w:lang w:val="en-US" w:eastAsia="zh-CN"/>
        </w:rPr>
      </w:pPr>
    </w:p>
    <w:p>
      <w:pPr>
        <w:bidi w:val="0"/>
        <w:jc w:val="right"/>
        <w:rPr>
          <w:rFonts w:hint="default"/>
          <w:lang w:val="en-US" w:eastAsia="zh-CN"/>
        </w:rPr>
      </w:pPr>
    </w:p>
    <w:p>
      <w:pPr>
        <w:bidi w:val="0"/>
        <w:jc w:val="right"/>
        <w:rPr>
          <w:rFonts w:hint="default"/>
          <w:lang w:val="en-US" w:eastAsia="zh-CN"/>
        </w:rPr>
      </w:pPr>
    </w:p>
    <w:p>
      <w:pPr>
        <w:bidi w:val="0"/>
        <w:jc w:val="right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157480</wp:posOffset>
                </wp:positionV>
                <wp:extent cx="6823710" cy="465455"/>
                <wp:effectExtent l="0" t="0" r="15240" b="1079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38530" y="10477500"/>
                          <a:ext cx="6823710" cy="46545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4CD68"/>
                            </a:gs>
                            <a:gs pos="100000">
                              <a:srgbClr val="035C7D"/>
                            </a:gs>
                          </a:gsLst>
                          <a:lin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华文行楷" w:hAnsi="华文行楷" w:eastAsia="华文行楷" w:cs="华文行楷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地坪一站式供应链采购平台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55pt;margin-top:12.4pt;height:36.65pt;width:537.3pt;z-index:251663360;mso-width-relative:page;mso-height-relative:page;" fillcolor="#14CD68" filled="t" stroked="f" coordsize="21600,21600" o:gfxdata="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FTDztLYAAAACQEAAA8AAAAA&#10;AAAAAQAgAAAAIgAAAGRycy9kb3ducmV2LnhtbFBLAQIUABQAAAAIAIdO4kDzSalLhgIAAAkFAAAO&#10;AAAAAAAAAAEAIAAAACcBAABkcnMvZTJvRG9jLnhtbFBLBQYAAAAABgAGAFkBAAAfBgAAAAA=&#10;">
                <v:fill type="gradient" on="t" color2="#035C7D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华文行楷" w:hAnsi="华文行楷" w:eastAsia="华文行楷" w:cs="华文行楷"/>
                          <w:b/>
                          <w:bCs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b/>
                          <w:bCs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地坪一站式供应链采购平台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6023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23"/>
        </w:tabs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6917055" cy="5030470"/>
            <wp:effectExtent l="0" t="0" r="17145" b="17780"/>
            <wp:docPr id="5" name="图片 5" descr="C:\Users\Administrator\Desktop\最终版本.png最终版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最终版本.png最终版本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17055" cy="503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6023"/>
        </w:tabs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 w:ascii="思源黑体 CN Bold" w:hAnsi="思源黑体 CN Bold" w:eastAsia="思源黑体 CN Bold" w:cs="思源黑体 CN Bold"/>
          <w:b/>
          <w:bCs/>
          <w:color w:val="00B050"/>
          <w:sz w:val="40"/>
          <w:szCs w:val="40"/>
          <w:highlight w:val="none"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6111240</wp:posOffset>
            </wp:positionH>
            <wp:positionV relativeFrom="paragraph">
              <wp:posOffset>-218440</wp:posOffset>
            </wp:positionV>
            <wp:extent cx="647700" cy="563245"/>
            <wp:effectExtent l="0" t="0" r="0" b="8255"/>
            <wp:wrapThrough wrapText="bothSides">
              <wp:wrapPolygon>
                <wp:start x="5082" y="0"/>
                <wp:lineTo x="0" y="11689"/>
                <wp:lineTo x="0" y="15342"/>
                <wp:lineTo x="2541" y="21186"/>
                <wp:lineTo x="17788" y="21186"/>
                <wp:lineTo x="20965" y="13880"/>
                <wp:lineTo x="20329" y="11689"/>
                <wp:lineTo x="15247" y="0"/>
                <wp:lineTo x="5082" y="0"/>
              </wp:wrapPolygon>
            </wp:wrapThrough>
            <wp:docPr id="33" name="图片 33" descr="微信图片_20230308084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303080844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23"/>
        </w:tabs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江西拙楷2.0" w:hAnsi="江西拙楷2.0" w:eastAsia="江西拙楷2.0" w:cs="江西拙楷2.0"/>
          <w:b/>
          <w:bCs/>
          <w:color w:val="00B050"/>
          <w:spacing w:val="6"/>
          <w:sz w:val="40"/>
          <w:szCs w:val="40"/>
          <w:highlight w:val="none"/>
          <w:lang w:val="en-US" w:eastAsia="zh-CN"/>
        </w:rPr>
      </w:pPr>
      <w:r>
        <w:rPr>
          <w:rFonts w:hint="eastAsia" w:ascii="江西拙楷2.0" w:hAnsi="江西拙楷2.0" w:eastAsia="江西拙楷2.0" w:cs="江西拙楷2.0"/>
          <w:b/>
          <w:bCs/>
          <w:color w:val="00B050"/>
          <w:spacing w:val="6"/>
          <w:sz w:val="40"/>
          <w:szCs w:val="40"/>
          <w:highlight w:val="none"/>
          <w:lang w:val="en-US" w:eastAsia="zh-CN"/>
        </w:rPr>
        <w:t>展会概况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2024第14届亚太地坪展定于2024年5月10-12日在广州琶洲·保利世贸博览馆举办，50000㎡+展览面积、500+知名参展商、10000+新品/热品、60000多人次、10余场相关联活动。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1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6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亚太地坪展（CGFF），经过十余载的沉淀，以及组展能力、协调性、号召力和自身1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年的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地坪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行业影响力，早已被业界誉为“地坪圈的风向标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”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，亚太地坪展从产品展示、技术交流，到项目考察、工程集采，先后为超过 1万余家客户提供对接服务，并与众多地产开发商、设计院、建筑企业、建材市场，建立了长期稳定的合作发展关系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6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6"/>
          <w:sz w:val="28"/>
          <w:szCs w:val="28"/>
          <w:shd w:val="clear" w:fill="FFFFFF"/>
          <w:lang w:val="en-US" w:eastAsia="zh-CN"/>
        </w:rPr>
        <w:t>展会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6"/>
          <w:sz w:val="28"/>
          <w:szCs w:val="28"/>
          <w:shd w:val="clear" w:fill="FFFFFF"/>
        </w:rPr>
        <w:t>汇聚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6"/>
          <w:sz w:val="28"/>
          <w:szCs w:val="28"/>
          <w:shd w:val="clear" w:fill="FFFFFF"/>
          <w:lang w:val="en-US" w:eastAsia="zh-CN"/>
        </w:rPr>
        <w:t>地坪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6"/>
          <w:sz w:val="28"/>
          <w:szCs w:val="28"/>
          <w:shd w:val="clear" w:fill="FFFFFF"/>
        </w:rPr>
        <w:t>行业细分领域中的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6"/>
          <w:sz w:val="28"/>
          <w:szCs w:val="28"/>
          <w:shd w:val="clear" w:fill="FFFFFF"/>
          <w:lang w:eastAsia="zh-CN"/>
        </w:rPr>
        <w:t>各个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6"/>
          <w:sz w:val="28"/>
          <w:szCs w:val="28"/>
          <w:shd w:val="clear" w:fill="FFFFFF"/>
        </w:rPr>
        <w:t>品牌，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6"/>
          <w:sz w:val="28"/>
          <w:szCs w:val="28"/>
          <w:shd w:val="clear" w:fill="FFFFFF"/>
          <w:lang w:val="en-US" w:eastAsia="zh-CN"/>
        </w:rPr>
        <w:t>同时举行多个主题会议、现场实操，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6"/>
          <w:sz w:val="28"/>
          <w:szCs w:val="28"/>
          <w:shd w:val="clear" w:fill="FFFFFF"/>
        </w:rPr>
        <w:t>汇聚行业之声，共同开拓行业新思维，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6"/>
          <w:sz w:val="28"/>
          <w:szCs w:val="28"/>
          <w:shd w:val="clear" w:fill="FFFFFF"/>
          <w:lang w:val="en-US" w:eastAsia="zh-CN"/>
        </w:rPr>
        <w:t>促进地坪行业创新发展，展会同期开启一系列赛事，以展为媒介，助力行业品牌宣传，助力企业获客，推动地坪行业经济发展。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1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6"/>
          <w:sz w:val="28"/>
          <w:szCs w:val="28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23"/>
        </w:tabs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思源黑体 CN Bold" w:hAnsi="思源黑体 CN Bold" w:eastAsia="思源黑体 CN Bold" w:cs="思源黑体 CN Bold"/>
          <w:i w:val="0"/>
          <w:iCs w:val="0"/>
          <w:caps w:val="0"/>
          <w:color w:val="00B050"/>
          <w:spacing w:val="0"/>
          <w:sz w:val="40"/>
          <w:szCs w:val="40"/>
          <w:highlight w:val="none"/>
          <w:shd w:val="clear" w:fill="FFFFFF"/>
          <w:lang w:val="en-US" w:eastAsia="zh-CN"/>
        </w:rPr>
      </w:pPr>
      <w:r>
        <w:rPr>
          <w:rFonts w:hint="eastAsia" w:ascii="江西拙楷2.0" w:hAnsi="江西拙楷2.0" w:eastAsia="江西拙楷2.0" w:cs="江西拙楷2.0"/>
          <w:b/>
          <w:bCs/>
          <w:i w:val="0"/>
          <w:iCs w:val="0"/>
          <w:caps w:val="0"/>
          <w:color w:val="00B050"/>
          <w:spacing w:val="6"/>
          <w:sz w:val="40"/>
          <w:szCs w:val="40"/>
          <w:highlight w:val="none"/>
          <w:shd w:val="clear" w:fill="FFFFFF"/>
          <w:lang w:val="en-US" w:eastAsia="zh-CN"/>
        </w:rPr>
        <w:t>行业发展前景</w:t>
      </w:r>
    </w:p>
    <w:p>
      <w:pPr>
        <w:keepNext w:val="0"/>
        <w:keepLines w:val="0"/>
        <w:pageBreakBefore w:val="0"/>
        <w:widowControl w:val="0"/>
        <w:tabs>
          <w:tab w:val="left" w:pos="602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6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随着我国经济不断发展及城市化进程的加速，我国政府大力推进新一轮技术设施建设和扩大内需，其中基础领域包括高速公路、机场、地铁等，而这些领域的基础建设地坪作为重要组成部分，在市场需求日益广泛的背景下，地坪经济不断扩大，呈现出快速增长的趋势，据有关数据显示，目前全球工业地坪材料市场规模已达到1000亿美元，而中国地坪材料市场规模已达到200亿人民币，并且仍处于高速发展阶段，未来市场潜力仍然十分巨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spacing w:val="6"/>
          <w:sz w:val="28"/>
          <w:szCs w:val="28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23"/>
        </w:tabs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60" w:lineRule="auto"/>
        <w:ind w:firstLine="0" w:firstLineChars="0"/>
        <w:jc w:val="left"/>
        <w:textAlignment w:val="auto"/>
        <w:rPr>
          <w:rFonts w:hint="eastAsia" w:ascii="思源黑体 CN Bold" w:hAnsi="思源黑体 CN Bold" w:eastAsia="思源黑体 CN Bold" w:cs="思源黑体 CN Bold"/>
          <w:i w:val="0"/>
          <w:iCs w:val="0"/>
          <w:caps w:val="0"/>
          <w:color w:val="00B050"/>
          <w:spacing w:val="0"/>
          <w:sz w:val="40"/>
          <w:szCs w:val="40"/>
          <w:highlight w:val="none"/>
          <w:shd w:val="clear" w:fill="FFFFFF"/>
          <w:lang w:val="en-US" w:eastAsia="zh-CN"/>
        </w:rPr>
      </w:pPr>
      <w:r>
        <w:rPr>
          <w:rFonts w:hint="eastAsia" w:ascii="江西拙楷2.0" w:hAnsi="江西拙楷2.0" w:eastAsia="江西拙楷2.0" w:cs="江西拙楷2.0"/>
          <w:b/>
          <w:bCs/>
          <w:i w:val="0"/>
          <w:iCs w:val="0"/>
          <w:caps w:val="0"/>
          <w:color w:val="00B050"/>
          <w:spacing w:val="6"/>
          <w:sz w:val="40"/>
          <w:szCs w:val="40"/>
          <w:highlight w:val="none"/>
          <w:shd w:val="clear" w:fill="FFFFFF"/>
          <w:lang w:val="en-US" w:eastAsia="zh-CN"/>
        </w:rPr>
        <w:t>2023展会回顾</w:t>
      </w:r>
    </w:p>
    <w:p>
      <w:pPr>
        <w:keepNext w:val="0"/>
        <w:keepLines w:val="0"/>
        <w:pageBreakBefore w:val="0"/>
        <w:widowControl w:val="0"/>
        <w:tabs>
          <w:tab w:val="left" w:pos="6023"/>
        </w:tabs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60" w:lineRule="auto"/>
        <w:ind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2023年8月14日-16日，2023第13届亚太地坪展（CGFF）在广州·中国进出口商品交</w:t>
      </w:r>
      <w:r>
        <w:rPr>
          <w:rFonts w:hint="eastAsia" w:asciiTheme="minorEastAsia" w:hAnsiTheme="minorEastAsia" w:eastAsiaTheme="minorEastAsia" w:cstheme="minorEastAsia"/>
          <w:sz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-588645</wp:posOffset>
            </wp:positionV>
            <wp:extent cx="647700" cy="563245"/>
            <wp:effectExtent l="0" t="0" r="0" b="8255"/>
            <wp:wrapThrough wrapText="bothSides">
              <wp:wrapPolygon>
                <wp:start x="5082" y="0"/>
                <wp:lineTo x="0" y="11689"/>
                <wp:lineTo x="0" y="15342"/>
                <wp:lineTo x="2541" y="21186"/>
                <wp:lineTo x="17788" y="21186"/>
                <wp:lineTo x="20965" y="13880"/>
                <wp:lineTo x="20329" y="11689"/>
                <wp:lineTo x="15247" y="0"/>
                <wp:lineTo x="5082" y="0"/>
              </wp:wrapPolygon>
            </wp:wrapThrough>
            <wp:docPr id="6" name="图片 6" descr="微信图片_20230308084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3080844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易会展馆A区隆重开幕。作为地坪行业一年一度大型专业展会，博览会开展首日便吸引了众多国内外专业观众、采购商、经销商、工程公司、总包、建材市场、需求方的热切关注，现场访客如云，宾客络绎不绝，各展位前交流不断，热闹非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textAlignment w:val="auto"/>
        <w:rPr>
          <w:rFonts w:hint="eastAsia" w:ascii="思源黑体 CN Bold" w:hAnsi="思源黑体 CN Bold" w:eastAsia="思源黑体 CN Bold" w:cs="思源黑体 CN Bold"/>
          <w:sz w:val="24"/>
          <w:szCs w:val="32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6864350" cy="4549140"/>
            <wp:effectExtent l="0" t="0" r="12700" b="3810"/>
            <wp:docPr id="15" name="图片 15" descr="C:\Users\Administrator\Desktop\封面PSD.png封面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封面PSD.png封面PSD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64350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1148080</wp:posOffset>
                </wp:positionV>
                <wp:extent cx="7342505" cy="405574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59765" y="8338185"/>
                          <a:ext cx="7342505" cy="405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6773545" cy="3473450"/>
                                  <wp:effectExtent l="0" t="0" r="8255" b="12700"/>
                                  <wp:docPr id="29" name="图片 29" descr="C:\Users\Administrator\Desktop\产品最终.png产品最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C:\Users\Administrator\Desktop\产品最终.png产品最终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73545" cy="3473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3pt;margin-top:90.4pt;height:319.35pt;width:578.15pt;z-index:251669504;mso-width-relative:page;mso-height-relative:page;" filled="f" stroked="f" coordsize="21600,21600" o:gfxdata="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AiyOJrcAAAACwEAAA8AAAAA&#10;AAAAAQAgAAAAIgAAAGRycy9kb3ducmV2LnhtbFBLAQIUABQAAAAIAIdO4kCQA9rtSQIAAHQ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6773545" cy="3473450"/>
                            <wp:effectExtent l="0" t="0" r="8255" b="12700"/>
                            <wp:docPr id="29" name="图片 29" descr="C:\Users\Administrator\Desktop\产品最终.png产品最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C:\Users\Administrator\Desktop\产品最终.png产品最终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73545" cy="3473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2023第13届亚太地坪展也再度革新，现场琳琅满目的优质展品、亮眼新品，令人眼花缭乱目不暇接。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400余家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知名参展商携地坪材料、地坪机械、地面材料、运动场地、涂料涂装等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3000+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新品/热品盛装登场，首日到场参观的观众达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3.8万+人次。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560" w:firstLineChars="200"/>
        <w:jc w:val="left"/>
        <w:textAlignment w:val="auto"/>
        <w:rPr>
          <w:rFonts w:hint="eastAsia" w:ascii="思源黑体 CN" w:hAnsi="思源黑体 CN" w:eastAsia="思源黑体 CN" w:cs="思源黑体 CN"/>
          <w:sz w:val="28"/>
          <w:szCs w:val="2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36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8"/>
          <w:szCs w:val="36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6155690</wp:posOffset>
            </wp:positionH>
            <wp:positionV relativeFrom="paragraph">
              <wp:posOffset>-551815</wp:posOffset>
            </wp:positionV>
            <wp:extent cx="647700" cy="563245"/>
            <wp:effectExtent l="0" t="0" r="0" b="8255"/>
            <wp:wrapThrough wrapText="bothSides">
              <wp:wrapPolygon>
                <wp:start x="5082" y="0"/>
                <wp:lineTo x="0" y="11689"/>
                <wp:lineTo x="0" y="15342"/>
                <wp:lineTo x="2541" y="21186"/>
                <wp:lineTo x="17788" y="21186"/>
                <wp:lineTo x="20965" y="13880"/>
                <wp:lineTo x="20329" y="11689"/>
                <wp:lineTo x="15247" y="0"/>
                <wp:lineTo x="5082" y="0"/>
              </wp:wrapPolygon>
            </wp:wrapThrough>
            <wp:docPr id="32" name="图片 32" descr="微信图片_20230308084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303080844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36"/>
          <w:highlight w:val="none"/>
          <w:lang w:val="en-US" w:eastAsia="zh-CN"/>
        </w:rPr>
        <w:t>以“创新、品质、绿色”为主题，2023第13届亚太地坪展汇集亚太地区众多精英品牌及其最新产品、先进技术、创新工艺和设备，海纳地坪行业体系优化、科技创新的最新成果，向全行业展示各品牌商企在绿色低碳、节能减排转型路径上的坚持与努力。</w:t>
      </w:r>
    </w:p>
    <w:p>
      <w:pPr>
        <w:bidi w:val="0"/>
        <w:jc w:val="left"/>
        <w:rPr>
          <w:rFonts w:hint="eastAsia" w:ascii="OPPOSans B" w:hAnsi="OPPOSans B" w:eastAsia="OPPOSans B" w:cs="OPPOSans B"/>
          <w:color w:val="00B050"/>
          <w:kern w:val="2"/>
          <w:sz w:val="40"/>
          <w:szCs w:val="48"/>
          <w:highlight w:val="none"/>
          <w:lang w:val="en-US" w:eastAsia="zh-CN" w:bidi="ar-SA"/>
        </w:rPr>
      </w:pPr>
      <w:r>
        <w:rPr>
          <w:rFonts w:hint="eastAsia" w:ascii="思源黑体 CN Bold" w:hAnsi="思源黑体 CN Bold" w:eastAsia="思源黑体 CN Bold" w:cs="思源黑体 CN Bold"/>
          <w:sz w:val="24"/>
          <w:szCs w:val="32"/>
          <w:highlight w:val="none"/>
          <w:lang w:val="en-US" w:eastAsia="zh-CN"/>
        </w:rPr>
        <w:drawing>
          <wp:inline distT="0" distB="0" distL="114300" distR="114300">
            <wp:extent cx="6956425" cy="4792980"/>
            <wp:effectExtent l="0" t="0" r="15875" b="7620"/>
            <wp:docPr id="28" name="图片 28" descr="C:\Users\Administrator\Desktop\采购商.png采购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istrator\Desktop\采购商.png采购商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6425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36"/>
          <w:highlight w:val="none"/>
          <w:lang w:val="en-US" w:eastAsia="zh-CN"/>
        </w:rPr>
        <w:t xml:space="preserve">    放眼望去展会现场，众多地坪优质企业映入眼帘：东升、挚业、康之美、汤谱、奥伯特、怡田、金王、轻竺、众利、沛琪、华灿、阿斯顿、大耀、富通源、志库、兴泰、大丰、科迪、坦工、一化工、邦盾、杰德、强胜、澳特、巨峰、康磊、三合、立川、青洲、璟坤、柏康、博海、中广通、健冠、高驰、金标、九和、力协、五色石、弘利展、粤建、威航、吉必盛、脉则、旭邦、惠璞、力能、三拓、润泰、泓翰、东琛、源磊、辉虹、施麦贝、嘉固、亮彩、东运、固祺鑫、安吉康、腾威、彩炼、晶彩、优越、恒沣、亿润、宏叶、佳孚诚、威江、仕展、创安顺、霸鑫丝、彩臣、泳煜、煌昌、广硕、化境、华千、品冠、温和、置晟、川亚、川宇等展商华丽亮相。</w:t>
      </w:r>
      <w:r>
        <w:rPr>
          <w:rFonts w:hint="eastAsia" w:ascii="OPPOSans B" w:hAnsi="OPPOSans B" w:eastAsia="OPPOSans B" w:cs="OPPOSans B"/>
          <w:color w:val="00B050"/>
          <w:kern w:val="2"/>
          <w:sz w:val="40"/>
          <w:szCs w:val="48"/>
          <w:highlight w:val="none"/>
          <w:lang w:val="en-US" w:eastAsia="zh-CN" w:bidi="ar-SA"/>
        </w:rPr>
        <w:br w:type="page"/>
      </w:r>
    </w:p>
    <w:p>
      <w:pPr>
        <w:bidi w:val="0"/>
        <w:jc w:val="center"/>
        <w:rPr>
          <w:rFonts w:hint="eastAsia" w:ascii="OPPOSans B" w:hAnsi="OPPOSans B" w:eastAsia="OPPOSans B" w:cs="OPPOSans B"/>
          <w:color w:val="00B050"/>
          <w:kern w:val="2"/>
          <w:sz w:val="40"/>
          <w:szCs w:val="48"/>
          <w:highlight w:val="none"/>
          <w:lang w:val="en-US" w:eastAsia="zh-CN" w:bidi="ar-SA"/>
        </w:rPr>
      </w:pPr>
      <w:r>
        <w:rPr>
          <w:rFonts w:hint="eastAsia" w:ascii="标小智龙珠体" w:hAnsi="标小智龙珠体" w:eastAsia="标小智龙珠体" w:cs="标小智龙珠体"/>
          <w:color w:val="00B050"/>
          <w:kern w:val="2"/>
          <w:sz w:val="40"/>
          <w:szCs w:val="48"/>
          <w:highlight w:val="none"/>
          <w:lang w:val="en-US" w:eastAsia="zh-CN" w:bidi="ar-SA"/>
        </w:rPr>
        <w:t xml:space="preserve">      【品牌LOGO墙】</w:t>
      </w:r>
      <w:r>
        <w:rPr>
          <w:sz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6135370</wp:posOffset>
            </wp:positionH>
            <wp:positionV relativeFrom="paragraph">
              <wp:posOffset>-104775</wp:posOffset>
            </wp:positionV>
            <wp:extent cx="647700" cy="563245"/>
            <wp:effectExtent l="0" t="0" r="0" b="8255"/>
            <wp:wrapThrough wrapText="bothSides">
              <wp:wrapPolygon>
                <wp:start x="5082" y="0"/>
                <wp:lineTo x="0" y="11689"/>
                <wp:lineTo x="0" y="15342"/>
                <wp:lineTo x="2541" y="21186"/>
                <wp:lineTo x="17788" y="21186"/>
                <wp:lineTo x="20965" y="13880"/>
                <wp:lineTo x="20329" y="11689"/>
                <wp:lineTo x="15247" y="0"/>
                <wp:lineTo x="5082" y="0"/>
              </wp:wrapPolygon>
            </wp:wrapThrough>
            <wp:docPr id="34" name="图片 34" descr="微信图片_20230308084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303080844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eastAsia" w:ascii="OPPOSans B" w:hAnsi="OPPOSans B" w:eastAsia="OPPOSans B" w:cs="OPPOSans B"/>
          <w:color w:val="92D050"/>
          <w:kern w:val="2"/>
          <w:sz w:val="40"/>
          <w:szCs w:val="48"/>
          <w:highlight w:val="none"/>
          <w:lang w:val="en-US" w:eastAsia="zh-CN" w:bidi="ar-SA"/>
        </w:rPr>
        <w:drawing>
          <wp:inline distT="0" distB="0" distL="114300" distR="114300">
            <wp:extent cx="6863715" cy="9100820"/>
            <wp:effectExtent l="0" t="0" r="13335" b="5080"/>
            <wp:docPr id="22" name="图片 22" descr="a2298a609fd10fc6101ff87968a57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2298a609fd10fc6101ff87968a57c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63715" cy="910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23"/>
        </w:tabs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思源黑体 CN Bold" w:hAnsi="思源黑体 CN Bold" w:eastAsia="思源黑体 CN Bold" w:cs="思源黑体 CN Bold"/>
          <w:lang w:val="en-US"/>
        </w:rPr>
      </w:pPr>
      <w:r>
        <w:rPr>
          <w:rFonts w:hint="eastAsia" w:ascii="江西拙楷2.0" w:hAnsi="江西拙楷2.0" w:eastAsia="江西拙楷2.0" w:cs="江西拙楷2.0"/>
          <w:b/>
          <w:bCs/>
          <w:i w:val="0"/>
          <w:iCs w:val="0"/>
          <w:caps w:val="0"/>
          <w:color w:val="00B050"/>
          <w:spacing w:val="6"/>
          <w:sz w:val="40"/>
          <w:szCs w:val="40"/>
          <w:highlight w:val="none"/>
          <w:shd w:val="clear" w:fill="FFFFFF"/>
          <w:lang w:val="en-US" w:eastAsia="zh-CN"/>
        </w:rPr>
        <w:t>2023活动回顾：</w:t>
      </w:r>
      <w:r>
        <w:rPr>
          <w:sz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6135370</wp:posOffset>
            </wp:positionH>
            <wp:positionV relativeFrom="paragraph">
              <wp:posOffset>-302895</wp:posOffset>
            </wp:positionV>
            <wp:extent cx="647700" cy="563245"/>
            <wp:effectExtent l="0" t="0" r="0" b="8255"/>
            <wp:wrapThrough wrapText="bothSides">
              <wp:wrapPolygon>
                <wp:start x="5082" y="0"/>
                <wp:lineTo x="0" y="11689"/>
                <wp:lineTo x="0" y="15342"/>
                <wp:lineTo x="2541" y="21186"/>
                <wp:lineTo x="17788" y="21186"/>
                <wp:lineTo x="20965" y="13880"/>
                <wp:lineTo x="20329" y="11689"/>
                <wp:lineTo x="15247" y="0"/>
                <wp:lineTo x="5082" y="0"/>
              </wp:wrapPolygon>
            </wp:wrapThrough>
            <wp:docPr id="8" name="图片 8" descr="微信图片_20230308084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03080844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1905635</wp:posOffset>
                </wp:positionV>
                <wp:extent cx="6648450" cy="379095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97890" y="4226560"/>
                          <a:ext cx="6648450" cy="3790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6463030" cy="3613150"/>
                                  <wp:effectExtent l="0" t="0" r="13970" b="6350"/>
                                  <wp:docPr id="20" name="图片 20" descr="C:\Users\Administrator\Desktop\高峰论坛修改版本.png高峰论坛修改版本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C:\Users\Administrator\Desktop\高峰论坛修改版本.png高峰论坛修改版本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63030" cy="3613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65pt;margin-top:150.05pt;height:298.5pt;width:523.5pt;z-index:251667456;mso-width-relative:page;mso-height-relative:page;" filled="f" stroked="f" coordsize="21600,21600" o:gfxdata="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/uDJf2wAAAAsBAAAPAAAAAAAAAAEA&#10;IAAAACIAAABkcnMvZG93bnJldi54bWxQSwECFAAUAAAACACHTuJADdz1eEUCAAB0BAAADgAAAAAA&#10;AAABACAAAAAq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6463030" cy="3613150"/>
                            <wp:effectExtent l="0" t="0" r="13970" b="6350"/>
                            <wp:docPr id="20" name="图片 20" descr="C:\Users\Administrator\Desktop\高峰论坛修改版本.png高峰论坛修改版本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C:\Users\Administrator\Desktop\高峰论坛修改版本.png高峰论坛修改版本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63030" cy="3613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展会现场举行了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亚太地坪高峰论坛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2023亚太地坪颁奖典礼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，为相关品牌企业颁发了2023全国各省市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优秀地坪施工商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10强、2023全国各省市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优秀地坪供应商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10强、2023年度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中国地坪行业品牌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10强、2023年度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中国运动地材品牌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10强、2023年度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中国地坪行业材料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10强、2023年度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中国地坪行业优秀供应商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10强、2023年度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中国地坪原材料品牌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10强、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亚太地坪展诚挚合作伙伴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等奖项。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 w:ascii="MiSans Demibold" w:hAnsi="MiSans Demibold" w:eastAsia="MiSans Demibold" w:cs="MiSans Demibold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Style w:val="8"/>
          <w:rFonts w:hint="eastAsia" w:ascii="MiSans Demibold" w:hAnsi="MiSans Demibold" w:eastAsia="MiSans Demibold" w:cs="MiSans Demibold"/>
          <w:b w:val="0"/>
          <w:bCs w:val="0"/>
          <w:i w:val="0"/>
          <w:iCs w:val="0"/>
          <w:caps w:val="0"/>
          <w:color w:val="000000" w:themeColor="text1"/>
          <w:spacing w:val="15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Style w:val="8"/>
          <w:rFonts w:hint="eastAsia" w:ascii="MiSans Demibold" w:hAnsi="MiSans Demibold" w:eastAsia="MiSans Demibold" w:cs="MiSans Demibold"/>
          <w:b w:val="0"/>
          <w:bCs w:val="0"/>
          <w:i w:val="0"/>
          <w:iCs w:val="0"/>
          <w:caps w:val="0"/>
          <w:color w:val="000000" w:themeColor="text1"/>
          <w:spacing w:val="15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Style w:val="8"/>
          <w:rFonts w:hint="eastAsia" w:ascii="MiSans Demibold" w:hAnsi="MiSans Demibold" w:eastAsia="MiSans Demibold" w:cs="MiSans Demibold"/>
          <w:b w:val="0"/>
          <w:bCs w:val="0"/>
          <w:i w:val="0"/>
          <w:iCs w:val="0"/>
          <w:caps w:val="0"/>
          <w:color w:val="000000" w:themeColor="text1"/>
          <w:spacing w:val="15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Style w:val="8"/>
          <w:rFonts w:hint="eastAsia" w:ascii="MiSans Demibold" w:hAnsi="MiSans Demibold" w:eastAsia="MiSans Demibold" w:cs="MiSans Demibold"/>
          <w:b w:val="0"/>
          <w:bCs w:val="0"/>
          <w:i w:val="0"/>
          <w:iCs w:val="0"/>
          <w:caps w:val="0"/>
          <w:color w:val="000000" w:themeColor="text1"/>
          <w:spacing w:val="15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Style w:val="8"/>
          <w:rFonts w:hint="eastAsia" w:ascii="MiSans Demibold" w:hAnsi="MiSans Demibold" w:eastAsia="MiSans Demibold" w:cs="MiSans Demibold"/>
          <w:b w:val="0"/>
          <w:bCs w:val="0"/>
          <w:i w:val="0"/>
          <w:iCs w:val="0"/>
          <w:caps w:val="0"/>
          <w:color w:val="000000" w:themeColor="text1"/>
          <w:spacing w:val="15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Style w:val="8"/>
          <w:rFonts w:hint="eastAsia" w:ascii="MiSans Demibold" w:hAnsi="MiSans Demibold" w:eastAsia="MiSans Demibold" w:cs="MiSans Demibold"/>
          <w:b w:val="0"/>
          <w:bCs w:val="0"/>
          <w:i w:val="0"/>
          <w:iCs w:val="0"/>
          <w:caps w:val="0"/>
          <w:color w:val="000000" w:themeColor="text1"/>
          <w:spacing w:val="15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Style w:val="8"/>
          <w:rFonts w:hint="eastAsia" w:ascii="MiSans Demibold" w:hAnsi="MiSans Demibold" w:eastAsia="MiSans Demibold" w:cs="MiSans Demibold"/>
          <w:b w:val="0"/>
          <w:bCs w:val="0"/>
          <w:i w:val="0"/>
          <w:iCs w:val="0"/>
          <w:caps w:val="0"/>
          <w:color w:val="000000" w:themeColor="text1"/>
          <w:spacing w:val="15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Style w:val="8"/>
          <w:rFonts w:hint="eastAsia" w:ascii="MiSans Demibold" w:hAnsi="MiSans Demibold" w:eastAsia="MiSans Demibold" w:cs="MiSans Demibold"/>
          <w:b w:val="0"/>
          <w:bCs w:val="0"/>
          <w:i w:val="0"/>
          <w:iCs w:val="0"/>
          <w:caps w:val="0"/>
          <w:color w:val="000000" w:themeColor="text1"/>
          <w:spacing w:val="15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Style w:val="8"/>
          <w:rFonts w:hint="eastAsia" w:ascii="MiSans Demibold" w:hAnsi="MiSans Demibold" w:eastAsia="MiSans Demibold" w:cs="MiSans Demibold"/>
          <w:b w:val="0"/>
          <w:bCs w:val="0"/>
          <w:i w:val="0"/>
          <w:iCs w:val="0"/>
          <w:caps w:val="0"/>
          <w:color w:val="000000" w:themeColor="text1"/>
          <w:spacing w:val="15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161290</wp:posOffset>
                </wp:positionV>
                <wp:extent cx="6715760" cy="384619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760" cy="3846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6606540" cy="3639185"/>
                                  <wp:effectExtent l="0" t="0" r="3810" b="18415"/>
                                  <wp:docPr id="26" name="图片 26" descr="C:\Users\Administrator\Desktop\颁奖典礼.png颁奖典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C:\Users\Administrator\Desktop\颁奖典礼.png颁奖典礼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6540" cy="3639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15pt;margin-top:12.7pt;height:302.85pt;width:528.8pt;z-index:251668480;mso-width-relative:page;mso-height-relative:page;" filled="f" stroked="f" coordsize="21600,21600" o:gfxdata="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umulb2gAAAAoBAAAPAAAAAAAAAAEAIAAAACIAAABk&#10;cnMvZG93bnJldi54bWxQSwECFAAUAAAACACHTuJAZbidGD0CAABp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6606540" cy="3639185"/>
                            <wp:effectExtent l="0" t="0" r="3810" b="18415"/>
                            <wp:docPr id="26" name="图片 26" descr="C:\Users\Administrator\Desktop\颁奖典礼.png颁奖典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 descr="C:\Users\Administrator\Desktop\颁奖典礼.png颁奖典礼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6540" cy="3639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Style w:val="8"/>
          <w:rFonts w:hint="eastAsia" w:ascii="MiSans Demibold" w:hAnsi="MiSans Demibold" w:eastAsia="MiSans Demibold" w:cs="MiSans Demibold"/>
          <w:b w:val="0"/>
          <w:bCs w:val="0"/>
          <w:i w:val="0"/>
          <w:iCs w:val="0"/>
          <w:caps w:val="0"/>
          <w:color w:val="000000" w:themeColor="text1"/>
          <w:spacing w:val="15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Style w:val="8"/>
          <w:rFonts w:hint="eastAsia" w:ascii="MiSans Demibold" w:hAnsi="MiSans Demibold" w:eastAsia="MiSans Demibold" w:cs="MiSans Demibold"/>
          <w:b w:val="0"/>
          <w:bCs w:val="0"/>
          <w:i w:val="0"/>
          <w:iCs w:val="0"/>
          <w:caps w:val="0"/>
          <w:color w:val="000000" w:themeColor="text1"/>
          <w:spacing w:val="15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Style w:val="8"/>
          <w:rFonts w:hint="eastAsia" w:ascii="MiSans Demibold" w:hAnsi="MiSans Demibold" w:eastAsia="MiSans Demibold" w:cs="MiSans Demibold"/>
          <w:b w:val="0"/>
          <w:bCs w:val="0"/>
          <w:i w:val="0"/>
          <w:iCs w:val="0"/>
          <w:caps w:val="0"/>
          <w:color w:val="000000" w:themeColor="text1"/>
          <w:spacing w:val="15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Style w:val="8"/>
          <w:rFonts w:hint="eastAsia" w:ascii="MiSans Demibold" w:hAnsi="MiSans Demibold" w:eastAsia="MiSans Demibold" w:cs="MiSans Demibold"/>
          <w:b w:val="0"/>
          <w:bCs w:val="0"/>
          <w:i w:val="0"/>
          <w:iCs w:val="0"/>
          <w:caps w:val="0"/>
          <w:color w:val="000000" w:themeColor="text1"/>
          <w:spacing w:val="15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left"/>
        <w:textAlignment w:val="auto"/>
        <w:rPr>
          <w:rStyle w:val="8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15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560" w:firstLineChars="200"/>
        <w:jc w:val="left"/>
        <w:textAlignment w:val="auto"/>
        <w:rPr>
          <w:rStyle w:val="8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15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6197600</wp:posOffset>
            </wp:positionH>
            <wp:positionV relativeFrom="paragraph">
              <wp:posOffset>-596900</wp:posOffset>
            </wp:positionV>
            <wp:extent cx="647700" cy="563245"/>
            <wp:effectExtent l="0" t="0" r="0" b="8255"/>
            <wp:wrapThrough wrapText="bothSides">
              <wp:wrapPolygon>
                <wp:start x="5082" y="0"/>
                <wp:lineTo x="0" y="11689"/>
                <wp:lineTo x="0" y="15342"/>
                <wp:lineTo x="2541" y="21186"/>
                <wp:lineTo x="17788" y="21186"/>
                <wp:lineTo x="20965" y="13880"/>
                <wp:lineTo x="20329" y="11689"/>
                <wp:lineTo x="15247" y="0"/>
                <wp:lineTo x="5082" y="0"/>
              </wp:wrapPolygon>
            </wp:wrapThrough>
            <wp:docPr id="36" name="图片 36" descr="微信图片_20230308084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2303080844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left"/>
        <w:textAlignment w:val="auto"/>
        <w:rPr>
          <w:rStyle w:val="8"/>
          <w:rFonts w:hint="eastAsia" w:ascii="MiSans Demibold" w:hAnsi="MiSans Demibold" w:eastAsia="MiSans Demibold" w:cs="MiSans Demibold"/>
          <w:b w:val="0"/>
          <w:bCs w:val="0"/>
          <w:i w:val="0"/>
          <w:iCs w:val="0"/>
          <w:caps w:val="0"/>
          <w:color w:val="000000" w:themeColor="text1"/>
          <w:spacing w:val="15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firstLine="480" w:firstLineChars="200"/>
        <w:jc w:val="left"/>
        <w:textAlignment w:val="auto"/>
        <w:rPr>
          <w:rStyle w:val="8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15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6207125</wp:posOffset>
            </wp:positionH>
            <wp:positionV relativeFrom="paragraph">
              <wp:posOffset>-554355</wp:posOffset>
            </wp:positionV>
            <wp:extent cx="647700" cy="563245"/>
            <wp:effectExtent l="0" t="0" r="0" b="8255"/>
            <wp:wrapThrough wrapText="bothSides">
              <wp:wrapPolygon>
                <wp:start x="5082" y="0"/>
                <wp:lineTo x="0" y="11689"/>
                <wp:lineTo x="0" y="15342"/>
                <wp:lineTo x="2541" y="21186"/>
                <wp:lineTo x="17788" y="21186"/>
                <wp:lineTo x="20965" y="13880"/>
                <wp:lineTo x="20329" y="11689"/>
                <wp:lineTo x="15247" y="0"/>
                <wp:lineTo x="5082" y="0"/>
              </wp:wrapPolygon>
            </wp:wrapThrough>
            <wp:docPr id="31" name="图片 31" descr="微信图片_20230308084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303080844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8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15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为加深地坪行业技术交流合作，促进行业的创新发展与新工艺切磋，展会现场联合广东省地坪协会举办了</w:t>
      </w: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8"/>
          <w:szCs w:val="28"/>
          <w:vertAlign w:val="baseline"/>
          <w:lang w:val="en-US" w:eastAsia="zh-CN" w:bidi="ar-SA"/>
          <w14:textFill>
            <w14:solidFill>
              <w14:schemeClr w14:val="tx1"/>
            </w14:solidFill>
          </w14:textFill>
        </w:rPr>
        <w:t>地坪“金犀奖”技能大赛</w:t>
      </w:r>
      <w:r>
        <w:rPr>
          <w:rStyle w:val="8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15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left"/>
        <w:textAlignment w:val="auto"/>
        <w:rPr>
          <w:rFonts w:hint="eastAsia" w:ascii="摄图摩登小方体-iFonts联名" w:hAnsi="摄图摩登小方体-iFonts联名" w:eastAsia="摄图摩登小方体-iFonts联名" w:cs="摄图摩登小方体-iFonts联名"/>
          <w:b/>
          <w:bCs/>
          <w:color w:val="00B050"/>
          <w:sz w:val="36"/>
          <w:szCs w:val="44"/>
          <w:lang w:val="en-US" w:eastAsia="zh-CN"/>
        </w:rPr>
      </w:pPr>
      <w:r>
        <w:rPr>
          <w:rStyle w:val="8"/>
          <w:rFonts w:hint="eastAsia" w:ascii="MiSans Demibold" w:hAnsi="MiSans Demibold" w:eastAsia="MiSans Demibold" w:cs="MiSans Demibold"/>
          <w:b w:val="0"/>
          <w:bCs w:val="0"/>
          <w:i w:val="0"/>
          <w:iCs w:val="0"/>
          <w:caps w:val="0"/>
          <w:color w:val="000000" w:themeColor="text1"/>
          <w:spacing w:val="15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7033260" cy="4991735"/>
            <wp:effectExtent l="0" t="0" r="15240" b="18415"/>
            <wp:docPr id="17" name="图片 17" descr="C:\Users\Administrator\Desktop\66666666.png6666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66666666.png6666666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33260" cy="499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left"/>
        <w:textAlignment w:val="auto"/>
        <w:rPr>
          <w:rFonts w:hint="eastAsia" w:ascii="江西拙楷2.0" w:hAnsi="江西拙楷2.0" w:eastAsia="江西拙楷2.0" w:cs="江西拙楷2.0"/>
          <w:b/>
          <w:bCs/>
          <w:color w:val="00B050"/>
          <w:spacing w:val="6"/>
          <w:sz w:val="40"/>
          <w:szCs w:val="48"/>
          <w:lang w:val="en-US" w:eastAsia="zh-CN"/>
        </w:rPr>
      </w:pPr>
      <w:r>
        <w:rPr>
          <w:rFonts w:hint="eastAsia" w:ascii="江西拙楷2.0" w:hAnsi="江西拙楷2.0" w:eastAsia="江西拙楷2.0" w:cs="江西拙楷2.0"/>
          <w:b/>
          <w:bCs/>
          <w:color w:val="00B050"/>
          <w:spacing w:val="6"/>
          <w:sz w:val="40"/>
          <w:szCs w:val="48"/>
          <w:lang w:val="en-US" w:eastAsia="zh-CN"/>
        </w:rPr>
        <w:t>展品范围：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yellow"/>
        </w:rPr>
        <w:t>地坪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yellow"/>
          <w:lang w:val="en-US" w:eastAsia="zh-CN"/>
        </w:rPr>
        <w:t>材料</w:t>
      </w:r>
    </w:p>
    <w:p>
      <w:pPr>
        <w:pStyle w:val="11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水性聚氨酯、涂料、聚氨酯、弹性丙烯酸、钢纤维、固化剂，封闭剂、砂浆、颜料、色粉、地坪胶、环氧树脂、金刚砂等地坪材料。</w:t>
      </w:r>
    </w:p>
    <w:p>
      <w:pPr>
        <w:pStyle w:val="11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yellow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yellow"/>
        </w:rPr>
        <w:t>地坪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yellow"/>
          <w:lang w:eastAsia="zh-CN"/>
        </w:rPr>
        <w:t>机械</w:t>
      </w:r>
    </w:p>
    <w:p>
      <w:pPr>
        <w:pStyle w:val="11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研磨机、激光整平机、抹光机、除湿机、铣刨机、搅拌机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、喷涂机，抛丸机、切割机、清缝机、切缝机、洗地机、扫地机、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清洁设备、石材护理及相关地坪磨具、耗材等。</w:t>
      </w:r>
    </w:p>
    <w:p>
      <w:pPr>
        <w:pStyle w:val="11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yellow"/>
        </w:rPr>
        <w:t>地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yellow"/>
          <w:lang w:val="en-US" w:eastAsia="zh-CN"/>
        </w:rPr>
        <w:t>面材料</w:t>
      </w:r>
    </w:p>
    <w:p>
      <w:pPr>
        <w:pStyle w:val="11"/>
        <w:ind w:left="0" w:leftChars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PVC卷材地板、PVC片材地板、豪华商用片材、亚麻地材、橡胶地板、木塑复合材料、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6187440</wp:posOffset>
            </wp:positionH>
            <wp:positionV relativeFrom="paragraph">
              <wp:posOffset>-629920</wp:posOffset>
            </wp:positionV>
            <wp:extent cx="647700" cy="563245"/>
            <wp:effectExtent l="0" t="0" r="0" b="8255"/>
            <wp:wrapThrough wrapText="bothSides">
              <wp:wrapPolygon>
                <wp:start x="5082" y="0"/>
                <wp:lineTo x="0" y="11689"/>
                <wp:lineTo x="0" y="15342"/>
                <wp:lineTo x="2541" y="21186"/>
                <wp:lineTo x="17788" y="21186"/>
                <wp:lineTo x="20965" y="13880"/>
                <wp:lineTo x="20329" y="11689"/>
                <wp:lineTo x="15247" y="0"/>
                <wp:lineTo x="5082" y="0"/>
              </wp:wrapPolygon>
            </wp:wrapThrough>
            <wp:docPr id="1" name="图片 1" descr="微信图片_20230308084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3080844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休闲人造草、自流平、粘合剂、辅料配件、瓷砖、实木地板、实木复合地板、强化地板、机织地毯 、簇绒地毯、方块地毯、印花地毯、地垫其他。</w:t>
      </w:r>
    </w:p>
    <w:p>
      <w:pPr>
        <w:pStyle w:val="11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yellow"/>
          <w:lang w:val="en-US" w:eastAsia="zh-CN"/>
        </w:rPr>
        <w:t>运动场地</w:t>
      </w:r>
    </w:p>
    <w:p>
      <w:pPr>
        <w:pStyle w:val="11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球场/跑道底料、面料、面胶、硅PU、丙烯酸、聚氨酯、橡胶卷材、PVC弹性地材、PSP地板、EPDM胶粒、黑胶粒、彩色陶瓷颗粒、自结纹防滑花浆、彩色路径系列、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HYPERLINK "http://www.baidu.com/link?url=dwgavXA22xJ6lOytNOn19ieKxQJJevCYPXwbxFfslnls0C7ZTXC2x2RcRxSZ-0BYLEJR_69Pl4IoBmuS53NYBdQ7sEWmzFhpzsl4efxK_1e" \t "http://www.baidu.com/_blank"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塑胶跑道摊铺机、场馆照明、栏杆护栏、看台座椅等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。</w:t>
      </w:r>
    </w:p>
    <w:p>
      <w:pPr>
        <w:pStyle w:val="11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yellow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yellow"/>
          <w:lang w:val="en-US" w:eastAsia="zh-CN"/>
        </w:rPr>
        <w:t>涂料涂装</w:t>
      </w:r>
    </w:p>
    <w:p>
      <w:pPr>
        <w:widowControl/>
        <w:ind w:firstLine="56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建筑涂料、防水涂料、内外墙涂料、水性涂料、涂料原材料、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HYPERLINK "https://baike.baidu.com/item/%E5%8A%A9%E5%89%82" \t "https://baike.baidu.com/item/%E6%B6%82%E6%96%99/_blank"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助剂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HYPERLINK "https://baike.baidu.com/item/%E6%B6%88%E6%B3%A1%E5%89%82" \t "https://baike.baidu.com/item/%E6%B6%82%E6%96%99/_blank"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消泡剂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，流平剂、涂装设备及工具等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6023"/>
        </w:tabs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 w:ascii="思源黑体 CN Bold" w:hAnsi="思源黑体 CN Bold" w:eastAsia="思源黑体 CN Bold" w:cs="思源黑体 CN Bold"/>
          <w:i w:val="0"/>
          <w:iCs w:val="0"/>
          <w:caps w:val="0"/>
          <w:color w:val="00B050"/>
          <w:spacing w:val="0"/>
          <w:sz w:val="13"/>
          <w:szCs w:val="13"/>
          <w:highlight w:val="none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23"/>
        </w:tabs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 w:ascii="思源黑体 CN Bold" w:hAnsi="思源黑体 CN Bold" w:eastAsia="思源黑体 CN Bold" w:cs="思源黑体 CN Bold"/>
          <w:i w:val="0"/>
          <w:iCs w:val="0"/>
          <w:caps w:val="0"/>
          <w:color w:val="00B050"/>
          <w:spacing w:val="0"/>
          <w:sz w:val="13"/>
          <w:szCs w:val="13"/>
          <w:highlight w:val="none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23"/>
        </w:tabs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 w:ascii="思源黑体 CN Bold" w:hAnsi="思源黑体 CN Bold" w:eastAsia="思源黑体 CN Bold" w:cs="思源黑体 CN Bold"/>
          <w:i w:val="0"/>
          <w:iCs w:val="0"/>
          <w:caps w:val="0"/>
          <w:color w:val="00B050"/>
          <w:spacing w:val="0"/>
          <w:sz w:val="40"/>
          <w:szCs w:val="40"/>
          <w:highlight w:val="none"/>
          <w:shd w:val="clear" w:fill="FFFFFF"/>
          <w:lang w:val="en-US" w:eastAsia="zh-CN"/>
        </w:rPr>
      </w:pPr>
      <w:r>
        <w:rPr>
          <w:rFonts w:hint="eastAsia" w:ascii="江西拙楷2.0" w:hAnsi="江西拙楷2.0" w:eastAsia="江西拙楷2.0" w:cs="江西拙楷2.0"/>
          <w:b/>
          <w:bCs/>
          <w:i w:val="0"/>
          <w:iCs w:val="0"/>
          <w:caps w:val="0"/>
          <w:color w:val="00B050"/>
          <w:spacing w:val="6"/>
          <w:sz w:val="40"/>
          <w:szCs w:val="40"/>
          <w:highlight w:val="none"/>
          <w:shd w:val="clear" w:fill="FFFFFF"/>
          <w:lang w:val="en-US" w:eastAsia="zh-CN"/>
        </w:rPr>
        <w:t>参展费用：</w:t>
      </w:r>
    </w:p>
    <w:p>
      <w:pPr>
        <w:pStyle w:val="10"/>
        <w:rPr>
          <w:rFonts w:hint="default"/>
          <w:sz w:val="13"/>
          <w:szCs w:val="13"/>
          <w:lang w:val="en-US" w:eastAsia="zh-CN"/>
        </w:rPr>
      </w:pPr>
    </w:p>
    <w:tbl>
      <w:tblPr>
        <w:tblStyle w:val="5"/>
        <w:tblW w:w="1009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3"/>
        <w:gridCol w:w="1095"/>
        <w:gridCol w:w="992"/>
        <w:gridCol w:w="826"/>
        <w:gridCol w:w="836"/>
        <w:gridCol w:w="385"/>
        <w:gridCol w:w="1911"/>
        <w:gridCol w:w="342"/>
        <w:gridCol w:w="708"/>
        <w:gridCol w:w="17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20" w:hRule="atLeast"/>
          <w:jc w:val="center"/>
        </w:trPr>
        <w:tc>
          <w:tcPr>
            <w:tcW w:w="1283" w:type="dxa"/>
            <w:shd w:val="clear" w:color="auto" w:fill="E2EFDA" w:themeFill="accent6" w:themeFillTint="32"/>
            <w:noWrap w:val="0"/>
            <w:vAlign w:val="center"/>
          </w:tcPr>
          <w:p>
            <w:pPr>
              <w:autoSpaceDE w:val="0"/>
              <w:autoSpaceDN w:val="0"/>
              <w:spacing w:line="320" w:lineRule="exact"/>
              <w:ind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标准</w:t>
            </w:r>
          </w:p>
          <w:p>
            <w:pPr>
              <w:autoSpaceDE w:val="0"/>
              <w:autoSpaceDN w:val="0"/>
              <w:spacing w:line="320" w:lineRule="exact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展位</w:t>
            </w:r>
          </w:p>
        </w:tc>
        <w:tc>
          <w:tcPr>
            <w:tcW w:w="2087" w:type="dxa"/>
            <w:gridSpan w:val="2"/>
            <w:noWrap w:val="0"/>
            <w:vAlign w:val="center"/>
          </w:tcPr>
          <w:p>
            <w:pPr>
              <w:autoSpaceDE w:val="0"/>
              <w:autoSpaceDN w:val="0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国内企业（RMB）</w:t>
            </w:r>
          </w:p>
        </w:tc>
        <w:tc>
          <w:tcPr>
            <w:tcW w:w="2047" w:type="dxa"/>
            <w:gridSpan w:val="3"/>
            <w:noWrap w:val="0"/>
            <w:vAlign w:val="center"/>
          </w:tcPr>
          <w:p>
            <w:pPr>
              <w:autoSpaceDE w:val="0"/>
              <w:autoSpaceDN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800元/个</w:t>
            </w:r>
          </w:p>
        </w:tc>
        <w:tc>
          <w:tcPr>
            <w:tcW w:w="2253" w:type="dxa"/>
            <w:gridSpan w:val="2"/>
            <w:noWrap w:val="0"/>
            <w:vAlign w:val="center"/>
          </w:tcPr>
          <w:p>
            <w:pPr>
              <w:autoSpaceDE w:val="0"/>
              <w:autoSpaceDN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境外企业（USD）</w:t>
            </w:r>
          </w:p>
        </w:tc>
        <w:tc>
          <w:tcPr>
            <w:tcW w:w="2428" w:type="dxa"/>
            <w:gridSpan w:val="2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2200/个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0" w:hRule="atLeast"/>
          <w:jc w:val="center"/>
        </w:trPr>
        <w:tc>
          <w:tcPr>
            <w:tcW w:w="1283" w:type="dxa"/>
            <w:vMerge w:val="restart"/>
            <w:shd w:val="clear" w:color="auto" w:fill="E2EFDA" w:themeFill="accent6" w:themeFillTint="32"/>
            <w:noWrap w:val="0"/>
            <w:vAlign w:val="center"/>
          </w:tcPr>
          <w:p>
            <w:pPr>
              <w:autoSpaceDE w:val="0"/>
              <w:autoSpaceDN w:val="0"/>
              <w:spacing w:line="320" w:lineRule="exact"/>
              <w:ind w:firstLine="0" w:firstLineChars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空地</w:t>
            </w:r>
          </w:p>
        </w:tc>
        <w:tc>
          <w:tcPr>
            <w:tcW w:w="2087" w:type="dxa"/>
            <w:gridSpan w:val="2"/>
            <w:noWrap w:val="0"/>
            <w:vAlign w:val="center"/>
          </w:tcPr>
          <w:p>
            <w:pPr>
              <w:autoSpaceDE w:val="0"/>
              <w:autoSpaceDN w:val="0"/>
              <w:ind w:left="0" w:leftChars="0" w:firstLine="0" w:firstLineChars="0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国内企业（RMB）</w:t>
            </w:r>
          </w:p>
        </w:tc>
        <w:tc>
          <w:tcPr>
            <w:tcW w:w="2047" w:type="dxa"/>
            <w:gridSpan w:val="3"/>
            <w:noWrap w:val="0"/>
            <w:vAlign w:val="center"/>
          </w:tcPr>
          <w:p>
            <w:pPr>
              <w:autoSpaceDE w:val="0"/>
              <w:autoSpaceDN w:val="0"/>
              <w:ind w:firstLine="0" w:firstLineChars="0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1000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元/平方米</w:t>
            </w:r>
          </w:p>
        </w:tc>
        <w:tc>
          <w:tcPr>
            <w:tcW w:w="4681" w:type="dxa"/>
            <w:gridSpan w:val="4"/>
            <w:vMerge w:val="restart"/>
            <w:noWrap w:val="0"/>
            <w:vAlign w:val="center"/>
          </w:tcPr>
          <w:p>
            <w:pPr>
              <w:autoSpaceDE w:val="0"/>
              <w:autoSpaceDN w:val="0"/>
              <w:spacing w:line="320" w:lineRule="exact"/>
              <w:ind w:firstLine="0" w:firstLineChars="0"/>
              <w:jc w:val="left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36㎡起租，不包括任何设施，参展单位需自行设计、装修, 另按展馆规定收取特装管理费(50元/平米）。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3" w:hRule="atLeast"/>
          <w:jc w:val="center"/>
        </w:trPr>
        <w:tc>
          <w:tcPr>
            <w:tcW w:w="1283" w:type="dxa"/>
            <w:vMerge w:val="continue"/>
            <w:shd w:val="clear" w:color="auto" w:fill="E2EFDA" w:themeFill="accent6" w:themeFillTint="32"/>
            <w:noWrap w:val="0"/>
            <w:vAlign w:val="top"/>
          </w:tcPr>
          <w:p>
            <w:pPr>
              <w:autoSpaceDE w:val="0"/>
              <w:autoSpaceDN w:val="0"/>
              <w:spacing w:line="320" w:lineRule="exact"/>
              <w:ind w:firstLine="560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gridSpan w:val="2"/>
            <w:noWrap w:val="0"/>
            <w:vAlign w:val="center"/>
          </w:tcPr>
          <w:p>
            <w:pPr>
              <w:autoSpaceDE w:val="0"/>
              <w:autoSpaceDN w:val="0"/>
              <w:ind w:left="0" w:leftChars="0" w:firstLine="0" w:firstLineChars="0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境外企业（USD）</w:t>
            </w:r>
          </w:p>
        </w:tc>
        <w:tc>
          <w:tcPr>
            <w:tcW w:w="2047" w:type="dxa"/>
            <w:gridSpan w:val="3"/>
            <w:noWrap w:val="0"/>
            <w:vAlign w:val="center"/>
          </w:tcPr>
          <w:p>
            <w:pPr>
              <w:autoSpaceDE w:val="0"/>
              <w:autoSpaceDN w:val="0"/>
              <w:ind w:firstLine="0" w:firstLineChars="0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150元/平方米</w:t>
            </w:r>
          </w:p>
        </w:tc>
        <w:tc>
          <w:tcPr>
            <w:tcW w:w="4681" w:type="dxa"/>
            <w:gridSpan w:val="4"/>
            <w:vMerge w:val="continue"/>
            <w:noWrap w:val="0"/>
            <w:vAlign w:val="top"/>
          </w:tcPr>
          <w:p>
            <w:pPr>
              <w:autoSpaceDE w:val="0"/>
              <w:autoSpaceDN w:val="0"/>
              <w:ind w:firstLine="560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69" w:hRule="atLeast"/>
          <w:jc w:val="center"/>
        </w:trPr>
        <w:tc>
          <w:tcPr>
            <w:tcW w:w="1283" w:type="dxa"/>
            <w:shd w:val="clear" w:color="auto" w:fill="E2EFDA" w:themeFill="accent6" w:themeFillTint="32"/>
            <w:noWrap w:val="0"/>
            <w:vAlign w:val="center"/>
          </w:tcPr>
          <w:p>
            <w:pPr>
              <w:autoSpaceDE w:val="0"/>
              <w:autoSpaceDN w:val="0"/>
              <w:spacing w:line="320" w:lineRule="exact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autoSpaceDE w:val="0"/>
              <w:autoSpaceDN w:val="0"/>
              <w:spacing w:line="320" w:lineRule="exact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标准展位说明</w:t>
            </w:r>
          </w:p>
        </w:tc>
        <w:tc>
          <w:tcPr>
            <w:tcW w:w="8815" w:type="dxa"/>
            <w:gridSpan w:val="9"/>
            <w:noWrap w:val="0"/>
            <w:vAlign w:val="center"/>
          </w:tcPr>
          <w:p>
            <w:pPr>
              <w:autoSpaceDE w:val="0"/>
              <w:autoSpaceDN w:val="0"/>
              <w:spacing w:line="320" w:lineRule="exact"/>
              <w:ind w:firstLine="0" w:firstLineChars="0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规格：3m×3m，含三面白色围板（高2.5米）、一张洽谈台、折椅二把、日光灯二盏、中英文楣板、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垃圾篓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、地毯。双开口的展位，另加收500元展位费。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  <w:jc w:val="center"/>
        </w:trPr>
        <w:tc>
          <w:tcPr>
            <w:tcW w:w="1283" w:type="dxa"/>
            <w:vMerge w:val="restart"/>
            <w:shd w:val="clear" w:color="auto" w:fill="E2EFDA" w:themeFill="accent6" w:themeFillTint="32"/>
            <w:noWrap w:val="0"/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spacing w:line="320" w:lineRule="exact"/>
              <w:ind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会刊</w:t>
            </w:r>
          </w:p>
          <w:p>
            <w:pPr>
              <w:spacing w:line="320" w:lineRule="exact"/>
              <w:ind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广告</w:t>
            </w:r>
          </w:p>
          <w:p>
            <w:pPr>
              <w:pStyle w:val="1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95" w:type="dxa"/>
            <w:noWrap w:val="0"/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封面</w:t>
            </w:r>
          </w:p>
        </w:tc>
        <w:tc>
          <w:tcPr>
            <w:tcW w:w="1818" w:type="dxa"/>
            <w:gridSpan w:val="2"/>
            <w:noWrap w:val="0"/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20000元/页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封底</w:t>
            </w:r>
          </w:p>
        </w:tc>
        <w:tc>
          <w:tcPr>
            <w:tcW w:w="2296" w:type="dxa"/>
            <w:gridSpan w:val="2"/>
            <w:noWrap w:val="0"/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15000元/页</w:t>
            </w:r>
          </w:p>
        </w:tc>
        <w:tc>
          <w:tcPr>
            <w:tcW w:w="1050" w:type="dxa"/>
            <w:gridSpan w:val="2"/>
            <w:noWrap w:val="0"/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跨版</w:t>
            </w:r>
          </w:p>
        </w:tc>
        <w:tc>
          <w:tcPr>
            <w:tcW w:w="1720" w:type="dxa"/>
            <w:noWrap w:val="0"/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10000元/页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1283" w:type="dxa"/>
            <w:vMerge w:val="continue"/>
            <w:shd w:val="clear" w:color="auto" w:fill="E2EFDA" w:themeFill="accent6" w:themeFillTint="32"/>
            <w:noWrap w:val="0"/>
            <w:vAlign w:val="center"/>
          </w:tcPr>
          <w:p>
            <w:pPr>
              <w:ind w:firstLine="562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noWrap w:val="0"/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拱门</w:t>
            </w:r>
          </w:p>
          <w:p>
            <w:pPr>
              <w:spacing w:line="320" w:lineRule="exact"/>
              <w:ind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气球</w:t>
            </w:r>
          </w:p>
        </w:tc>
        <w:tc>
          <w:tcPr>
            <w:tcW w:w="1818" w:type="dxa"/>
            <w:gridSpan w:val="2"/>
            <w:noWrap w:val="0"/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20000元/个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门票</w:t>
            </w:r>
          </w:p>
        </w:tc>
        <w:tc>
          <w:tcPr>
            <w:tcW w:w="2296" w:type="dxa"/>
            <w:gridSpan w:val="2"/>
            <w:noWrap w:val="0"/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20000元/5000张</w:t>
            </w:r>
          </w:p>
        </w:tc>
        <w:tc>
          <w:tcPr>
            <w:tcW w:w="1050" w:type="dxa"/>
            <w:gridSpan w:val="2"/>
            <w:noWrap w:val="0"/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会刊</w:t>
            </w:r>
          </w:p>
          <w:p>
            <w:pPr>
              <w:spacing w:line="320" w:lineRule="exact"/>
              <w:ind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彩页</w:t>
            </w:r>
          </w:p>
        </w:tc>
        <w:tc>
          <w:tcPr>
            <w:tcW w:w="1720" w:type="dxa"/>
            <w:noWrap w:val="0"/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6000元/页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10098" w:type="dxa"/>
            <w:gridSpan w:val="10"/>
            <w:shd w:val="clear" w:color="auto" w:fill="C5E0B3" w:themeFill="accent6" w:themeFillTint="66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广告项目、推广合作、活动合作及更多资讯，请联系主办方组委会</w:t>
            </w:r>
          </w:p>
          <w:p>
            <w:pPr>
              <w:spacing w:line="32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思源黑体 CN" w:hAnsi="思源黑体 CN" w:eastAsia="思源黑体 CN" w:cs="思源黑体 CN"/>
          <w:spacing w:val="1"/>
          <w:sz w:val="28"/>
          <w:szCs w:val="28"/>
        </w:rPr>
      </w:pPr>
      <w:r>
        <w:rPr>
          <w:rFonts w:hint="eastAsia" w:ascii="思源黑体 CN" w:hAnsi="思源黑体 CN" w:eastAsia="思源黑体 CN" w:cs="思源黑体 CN"/>
          <w:sz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6156960</wp:posOffset>
            </wp:positionH>
            <wp:positionV relativeFrom="paragraph">
              <wp:posOffset>-447040</wp:posOffset>
            </wp:positionV>
            <wp:extent cx="647700" cy="563245"/>
            <wp:effectExtent l="0" t="0" r="0" b="8255"/>
            <wp:wrapThrough wrapText="bothSides">
              <wp:wrapPolygon>
                <wp:start x="5082" y="0"/>
                <wp:lineTo x="0" y="11689"/>
                <wp:lineTo x="0" y="15342"/>
                <wp:lineTo x="2541" y="21186"/>
                <wp:lineTo x="17788" y="21186"/>
                <wp:lineTo x="20965" y="13880"/>
                <wp:lineTo x="20329" y="11689"/>
                <wp:lineTo x="15247" y="0"/>
                <wp:lineTo x="5082" y="0"/>
              </wp:wrapPolygon>
            </wp:wrapThrough>
            <wp:docPr id="13" name="图片 13" descr="微信图片_20230308084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303080844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pacing w:val="1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1969770</wp:posOffset>
                </wp:positionV>
                <wp:extent cx="6336030" cy="1286510"/>
                <wp:effectExtent l="0" t="0" r="7620" b="889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7855" y="7320915"/>
                          <a:ext cx="6336030" cy="1286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eastAsia" w:ascii="华文行楷" w:hAnsi="华文行楷" w:eastAsia="华文行楷" w:cs="华文行楷"/>
                                <w:b/>
                                <w:bCs/>
                                <w:color w:val="00B050"/>
                                <w:sz w:val="48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b/>
                                <w:bCs/>
                                <w:color w:val="00B050"/>
                                <w:sz w:val="48"/>
                                <w:szCs w:val="56"/>
                                <w:lang w:val="en-US" w:eastAsia="zh-CN"/>
                              </w:rPr>
                              <w:t>诚邀相聚羊城·广州</w:t>
                            </w:r>
                          </w:p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eastAsia" w:ascii="华文行楷" w:hAnsi="华文行楷" w:eastAsia="华文行楷" w:cs="华文行楷"/>
                                <w:b/>
                                <w:bCs/>
                                <w:color w:val="00B050"/>
                                <w:sz w:val="48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b/>
                                <w:bCs/>
                                <w:color w:val="00B050"/>
                                <w:sz w:val="48"/>
                                <w:szCs w:val="56"/>
                                <w:lang w:val="en-US" w:eastAsia="zh-CN"/>
                              </w:rPr>
                              <w:t>共创2024年地坪行业盛宴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45pt;margin-top:155.1pt;height:101.3pt;width:498.9pt;z-index:251664384;mso-width-relative:page;mso-height-relative:page;" fillcolor="#FFFFFF [3201]" filled="t" stroked="f" coordsize="21600,21600" o:gfxdata="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e&#10;wdBn1gAAAAsBAAAPAAAAAAAAAAEAIAAAACIAAABkcnMvZG93bnJldi54bWxQSwECFAAUAAAACACH&#10;TuJA7+C0eV8CAACdBAAADgAAAAAAAAABACAAAAAlAQAAZHJzL2Uyb0RvYy54bWxQSwUGAAAAAAYA&#10;BgBZAQAA9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center"/>
                        <w:rPr>
                          <w:rFonts w:hint="eastAsia" w:ascii="华文行楷" w:hAnsi="华文行楷" w:eastAsia="华文行楷" w:cs="华文行楷"/>
                          <w:b/>
                          <w:bCs/>
                          <w:color w:val="00B050"/>
                          <w:sz w:val="48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b/>
                          <w:bCs/>
                          <w:color w:val="00B050"/>
                          <w:sz w:val="48"/>
                          <w:szCs w:val="56"/>
                          <w:lang w:val="en-US" w:eastAsia="zh-CN"/>
                        </w:rPr>
                        <w:t>诚邀相聚羊城·广州</w:t>
                      </w:r>
                    </w:p>
                    <w:p>
                      <w:pPr>
                        <w:spacing w:line="240" w:lineRule="auto"/>
                        <w:jc w:val="center"/>
                        <w:rPr>
                          <w:rFonts w:hint="eastAsia" w:ascii="华文行楷" w:hAnsi="华文行楷" w:eastAsia="华文行楷" w:cs="华文行楷"/>
                          <w:b/>
                          <w:bCs/>
                          <w:color w:val="00B050"/>
                          <w:sz w:val="48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b/>
                          <w:bCs/>
                          <w:color w:val="00B050"/>
                          <w:sz w:val="48"/>
                          <w:szCs w:val="56"/>
                          <w:lang w:val="en-US" w:eastAsia="zh-CN"/>
                        </w:rPr>
                        <w:t>共创2024年地坪行业盛宴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pacing w:val="1"/>
          <w:sz w:val="28"/>
          <w:szCs w:val="28"/>
        </w:rPr>
        <w:t>亚太地坪展将</w:t>
      </w:r>
      <w:r>
        <w:rPr>
          <w:rFonts w:hint="eastAsia" w:ascii="宋体" w:hAnsi="宋体" w:eastAsia="宋体" w:cs="宋体"/>
          <w:spacing w:val="1"/>
          <w:sz w:val="28"/>
          <w:szCs w:val="28"/>
          <w:lang w:eastAsia="zh-CN"/>
        </w:rPr>
        <w:t>会</w:t>
      </w:r>
      <w:r>
        <w:rPr>
          <w:rFonts w:hint="eastAsia" w:ascii="宋体" w:hAnsi="宋体" w:eastAsia="宋体" w:cs="宋体"/>
          <w:spacing w:val="1"/>
          <w:sz w:val="28"/>
          <w:szCs w:val="28"/>
        </w:rPr>
        <w:t>持续为地坪产业链搭建起技术交流、商务合作、品牌展示等一站式行业交流平台，汇聚</w:t>
      </w:r>
      <w:r>
        <w:rPr>
          <w:rFonts w:hint="eastAsia" w:ascii="宋体" w:hAnsi="宋体" w:eastAsia="宋体" w:cs="宋体"/>
          <w:spacing w:val="1"/>
          <w:sz w:val="28"/>
          <w:szCs w:val="28"/>
          <w:lang w:val="en-US" w:eastAsia="zh-CN"/>
        </w:rPr>
        <w:t>行业上中下游</w:t>
      </w:r>
      <w:r>
        <w:rPr>
          <w:rFonts w:hint="eastAsia" w:ascii="宋体" w:hAnsi="宋体" w:eastAsia="宋体" w:cs="宋体"/>
          <w:spacing w:val="1"/>
          <w:sz w:val="28"/>
          <w:szCs w:val="28"/>
        </w:rPr>
        <w:t>，</w:t>
      </w:r>
      <w:r>
        <w:rPr>
          <w:rFonts w:hint="eastAsia" w:ascii="宋体" w:hAnsi="宋体" w:eastAsia="宋体" w:cs="宋体"/>
          <w:spacing w:val="1"/>
          <w:sz w:val="28"/>
          <w:szCs w:val="28"/>
          <w:lang w:val="en-US" w:eastAsia="zh-CN"/>
        </w:rPr>
        <w:t>以</w:t>
      </w:r>
      <w:r>
        <w:rPr>
          <w:rFonts w:hint="eastAsia" w:ascii="宋体" w:hAnsi="宋体" w:eastAsia="宋体" w:cs="宋体"/>
          <w:spacing w:val="1"/>
          <w:sz w:val="28"/>
          <w:szCs w:val="28"/>
        </w:rPr>
        <w:t>高品质、大规模、全产业链、全渠道的</w:t>
      </w:r>
      <w:r>
        <w:rPr>
          <w:rFonts w:hint="eastAsia" w:ascii="宋体" w:hAnsi="宋体" w:eastAsia="宋体" w:cs="宋体"/>
          <w:spacing w:val="1"/>
          <w:sz w:val="28"/>
          <w:szCs w:val="28"/>
          <w:lang w:eastAsia="zh-CN"/>
        </w:rPr>
        <w:t>行业</w:t>
      </w:r>
      <w:r>
        <w:rPr>
          <w:rFonts w:hint="eastAsia" w:ascii="宋体" w:hAnsi="宋体" w:eastAsia="宋体" w:cs="宋体"/>
          <w:spacing w:val="1"/>
          <w:sz w:val="28"/>
          <w:szCs w:val="28"/>
        </w:rPr>
        <w:t>资源优势，</w:t>
      </w:r>
      <w:r>
        <w:rPr>
          <w:rFonts w:hint="eastAsia" w:ascii="宋体" w:hAnsi="宋体" w:eastAsia="宋体" w:cs="宋体"/>
          <w:spacing w:val="1"/>
          <w:sz w:val="28"/>
          <w:szCs w:val="28"/>
          <w:lang w:val="en-US" w:eastAsia="zh-CN"/>
        </w:rPr>
        <w:t>再次为</w:t>
      </w:r>
      <w:r>
        <w:rPr>
          <w:rFonts w:hint="eastAsia" w:ascii="宋体" w:hAnsi="宋体" w:eastAsia="宋体" w:cs="宋体"/>
          <w:spacing w:val="1"/>
          <w:sz w:val="28"/>
          <w:szCs w:val="28"/>
        </w:rPr>
        <w:t>地坪行业打造一场</w:t>
      </w:r>
      <w:r>
        <w:rPr>
          <w:rFonts w:hint="eastAsia" w:ascii="宋体" w:hAnsi="宋体" w:eastAsia="宋体" w:cs="宋体"/>
          <w:spacing w:val="1"/>
          <w:sz w:val="28"/>
          <w:szCs w:val="28"/>
          <w:lang w:val="en-US" w:eastAsia="zh-CN"/>
        </w:rPr>
        <w:t>全新赋能升级的</w:t>
      </w:r>
      <w:r>
        <w:rPr>
          <w:rFonts w:hint="eastAsia" w:ascii="宋体" w:hAnsi="宋体" w:eastAsia="宋体" w:cs="宋体"/>
          <w:spacing w:val="1"/>
          <w:sz w:val="28"/>
          <w:szCs w:val="28"/>
        </w:rPr>
        <w:t>行业盛宴</w:t>
      </w:r>
      <w:r>
        <w:rPr>
          <w:rFonts w:hint="eastAsia" w:ascii="宋体" w:hAnsi="宋体" w:eastAsia="宋体" w:cs="宋体"/>
          <w:spacing w:val="1"/>
          <w:sz w:val="28"/>
          <w:szCs w:val="28"/>
          <w:lang w:eastAsia="zh-CN"/>
        </w:rPr>
        <w:t>，助力企业获客，打造企业品牌形象</w:t>
      </w:r>
      <w:r>
        <w:rPr>
          <w:rFonts w:hint="eastAsia" w:ascii="宋体" w:hAnsi="宋体" w:eastAsia="宋体" w:cs="宋体"/>
          <w:spacing w:val="1"/>
          <w:sz w:val="28"/>
          <w:szCs w:val="28"/>
        </w:rPr>
        <w:t>。202</w:t>
      </w:r>
      <w:r>
        <w:rPr>
          <w:rFonts w:hint="eastAsia" w:ascii="宋体" w:hAnsi="宋体" w:eastAsia="宋体" w:cs="宋体"/>
          <w:spacing w:val="1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spacing w:val="1"/>
          <w:sz w:val="28"/>
          <w:szCs w:val="28"/>
        </w:rPr>
        <w:t>第1</w:t>
      </w:r>
      <w:r>
        <w:rPr>
          <w:rFonts w:hint="eastAsia" w:ascii="宋体" w:hAnsi="宋体" w:eastAsia="宋体" w:cs="宋体"/>
          <w:spacing w:val="1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spacing w:val="1"/>
          <w:sz w:val="28"/>
          <w:szCs w:val="28"/>
        </w:rPr>
        <w:t>届亚太地坪展，</w:t>
      </w:r>
      <w:r>
        <w:rPr>
          <w:rFonts w:hint="eastAsia" w:ascii="宋体" w:hAnsi="宋体" w:eastAsia="宋体" w:cs="宋体"/>
          <w:spacing w:val="1"/>
          <w:sz w:val="28"/>
          <w:szCs w:val="28"/>
          <w:lang w:val="en-US" w:eastAsia="zh-CN"/>
        </w:rPr>
        <w:t>期待您的加入，同心协力，共同见证地坪产业大好未来！</w:t>
      </w:r>
    </w:p>
    <w:p>
      <w:pPr>
        <w:ind w:firstLine="564"/>
        <w:jc w:val="left"/>
        <w:rPr>
          <w:rFonts w:hint="eastAsia" w:ascii="思源黑体 CN Bold" w:hAnsi="思源黑体 CN Bold" w:eastAsia="思源黑体 CN Bold" w:cs="思源黑体 CN Bold"/>
          <w:spacing w:val="1"/>
          <w:sz w:val="22"/>
          <w:szCs w:val="32"/>
          <w:lang w:val="en-US" w:eastAsia="zh-CN"/>
        </w:rPr>
      </w:pPr>
    </w:p>
    <w:p>
      <w:pPr>
        <w:ind w:firstLine="564"/>
        <w:jc w:val="left"/>
        <w:rPr>
          <w:rFonts w:hint="eastAsia" w:ascii="思源黑体 CN Bold" w:hAnsi="思源黑体 CN Bold" w:eastAsia="思源黑体 CN Bold" w:cs="思源黑体 CN Bold"/>
          <w:spacing w:val="1"/>
          <w:sz w:val="22"/>
          <w:szCs w:val="32"/>
          <w:lang w:val="en-US" w:eastAsia="zh-CN"/>
        </w:rPr>
      </w:pPr>
    </w:p>
    <w:p>
      <w:pPr>
        <w:ind w:firstLine="564"/>
        <w:jc w:val="left"/>
        <w:rPr>
          <w:rFonts w:hint="eastAsia" w:ascii="思源黑体 CN Bold" w:hAnsi="思源黑体 CN Bold" w:eastAsia="思源黑体 CN Bold" w:cs="思源黑体 CN Bold"/>
          <w:spacing w:val="1"/>
          <w:sz w:val="22"/>
          <w:szCs w:val="32"/>
          <w:lang w:val="en-US" w:eastAsia="zh-CN"/>
        </w:rPr>
      </w:pPr>
    </w:p>
    <w:p>
      <w:pPr>
        <w:jc w:val="left"/>
        <w:rPr>
          <w:rFonts w:hint="eastAsia" w:ascii="思源黑体 CN" w:hAnsi="思源黑体 CN" w:eastAsia="思源黑体 CN" w:cs="思源黑体 CN"/>
          <w:b/>
          <w:spacing w:val="-2"/>
          <w:kern w:val="10"/>
          <w:sz w:val="36"/>
          <w:szCs w:val="36"/>
          <w:lang w:val="en-US" w:eastAsia="zh-CN"/>
        </w:rPr>
      </w:pPr>
    </w:p>
    <w:p>
      <w:pPr>
        <w:ind w:firstLine="317" w:firstLineChars="100"/>
        <w:jc w:val="left"/>
        <w:rPr>
          <w:rFonts w:hint="eastAsia" w:ascii="宋体" w:hAnsi="宋体" w:eastAsia="宋体" w:cs="宋体"/>
          <w:b/>
          <w:color w:val="00B05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spacing w:val="-2"/>
          <w:kern w:val="10"/>
          <w:sz w:val="32"/>
          <w:szCs w:val="32"/>
          <w:lang w:val="en-US" w:eastAsia="zh-CN"/>
        </w:rPr>
        <w:t>【联系方式】</w:t>
      </w:r>
      <w:r>
        <w:rPr>
          <w:rFonts w:hint="eastAsia" w:ascii="宋体" w:hAnsi="宋体" w:eastAsia="宋体" w:cs="宋体"/>
          <w:b/>
          <w:spacing w:val="-2"/>
          <w:kern w:val="10"/>
          <w:sz w:val="32"/>
          <w:szCs w:val="32"/>
        </w:rPr>
        <w:t>广东鸿威国际会展集团有限公司</w:t>
      </w:r>
      <w:r>
        <w:rPr>
          <w:rFonts w:hint="eastAsia" w:ascii="宋体" w:hAnsi="宋体" w:eastAsia="宋体" w:cs="宋体"/>
          <w:b/>
          <w:color w:val="00B050"/>
          <w:sz w:val="28"/>
          <w:szCs w:val="28"/>
          <w:lang w:val="en-US" w:eastAsia="zh-CN"/>
        </w:rPr>
        <w:t xml:space="preserve"> </w:t>
      </w:r>
    </w:p>
    <w:p>
      <w:pPr>
        <w:jc w:val="left"/>
        <w:rPr>
          <w:rFonts w:hint="eastAsia" w:ascii="宋体" w:hAnsi="宋体" w:eastAsia="宋体" w:cs="宋体"/>
          <w:b/>
          <w:spacing w:val="-2"/>
          <w:kern w:val="10"/>
          <w:sz w:val="28"/>
          <w:szCs w:val="28"/>
        </w:rPr>
      </w:pPr>
      <w:r>
        <w:rPr>
          <w:rFonts w:hint="eastAsia" w:ascii="宋体" w:hAnsi="宋体" w:eastAsia="宋体" w:cs="宋体"/>
          <w:b/>
          <w:spacing w:val="1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251460</wp:posOffset>
            </wp:positionH>
            <wp:positionV relativeFrom="paragraph">
              <wp:posOffset>34925</wp:posOffset>
            </wp:positionV>
            <wp:extent cx="984250" cy="885190"/>
            <wp:effectExtent l="0" t="0" r="6350" b="10160"/>
            <wp:wrapNone/>
            <wp:docPr id="25" name="图片 2" descr="鸿威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 descr="鸿威logo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pacing w:val="-2"/>
          <w:kern w:val="10"/>
          <w:sz w:val="28"/>
          <w:szCs w:val="28"/>
        </w:rPr>
        <w:t xml:space="preserve">               </w:t>
      </w:r>
      <w:r>
        <w:rPr>
          <w:rFonts w:hint="eastAsia" w:ascii="宋体" w:hAnsi="宋体" w:eastAsia="宋体" w:cs="宋体"/>
          <w:b/>
          <w:spacing w:val="-2"/>
          <w:kern w:val="1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spacing w:val="-2"/>
          <w:kern w:val="10"/>
          <w:sz w:val="28"/>
          <w:szCs w:val="28"/>
        </w:rPr>
        <w:t>全国免费咨询热线 ： 4006-258-268</w:t>
      </w:r>
      <w:r>
        <w:rPr>
          <w:rFonts w:hint="eastAsia" w:ascii="宋体" w:hAnsi="宋体" w:eastAsia="宋体" w:cs="宋体"/>
          <w:spacing w:val="-2"/>
          <w:kern w:val="10"/>
          <w:sz w:val="28"/>
          <w:szCs w:val="28"/>
        </w:rPr>
        <w:t xml:space="preserve"> </w:t>
      </w:r>
    </w:p>
    <w:p>
      <w:pPr>
        <w:autoSpaceDE w:val="0"/>
        <w:autoSpaceDN w:val="0"/>
        <w:spacing w:line="120" w:lineRule="auto"/>
        <w:ind w:firstLine="2249" w:firstLineChars="800"/>
        <w:rPr>
          <w:rFonts w:hint="eastAsia"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地址：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广州市海珠区新港东路1000号保利世界贸易中心C座7楼</w:t>
      </w:r>
    </w:p>
    <w:p>
      <w:pPr>
        <w:autoSpaceDE w:val="0"/>
        <w:autoSpaceDN w:val="0"/>
        <w:spacing w:line="120" w:lineRule="auto"/>
        <w:ind w:firstLine="2249" w:firstLineChars="800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联系人：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邓志和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 xml:space="preserve">先生            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eastAsia="zh-CN"/>
        </w:rPr>
        <w:t>联系方式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：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1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5360051943</w:t>
      </w:r>
    </w:p>
    <w:p>
      <w:pPr>
        <w:autoSpaceDE w:val="0"/>
        <w:autoSpaceDN w:val="0"/>
        <w:spacing w:line="120" w:lineRule="auto"/>
        <w:ind w:firstLine="2249" w:firstLineChars="8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网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址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de-DE"/>
        </w:rPr>
        <w:t>：</w:t>
      </w:r>
      <w:r>
        <w:rPr>
          <w:rFonts w:hint="eastAsia" w:ascii="宋体" w:hAnsi="宋体" w:eastAsia="宋体" w:cs="宋体"/>
          <w:spacing w:val="1"/>
          <w:sz w:val="28"/>
          <w:szCs w:val="28"/>
        </w:rPr>
        <w:t>www.cgff.net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 xml:space="preserve">      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de-DE"/>
        </w:rPr>
        <w:t>E-mail:</w:t>
      </w:r>
      <w:r>
        <w:rPr>
          <w:rFonts w:hint="eastAsia" w:ascii="宋体" w:hAnsi="宋体" w:eastAsia="宋体" w:cs="宋体"/>
          <w:color w:val="000000"/>
          <w:sz w:val="28"/>
          <w:szCs w:val="28"/>
          <w:lang w:val="de-DE"/>
        </w:rPr>
        <w:t>459956207@qq.co</w:t>
      </w:r>
      <w:bookmarkStart w:id="0" w:name="_GoBack"/>
      <w:bookmarkEnd w:id="0"/>
      <w:r>
        <w:rPr>
          <w:rFonts w:hint="eastAsia" w:ascii="宋体" w:hAnsi="宋体" w:eastAsia="宋体" w:cs="宋体"/>
          <w:color w:val="000000"/>
          <w:sz w:val="28"/>
          <w:szCs w:val="28"/>
          <w:lang w:val="de-DE"/>
        </w:rPr>
        <w:t>m</w:t>
      </w:r>
    </w:p>
    <w:sectPr>
      <w:pgSz w:w="12983" w:h="18369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3E7C8B3C-5227-418B-BB9F-080BC24E0C5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48BF04C9-F0BD-4393-8EFA-174E1189F252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3" w:fontKey="{37A0BB98-0D56-4731-BE1B-A4145454CD61}"/>
  </w:font>
  <w:font w:name="Microsoft YaHei UI">
    <w:altName w:val="宋体"/>
    <w:panose1 w:val="020B0503020204020204"/>
    <w:charset w:val="86"/>
    <w:family w:val="auto"/>
    <w:pitch w:val="default"/>
    <w:sig w:usb0="00000000" w:usb1="00000000" w:usb2="00000016" w:usb3="00000000" w:csb0="0004001F" w:csb1="00000000"/>
    <w:embedRegular r:id="rId4" w:fontKey="{4FCE3142-6891-435D-A74D-D3D41C3B0CB4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5" w:fontKey="{A2F6756C-C6D8-4230-8B61-AAE8FABDBF4E}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  <w:embedRegular r:id="rId6" w:fontKey="{2EDFF1A0-1B9E-44F6-AC90-173154D4F2FC}"/>
  </w:font>
  <w:font w:name="江西拙楷2.0">
    <w:panose1 w:val="00000500000000000000"/>
    <w:charset w:val="86"/>
    <w:family w:val="auto"/>
    <w:pitch w:val="default"/>
    <w:sig w:usb0="80000003" w:usb1="0801004B" w:usb2="00000012" w:usb3="00000000" w:csb0="00040001" w:csb1="00000000"/>
    <w:embedRegular r:id="rId7" w:fontKey="{433BF7E3-0283-4B59-BBFD-888F2897D91E}"/>
  </w:font>
  <w:font w:name="思源黑体 CN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8" w:fontKey="{08313B68-75C2-490E-B6DE-F5C62C14E571}"/>
  </w:font>
  <w:font w:name="OPPOSans B">
    <w:panose1 w:val="00020600040101010101"/>
    <w:charset w:val="86"/>
    <w:family w:val="auto"/>
    <w:pitch w:val="default"/>
    <w:sig w:usb0="A100027F" w:usb1="7A01785B" w:usb2="00000016" w:usb3="00000000" w:csb0="0004009F" w:csb1="00000000"/>
    <w:embedRegular r:id="rId9" w:fontKey="{EFB463A1-E5C7-4076-A6E0-CC9BBE48A687}"/>
  </w:font>
  <w:font w:name="标小智龙珠体">
    <w:panose1 w:val="02020500000000000000"/>
    <w:charset w:val="86"/>
    <w:family w:val="auto"/>
    <w:pitch w:val="default"/>
    <w:sig w:usb0="A00002FF" w:usb1="7ACFFCFF" w:usb2="02000012" w:usb3="00000000" w:csb0="00040001" w:csb1="00000000"/>
    <w:embedRegular r:id="rId10" w:fontKey="{345DA0F2-BEA1-4D9B-A7D4-4292171BC679}"/>
  </w:font>
  <w:font w:name="MiSans Demibold">
    <w:panose1 w:val="00000700000000000000"/>
    <w:charset w:val="86"/>
    <w:family w:val="auto"/>
    <w:pitch w:val="default"/>
    <w:sig w:usb0="80000287" w:usb1="080F1811" w:usb2="00000016" w:usb3="00000000" w:csb0="00040001" w:csb1="00000000"/>
    <w:embedRegular r:id="rId11" w:fontKey="{2EC5D275-23DE-4F08-A87B-9CC415DCD04D}"/>
  </w:font>
  <w:font w:name="摄图摩登小方体-iFonts联名">
    <w:panose1 w:val="00000500000000000000"/>
    <w:charset w:val="86"/>
    <w:family w:val="auto"/>
    <w:pitch w:val="default"/>
    <w:sig w:usb0="80000023" w:usb1="0801004A" w:usb2="00000016" w:usb3="00000000" w:csb0="00040001" w:csb1="00000000"/>
    <w:embedRegular r:id="rId12" w:fontKey="{3C0763C1-B875-485E-B206-72FC476368E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B4333E"/>
    <w:multiLevelType w:val="singleLevel"/>
    <w:tmpl w:val="30B4333E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QzZjM4YzVkNWZkMGRkYTI1ZmE5YjQyMTMwYjJlZTkifQ=="/>
  </w:docVars>
  <w:rsids>
    <w:rsidRoot w:val="1D016DBD"/>
    <w:rsid w:val="01043138"/>
    <w:rsid w:val="03AC7B94"/>
    <w:rsid w:val="0457382A"/>
    <w:rsid w:val="054A3D8B"/>
    <w:rsid w:val="09220E79"/>
    <w:rsid w:val="0C2476E3"/>
    <w:rsid w:val="0E156CC7"/>
    <w:rsid w:val="0ED92CE9"/>
    <w:rsid w:val="0EE02F34"/>
    <w:rsid w:val="0FF705D0"/>
    <w:rsid w:val="10D95EEE"/>
    <w:rsid w:val="13DA0F27"/>
    <w:rsid w:val="171347E8"/>
    <w:rsid w:val="17317AFE"/>
    <w:rsid w:val="185660F9"/>
    <w:rsid w:val="1D016DBD"/>
    <w:rsid w:val="258A7A69"/>
    <w:rsid w:val="265B427B"/>
    <w:rsid w:val="293A0F5A"/>
    <w:rsid w:val="299172C0"/>
    <w:rsid w:val="29A86E5A"/>
    <w:rsid w:val="2C4F4FC6"/>
    <w:rsid w:val="2F2E68D9"/>
    <w:rsid w:val="30D51354"/>
    <w:rsid w:val="35D43149"/>
    <w:rsid w:val="38A54AF2"/>
    <w:rsid w:val="3AED0E64"/>
    <w:rsid w:val="3C033285"/>
    <w:rsid w:val="4119275B"/>
    <w:rsid w:val="430342C1"/>
    <w:rsid w:val="45595C53"/>
    <w:rsid w:val="471735A0"/>
    <w:rsid w:val="47A43114"/>
    <w:rsid w:val="48EA262C"/>
    <w:rsid w:val="4B955852"/>
    <w:rsid w:val="4E9A576A"/>
    <w:rsid w:val="4F1B40D5"/>
    <w:rsid w:val="5DE16916"/>
    <w:rsid w:val="5DF744B9"/>
    <w:rsid w:val="5E5341F0"/>
    <w:rsid w:val="61EC1F9D"/>
    <w:rsid w:val="65DB20E4"/>
    <w:rsid w:val="68B40255"/>
    <w:rsid w:val="6B3B697A"/>
    <w:rsid w:val="6DD91B70"/>
    <w:rsid w:val="6FD16484"/>
    <w:rsid w:val="70F64F61"/>
    <w:rsid w:val="732C0404"/>
    <w:rsid w:val="75AE4C20"/>
    <w:rsid w:val="75E02830"/>
    <w:rsid w:val="776442F1"/>
    <w:rsid w:val="77B64FF5"/>
    <w:rsid w:val="790D55A6"/>
    <w:rsid w:val="7AEF1A37"/>
    <w:rsid w:val="7D81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paragraph" w:customStyle="1" w:styleId="10">
    <w:name w:val="表格文字"/>
    <w:qFormat/>
    <w:uiPriority w:val="0"/>
    <w:pPr>
      <w:widowControl w:val="0"/>
      <w:spacing w:before="25" w:after="25"/>
    </w:pPr>
    <w:rPr>
      <w:rFonts w:ascii="Calibri" w:hAnsi="Calibri" w:eastAsia="宋体" w:cs="Times New Roman"/>
      <w:bCs/>
      <w:spacing w:val="10"/>
      <w:sz w:val="24"/>
      <w:szCs w:val="24"/>
      <w:lang w:val="en-US" w:eastAsia="zh-CN" w:bidi="ar-SA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2294</Words>
  <Characters>2533</Characters>
  <Lines>0</Lines>
  <Paragraphs>0</Paragraphs>
  <TotalTime>7</TotalTime>
  <ScaleCrop>false</ScaleCrop>
  <LinksUpToDate>false</LinksUpToDate>
  <CharactersWithSpaces>2585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2023-09-06T00:48:00Z</dcterms:created>
  <dc:creator>mim</dc:creator>
  <cp:lastModifiedBy>WPS_1212399738</cp:lastModifiedBy>
  <dcterms:modified xsi:type="dcterms:W3CDTF">2023-10-19T01:08:56Z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41004CDD600647F18BD75F5236556769_13</vt:lpwstr>
  </property>
</Properties>
</file>