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博览会概况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韩国(山东)进口商品博览会是山东省抢抓RCEP机遇的重要工作举措，是顺应国内消费升级趋势，充分发挥需求牵引供给而举办的重要经贸交流活动。博览会已连续举办三届，取得了丰硕成果，专业化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sz w:val="24"/>
          <w:szCs w:val="24"/>
        </w:rPr>
        <w:t>国际化、规模化和交易量均得到较大提升，已成为山东乃至东北亚地区重要的展会平台。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博览会作为首个针对韩国市场的进口主题展，以“行稳致远 共创未来”为主题，按照“立足威海、携手韩国、面向亚太、辐射全球”的总体要求，以“国际化、市场化、专业化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品牌化”为导向，强化山东省亚欧大陆的桥头堡作用，依托东西双向互济、陆海内外联通的区位与交通优势，积极推动融入“一带一路”建设，高水平构建山东新发展格局的窗口、打造高水平开放的平台。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展区规划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中韩成果馆：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由韩国国家馆、韩国地方城市代表、韩国驻华机构等主题展区组成。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展示内容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</w:rPr>
        <w:t>中韩两国及城市间贸易投资与项目合作发展成果、韩国优秀产品等。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韩国商品馆：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由韩国及涉韩进口商品展区、韩国文化旅游产品展区、韩国现代服务业展区、韩国智能制造及技术服务展区组成。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主要展品：韩国化妆品、食品饮料、健康产品、家居用品、电子消费品、文化旅游产品、智能制造产品及技术等。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跨境服务馆：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由平台、物流、金融、产业带等组成的跨境电商产业链展区,跨境直购体验区,各地市综保区等主题展区、世界500强企业组成。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主要展品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</w:rPr>
        <w:t>跨境电商快消品、新零售、跨境平台及贸易配套服务、世界500强企业产品等。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国际优品馆：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由“一带一路”、RCEP区域、非洲、上合组织、台港澳等境外国家(地区)优质进口商品展区，国内各地特色地理标志产品及品牌、沿黄河流域高质量发展展区,山东手造、非遗及老字号等主题展区构成。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主要展品：国际进口食品、家居用品、母婴用品、日用洗化用品、装饰礼品;国内地方特色产品、休闲食品、酒水饮料、功能性健康食品、食品加工及包装等。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博览会详情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展会名称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第四届</w:t>
      </w:r>
      <w:r>
        <w:rPr>
          <w:rFonts w:ascii="Times New Roman" w:hAnsi="Times New Roman" w:cs="Times New Roman"/>
          <w:sz w:val="24"/>
          <w:szCs w:val="24"/>
        </w:rPr>
        <w:t>韩国(山东)进口商品博览会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展会时间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</w:rPr>
        <w:t>2024年6月28日-30日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展会地点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</w:rPr>
        <w:t>威海国际经贸交流中心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主办单位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</w:rPr>
        <w:t>威海市人民政府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sz w:val="24"/>
          <w:szCs w:val="24"/>
        </w:rPr>
        <w:t>山东省商务厅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sz w:val="24"/>
          <w:szCs w:val="24"/>
        </w:rPr>
        <w:t>大韩民国驻青岛总领事馆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承办单位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</w:rPr>
        <w:t>威海市商务局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sz w:val="24"/>
          <w:szCs w:val="24"/>
        </w:rPr>
        <w:t>威海市外事办公室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sz w:val="24"/>
          <w:szCs w:val="24"/>
        </w:rPr>
        <w:t>威海经济技术开发区管理委员会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同期活动信息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1.中韩经济合作论坛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2.威海-仁川地方经济合作联合委员会第七次工作会议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3.采购对接会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4.嘉年华系列活动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具体活动以实际情況为准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展会数据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参展商：960+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观众：110000+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采购商：3200+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采购对接会：8+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国家和地区:20+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同期活动：10+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世界500强：30+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展示面积（</w:t>
      </w:r>
      <w:r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m²</w:t>
      </w:r>
      <w:r>
        <w:rPr>
          <w:rFonts w:ascii="Times New Roman" w:hAnsi="Times New Roman" w:cs="Times New Roman"/>
          <w:sz w:val="24"/>
          <w:szCs w:val="24"/>
        </w:rPr>
        <w:t>):46000+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合作咨询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参展报名：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19558930776（微信同号）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品牌合作：0631-5928797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sz w:val="24"/>
          <w:szCs w:val="24"/>
        </w:rPr>
        <w:t>0631-5921187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sz w:val="24"/>
          <w:szCs w:val="24"/>
        </w:rPr>
        <w:t>0631-592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</w:pPr>
      <w:r>
        <w:rPr>
          <w:rFonts w:ascii="Times New Roman" w:hAnsi="Times New Roman" w:cs="Times New Roman"/>
          <w:sz w:val="24"/>
          <w:szCs w:val="24"/>
        </w:rPr>
        <w:t>电子邮箱：ksicf2023@163.com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mRkNTc5M2FmYWQyNWUwNTU1YWJiYzI5N2M4YzUifQ=="/>
  </w:docVars>
  <w:rsids>
    <w:rsidRoot w:val="2D2F2030"/>
    <w:rsid w:val="2D2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2024-01-05T07:10:00Z</dcterms:created>
  <dc:creator>Administrator</dc:creator>
  <cp:lastModifiedBy>Administrator</cp:lastModifiedBy>
  <dcterms:modified xsi:type="dcterms:W3CDTF">2024-01-05T07:15:42Z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AA57C5B67847455E8AFC592E4CD7B50E_11</vt:lpwstr>
  </property>
</Properties>
</file>