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center" w:pos="4930" w:leader="none"/>
          <w:tab w:val="left" w:pos="575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  <w:r>
        <w:object w:dxaOrig="5426" w:dyaOrig="1174">
          <v:rect xmlns:o="urn:schemas-microsoft-com:office:office" xmlns:v="urn:schemas-microsoft-com:vml" id="rectole0000000000" style="width:271.300000pt;height:58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60"/>
        <w:jc w:val="both"/>
        <w:rPr>
          <w:rFonts w:ascii="仿宋" w:hAnsi="仿宋" w:cs="仿宋" w:eastAsia="仿宋"/>
          <w:color w:val="000000"/>
          <w:spacing w:val="10"/>
          <w:position w:val="0"/>
          <w:sz w:val="44"/>
          <w:shd w:fill="FFFFFF" w:val="clear"/>
        </w:rPr>
      </w:pPr>
      <w:r>
        <w:rPr>
          <w:rFonts w:ascii="仿宋" w:hAnsi="仿宋" w:cs="仿宋" w:eastAsia="仿宋"/>
          <w:color w:val="000000"/>
          <w:spacing w:val="10"/>
          <w:position w:val="0"/>
          <w:sz w:val="44"/>
          <w:shd w:fill="FFFFFF" w:val="clear"/>
        </w:rPr>
        <w:t xml:space="preserve">2024第14届中国(南京)国际糖酒食品交易会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object w:dxaOrig="7957" w:dyaOrig="3077">
          <v:rect xmlns:o="urn:schemas-microsoft-com:office:office" xmlns:v="urn:schemas-microsoft-com:vml" id="rectole0000000001" style="width:397.850000pt;height:153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400"/>
        <w:ind w:right="0" w:left="0" w:firstLine="3000"/>
        <w:jc w:val="both"/>
        <w:rPr>
          <w:rFonts w:ascii="仿宋" w:hAnsi="仿宋" w:cs="仿宋" w:eastAsia="仿宋"/>
          <w:color w:val="000000"/>
          <w:spacing w:val="10"/>
          <w:position w:val="0"/>
          <w:sz w:val="28"/>
          <w:shd w:fill="FFFFFF" w:val="clear"/>
        </w:rPr>
      </w:pPr>
    </w:p>
    <w:p>
      <w:pPr>
        <w:spacing w:before="0" w:after="0" w:line="400"/>
        <w:ind w:right="0" w:left="0" w:firstLine="3000"/>
        <w:jc w:val="both"/>
        <w:rPr>
          <w:rFonts w:ascii="仿宋" w:hAnsi="仿宋" w:cs="仿宋" w:eastAsia="仿宋"/>
          <w:color w:val="000000"/>
          <w:spacing w:val="10"/>
          <w:position w:val="0"/>
          <w:sz w:val="28"/>
          <w:shd w:fill="FFFFFF" w:val="clear"/>
        </w:rPr>
      </w:pPr>
    </w:p>
    <w:p>
      <w:pPr>
        <w:spacing w:before="0" w:after="0" w:line="400"/>
        <w:ind w:right="0" w:left="0" w:firstLine="3000"/>
        <w:jc w:val="both"/>
        <w:rPr>
          <w:rFonts w:ascii="仿宋" w:hAnsi="仿宋" w:cs="仿宋" w:eastAsia="仿宋"/>
          <w:color w:val="000000"/>
          <w:spacing w:val="10"/>
          <w:position w:val="0"/>
          <w:sz w:val="28"/>
          <w:shd w:fill="FFFFFF" w:val="clear"/>
        </w:rPr>
      </w:pPr>
    </w:p>
    <w:p>
      <w:pPr>
        <w:spacing w:before="0" w:after="0" w:line="400"/>
        <w:ind w:right="0" w:left="0" w:firstLine="3000"/>
        <w:jc w:val="both"/>
        <w:rPr>
          <w:rFonts w:ascii="仿宋" w:hAnsi="仿宋" w:cs="仿宋" w:eastAsia="仿宋"/>
          <w:color w:val="000000"/>
          <w:spacing w:val="10"/>
          <w:position w:val="0"/>
          <w:sz w:val="28"/>
          <w:shd w:fill="FFFFFF" w:val="clear"/>
        </w:rPr>
      </w:pPr>
    </w:p>
    <w:p>
      <w:pPr>
        <w:spacing w:before="0" w:after="0" w:line="400"/>
        <w:ind w:right="0" w:left="0" w:firstLine="3000"/>
        <w:jc w:val="both"/>
        <w:rPr>
          <w:rFonts w:ascii="仿宋" w:hAnsi="仿宋" w:cs="仿宋" w:eastAsia="仿宋"/>
          <w:color w:val="000000"/>
          <w:spacing w:val="10"/>
          <w:position w:val="0"/>
          <w:sz w:val="28"/>
          <w:shd w:fill="FFFFFF" w:val="clear"/>
        </w:rPr>
      </w:pPr>
      <w:r>
        <w:rPr>
          <w:rFonts w:ascii="仿宋" w:hAnsi="仿宋" w:cs="仿宋" w:eastAsia="仿宋"/>
          <w:color w:val="000000"/>
          <w:spacing w:val="10"/>
          <w:position w:val="0"/>
          <w:sz w:val="28"/>
          <w:shd w:fill="FFFFFF" w:val="clear"/>
        </w:rPr>
        <w:t xml:space="preserve">           时间：2024年8月8日-10日</w:t>
      </w:r>
    </w:p>
    <w:p>
      <w:pPr>
        <w:spacing w:before="0" w:after="0" w:line="400"/>
        <w:ind w:right="0" w:left="0" w:firstLine="3300"/>
        <w:jc w:val="both"/>
        <w:rPr>
          <w:rFonts w:ascii="仿宋" w:hAnsi="仿宋" w:cs="仿宋" w:eastAsia="仿宋"/>
          <w:color w:val="FFFFFF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000000"/>
          <w:spacing w:val="10"/>
          <w:position w:val="0"/>
          <w:sz w:val="28"/>
          <w:shd w:fill="FFFFFF" w:val="clear"/>
        </w:rPr>
        <w:t xml:space="preserve">           地点：南京国际展览中心</w:t>
      </w:r>
    </w:p>
    <w:p>
      <w:pPr>
        <w:spacing w:before="0" w:after="0" w:line="400"/>
        <w:ind w:right="0" w:left="0" w:firstLine="0"/>
        <w:jc w:val="both"/>
        <w:rPr>
          <w:rFonts w:ascii="方正大标宋简体" w:hAnsi="方正大标宋简体" w:cs="方正大标宋简体" w:eastAsia="方正大标宋简体"/>
          <w:color w:val="808080"/>
          <w:spacing w:val="0"/>
          <w:position w:val="0"/>
          <w:sz w:val="40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方正大标宋简体" w:hAnsi="方正大标宋简体" w:cs="方正大标宋简体" w:eastAsia="方正大标宋简体"/>
          <w:color w:val="808080"/>
          <w:spacing w:val="0"/>
          <w:position w:val="0"/>
          <w:sz w:val="40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方正大标宋简体" w:hAnsi="方正大标宋简体" w:cs="方正大标宋简体" w:eastAsia="方正大标宋简体"/>
          <w:color w:val="808080"/>
          <w:spacing w:val="0"/>
          <w:position w:val="0"/>
          <w:sz w:val="40"/>
          <w:shd w:fill="auto" w:val="clear"/>
        </w:rPr>
      </w:pPr>
    </w:p>
    <w:p>
      <w:pPr>
        <w:spacing w:before="93" w:after="0" w:line="40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93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312" w:after="0" w:line="240"/>
        <w:ind w:right="0" w:left="0" w:firstLine="0"/>
        <w:jc w:val="center"/>
        <w:rPr>
          <w:rFonts w:ascii="华文行楷" w:hAnsi="华文行楷" w:cs="华文行楷" w:eastAsia="华文行楷"/>
          <w:b/>
          <w:color w:val="ED7D31"/>
          <w:spacing w:val="0"/>
          <w:position w:val="0"/>
          <w:sz w:val="72"/>
          <w:shd w:fill="auto" w:val="clear"/>
        </w:rPr>
      </w:pPr>
    </w:p>
    <w:p>
      <w:pPr>
        <w:spacing w:before="312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85208"/>
          <w:spacing w:val="0"/>
          <w:position w:val="0"/>
          <w:sz w:val="40"/>
          <w:shd w:fill="auto" w:val="clear"/>
        </w:rPr>
      </w:pPr>
    </w:p>
    <w:p>
      <w:pPr>
        <w:spacing w:before="312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85208"/>
          <w:spacing w:val="0"/>
          <w:position w:val="0"/>
          <w:sz w:val="40"/>
          <w:shd w:fill="auto" w:val="clear"/>
        </w:rPr>
      </w:pPr>
    </w:p>
    <w:p>
      <w:pPr>
        <w:spacing w:before="312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85208"/>
          <w:spacing w:val="0"/>
          <w:position w:val="0"/>
          <w:sz w:val="40"/>
          <w:shd w:fill="auto" w:val="clear"/>
        </w:rPr>
      </w:pPr>
    </w:p>
    <w:p>
      <w:pPr>
        <w:spacing w:before="312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85208"/>
          <w:spacing w:val="0"/>
          <w:position w:val="0"/>
          <w:sz w:val="40"/>
          <w:shd w:fill="auto" w:val="clear"/>
        </w:rPr>
      </w:pPr>
    </w:p>
    <w:p>
      <w:pPr>
        <w:tabs>
          <w:tab w:val="center" w:pos="4933" w:leader="none"/>
          <w:tab w:val="left" w:pos="7174" w:leader="none"/>
        </w:tabs>
        <w:spacing w:before="0" w:after="312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ab/>
      </w:r>
    </w:p>
    <w:p>
      <w:pPr>
        <w:spacing w:before="0" w:after="0" w:line="40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40"/>
        <w:ind w:right="0" w:left="0" w:firstLine="0"/>
        <w:jc w:val="both"/>
        <w:rPr>
          <w:rFonts w:ascii="微软雅黑" w:hAnsi="微软雅黑" w:cs="微软雅黑" w:eastAsia="微软雅黑"/>
          <w:color w:val="EB6100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80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40"/>
          <w:shd w:fill="auto" w:val="clear"/>
        </w:rPr>
      </w:pPr>
      <w:r>
        <w:object w:dxaOrig="870" w:dyaOrig="870">
          <v:rect xmlns:o="urn:schemas-microsoft-com:office:office" xmlns:v="urn:schemas-microsoft-com:vml" id="rectole0000000002" style="width:43.500000pt;height:43.5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  <w:t xml:space="preserve">组织机构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指导单位： 中国酒业协会           中国酒类流通协会      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江苏省工商业联合会     江苏省工信厅  江苏省商务厅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支持单位：江苏省财贸轻纺工会      南京市商务局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主办单位：江苏省酒类行业协会   江苏省工商联酒类行业商会   法国高美艾博展览集团              中贸科技集团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承办单位：高博中贸国际会展（南京）有限公司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                 安徽高博中贸会展有限公司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                 高博中贸国际会展（山东）有限公司</w:t>
      </w:r>
    </w:p>
    <w:p>
      <w:pPr>
        <w:spacing w:before="0" w:after="0" w:line="240"/>
        <w:ind w:right="0" w:left="0" w:firstLine="800"/>
        <w:jc w:val="both"/>
        <w:rPr>
          <w:rFonts w:ascii="黑体" w:hAnsi="黑体" w:cs="黑体" w:eastAsia="黑体"/>
          <w:color w:val="EB6100"/>
          <w:spacing w:val="0"/>
          <w:position w:val="0"/>
          <w:sz w:val="44"/>
          <w:shd w:fill="auto" w:val="clear"/>
        </w:rPr>
      </w:pPr>
      <w:r>
        <w:object w:dxaOrig="729" w:dyaOrig="729">
          <v:rect xmlns:o="urn:schemas-microsoft-com:office:office" xmlns:v="urn:schemas-microsoft-com:vml" id="rectole0000000003" style="width:36.450000pt;height:36.4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  <w:t xml:space="preserve">展会规模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  <w:t xml:space="preserve">1. 展览面积 </w:t>
      </w:r>
      <w:r>
        <w:rPr>
          <w:rFonts w:ascii="微软雅黑" w:hAnsi="微软雅黑" w:cs="微软雅黑" w:eastAsia="微软雅黑"/>
          <w:b/>
          <w:color w:val="EB6100"/>
          <w:spacing w:val="-6"/>
          <w:position w:val="0"/>
          <w:sz w:val="21"/>
          <w:shd w:fill="auto" w:val="clear"/>
        </w:rPr>
        <w:t xml:space="preserve">55000</w:t>
      </w:r>
      <w:r>
        <w:rPr>
          <w:rFonts w:ascii="微软雅黑" w:hAnsi="微软雅黑" w:cs="微软雅黑" w:eastAsia="微软雅黑"/>
          <w:b/>
          <w:color w:val="FF0000"/>
          <w:spacing w:val="-6"/>
          <w:position w:val="0"/>
          <w:sz w:val="21"/>
          <w:shd w:fill="auto" w:val="clear"/>
        </w:rPr>
        <w:t xml:space="preserve"> </w:t>
      </w:r>
      <w:r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  <w:t xml:space="preserve">㎡，预邀国内外展商</w:t>
      </w:r>
      <w:r>
        <w:rPr>
          <w:rFonts w:ascii="微软雅黑" w:hAnsi="微软雅黑" w:cs="微软雅黑" w:eastAsia="微软雅黑"/>
          <w:b/>
          <w:color w:val="FF0000"/>
          <w:spacing w:val="-6"/>
          <w:position w:val="0"/>
          <w:sz w:val="21"/>
          <w:shd w:fill="auto" w:val="clear"/>
        </w:rPr>
        <w:t xml:space="preserve"> </w:t>
      </w:r>
      <w:r>
        <w:rPr>
          <w:rFonts w:ascii="微软雅黑" w:hAnsi="微软雅黑" w:cs="微软雅黑" w:eastAsia="微软雅黑"/>
          <w:b/>
          <w:color w:val="EB6100"/>
          <w:spacing w:val="-6"/>
          <w:position w:val="0"/>
          <w:sz w:val="21"/>
          <w:shd w:fill="auto" w:val="clear"/>
        </w:rPr>
        <w:t xml:space="preserve">1800</w:t>
      </w:r>
      <w:r>
        <w:rPr>
          <w:rFonts w:ascii="微软雅黑" w:hAnsi="微软雅黑" w:cs="微软雅黑" w:eastAsia="微软雅黑"/>
          <w:b/>
          <w:color w:val="EB6100"/>
          <w:spacing w:val="-6"/>
          <w:position w:val="0"/>
          <w:sz w:val="21"/>
          <w:shd w:fill="auto" w:val="clear"/>
          <w:vertAlign w:val="superscript"/>
        </w:rPr>
        <w:t xml:space="preserve">+</w:t>
      </w:r>
      <w:r>
        <w:rPr>
          <w:rFonts w:ascii="微软雅黑" w:hAnsi="微软雅黑" w:cs="微软雅黑" w:eastAsia="微软雅黑"/>
          <w:color w:val="auto"/>
          <w:spacing w:val="-6"/>
          <w:position w:val="0"/>
          <w:sz w:val="21"/>
          <w:shd w:fill="auto" w:val="clear"/>
        </w:rPr>
        <w:t xml:space="preserve">，</w:t>
      </w:r>
      <w:r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  <w:t xml:space="preserve">预计专业观众</w:t>
      </w:r>
      <w:r>
        <w:rPr>
          <w:rFonts w:ascii="微软雅黑" w:hAnsi="微软雅黑" w:cs="微软雅黑" w:eastAsia="微软雅黑"/>
          <w:b/>
          <w:color w:val="000000"/>
          <w:spacing w:val="-6"/>
          <w:position w:val="0"/>
          <w:sz w:val="21"/>
          <w:shd w:fill="auto" w:val="clear"/>
        </w:rPr>
        <w:t xml:space="preserve"> </w:t>
      </w:r>
      <w:r>
        <w:rPr>
          <w:rFonts w:ascii="微软雅黑" w:hAnsi="微软雅黑" w:cs="微软雅黑" w:eastAsia="微软雅黑"/>
          <w:b/>
          <w:color w:val="EB6100"/>
          <w:spacing w:val="-6"/>
          <w:position w:val="0"/>
          <w:sz w:val="21"/>
          <w:shd w:fill="auto" w:val="clear"/>
        </w:rPr>
        <w:t xml:space="preserve">80000</w:t>
      </w:r>
      <w:r>
        <w:rPr>
          <w:rFonts w:ascii="微软雅黑" w:hAnsi="微软雅黑" w:cs="微软雅黑" w:eastAsia="微软雅黑"/>
          <w:b/>
          <w:color w:val="EB6100"/>
          <w:spacing w:val="-6"/>
          <w:position w:val="0"/>
          <w:sz w:val="21"/>
          <w:shd w:fill="auto" w:val="clear"/>
          <w:vertAlign w:val="superscript"/>
        </w:rPr>
        <w:t xml:space="preserve">+</w:t>
      </w:r>
      <w:r>
        <w:rPr>
          <w:rFonts w:ascii="微软雅黑" w:hAnsi="微软雅黑" w:cs="微软雅黑" w:eastAsia="微软雅黑"/>
          <w:b/>
          <w:color w:val="EB6100"/>
          <w:spacing w:val="-6"/>
          <w:position w:val="0"/>
          <w:sz w:val="21"/>
          <w:shd w:fill="auto" w:val="clear"/>
        </w:rPr>
        <w:t xml:space="preserve"> </w:t>
      </w:r>
      <w:r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  <w:t xml:space="preserve">人次。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  <w:t xml:space="preserve">2. 高端配套活动</w:t>
      </w:r>
      <w:r>
        <w:rPr>
          <w:rFonts w:ascii="微软雅黑" w:hAnsi="微软雅黑" w:cs="微软雅黑" w:eastAsia="微软雅黑"/>
          <w:color w:val="FF0000"/>
          <w:spacing w:val="-6"/>
          <w:position w:val="0"/>
          <w:sz w:val="21"/>
          <w:shd w:fill="auto" w:val="clear"/>
        </w:rPr>
        <w:t xml:space="preserve"> </w:t>
      </w:r>
      <w:r>
        <w:rPr>
          <w:rFonts w:ascii="微软雅黑" w:hAnsi="微软雅黑" w:cs="微软雅黑" w:eastAsia="微软雅黑"/>
          <w:b/>
          <w:color w:val="EB6100"/>
          <w:spacing w:val="-6"/>
          <w:position w:val="0"/>
          <w:sz w:val="21"/>
          <w:shd w:fill="auto" w:val="clear"/>
        </w:rPr>
        <w:t xml:space="preserve">12</w:t>
      </w:r>
      <w:r>
        <w:rPr>
          <w:rFonts w:ascii="微软雅黑" w:hAnsi="微软雅黑" w:cs="微软雅黑" w:eastAsia="微软雅黑"/>
          <w:color w:val="FF0000"/>
          <w:spacing w:val="-6"/>
          <w:position w:val="0"/>
          <w:sz w:val="21"/>
          <w:shd w:fill="auto" w:val="clear"/>
        </w:rPr>
        <w:t xml:space="preserve"> </w:t>
      </w:r>
      <w:r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  <w:t xml:space="preserve">场次。</w:t>
      </w:r>
    </w:p>
    <w:p>
      <w:pPr>
        <w:spacing w:before="0" w:after="0" w:line="400"/>
        <w:ind w:right="0" w:left="0" w:firstLine="0"/>
        <w:jc w:val="both"/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  <w:t xml:space="preserve">3. 产品上新发布会</w:t>
      </w:r>
      <w:r>
        <w:rPr>
          <w:rFonts w:ascii="微软雅黑" w:hAnsi="微软雅黑" w:cs="微软雅黑" w:eastAsia="微软雅黑"/>
          <w:b/>
          <w:color w:val="EB6100"/>
          <w:spacing w:val="-6"/>
          <w:position w:val="0"/>
          <w:sz w:val="21"/>
          <w:shd w:fill="auto" w:val="clear"/>
        </w:rPr>
        <w:t xml:space="preserve">n</w:t>
      </w:r>
      <w:r>
        <w:rPr>
          <w:rFonts w:ascii="微软雅黑" w:hAnsi="微软雅黑" w:cs="微软雅黑" w:eastAsia="微软雅黑"/>
          <w:b/>
          <w:color w:val="EB6100"/>
          <w:spacing w:val="-6"/>
          <w:position w:val="0"/>
          <w:sz w:val="21"/>
          <w:shd w:fill="auto" w:val="clear"/>
          <w:vertAlign w:val="superscript"/>
        </w:rPr>
        <w:t xml:space="preserve">+</w:t>
      </w:r>
      <w:r>
        <w:rPr>
          <w:rFonts w:ascii="微软雅黑" w:hAnsi="微软雅黑" w:cs="微软雅黑" w:eastAsia="微软雅黑"/>
          <w:color w:val="FF0000"/>
          <w:spacing w:val="-6"/>
          <w:position w:val="0"/>
          <w:sz w:val="21"/>
          <w:shd w:fill="auto" w:val="clear"/>
          <w:vertAlign w:val="superscript"/>
        </w:rPr>
        <w:t xml:space="preserve"> </w:t>
      </w:r>
      <w:r>
        <w:rPr>
          <w:rFonts w:ascii="微软雅黑" w:hAnsi="微软雅黑" w:cs="微软雅黑" w:eastAsia="微软雅黑"/>
          <w:color w:val="000000"/>
          <w:spacing w:val="-6"/>
          <w:position w:val="0"/>
          <w:sz w:val="21"/>
          <w:shd w:fill="auto" w:val="clear"/>
        </w:rPr>
        <w:t xml:space="preserve">场次。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000000"/>
          <w:spacing w:val="1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000000"/>
          <w:spacing w:val="10"/>
          <w:position w:val="0"/>
          <w:sz w:val="21"/>
          <w:shd w:fill="FFFFFF" w:val="clear"/>
        </w:rPr>
      </w:pPr>
      <w:r>
        <w:object w:dxaOrig="506" w:dyaOrig="668">
          <v:rect xmlns:o="urn:schemas-microsoft-com:office:office" xmlns:v="urn:schemas-microsoft-com:vml" id="rectole0000000004" style="width:25.300000pt;height:33.4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  <w:t xml:space="preserve">展会介绍</w:t>
      </w:r>
    </w:p>
    <w:p>
      <w:pPr>
        <w:spacing w:before="0" w:after="0" w:line="400"/>
        <w:ind w:right="0" w:left="0" w:firstLine="400"/>
        <w:jc w:val="both"/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中国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(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南京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)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国际糖酒食品交易会作为中国食品、饮品、酒类行业的重要交流贸易平台，致力于打造高端区域糖酒会，专注酒类、食品、饮品展览展示，无论在办展层次、规模上都创造了行业佳话，受到了行业领导、协会、专家、头部媒体、厂商的高度关注与支持。</w:t>
      </w:r>
    </w:p>
    <w:p>
      <w:pPr>
        <w:spacing w:before="0" w:after="0" w:line="400"/>
        <w:ind w:right="0" w:left="0" w:firstLine="400"/>
        <w:jc w:val="both"/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中国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(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南京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)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国际糖酒食品交易会立足江苏，辐射华东，累计展出面积超过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42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万平方米，累计参展企业数达到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14100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余家，共计组织、吸引专业观众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73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万余人次，累计成交总额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263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亿余元，并成功举办高峰论坛、主题活动等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100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余场次。其办展规模、影响力均名列国内大食品行业展前列，成为区域糖酒会中的引领品牌，为我国大食品行业的发展做出了应有的贡献。</w:t>
      </w:r>
    </w:p>
    <w:p>
      <w:pPr>
        <w:spacing w:before="0" w:after="0" w:line="400"/>
        <w:ind w:right="0" w:left="0" w:firstLine="40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中国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(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南京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)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国际糖酒食品交易会已被江苏省会议展览业协会评定为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AA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级展览等级，更通过了有展览业“奥斯卡”之称的全球展览业协会</w:t>
      </w:r>
      <w:r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0"/>
          <w:shd w:fill="auto" w:val="clear"/>
        </w:rPr>
        <w:t xml:space="preserve">(UFI)</w:t>
      </w:r>
      <w:r>
        <w:rPr>
          <w:rFonts w:ascii="宋体" w:hAnsi="宋体" w:cs="宋体" w:eastAsia="宋体"/>
          <w:color w:val="404040"/>
          <w:spacing w:val="0"/>
          <w:position w:val="0"/>
          <w:sz w:val="20"/>
          <w:shd w:fill="auto" w:val="clear"/>
        </w:rPr>
        <w:t xml:space="preserve">的认证，目前在国内数万场展会中，获此认证的展会不过百余场。</w:t>
      </w:r>
    </w:p>
    <w:p>
      <w:pPr>
        <w:spacing w:before="0" w:after="0" w:line="4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-11"/>
          <w:position w:val="0"/>
          <w:sz w:val="24"/>
          <w:shd w:fill="auto" w:val="clear"/>
        </w:rPr>
      </w:pPr>
      <w:r>
        <w:object w:dxaOrig="931" w:dyaOrig="931">
          <v:rect xmlns:o="urn:schemas-microsoft-com:office:office" xmlns:v="urn:schemas-microsoft-com:vml" id="rectole0000000005" style="width:46.550000pt;height:46.5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80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  <w:t xml:space="preserve">主办方介绍</w:t>
      </w:r>
    </w:p>
    <w:p>
      <w:pPr>
        <w:spacing w:before="0" w:after="93" w:line="300"/>
        <w:ind w:right="0" w:left="0" w:firstLine="1680"/>
        <w:jc w:val="both"/>
        <w:rPr>
          <w:rFonts w:ascii="微软雅黑" w:hAnsi="微软雅黑" w:cs="微软雅黑" w:eastAsia="微软雅黑"/>
          <w:b/>
          <w:color w:val="000000"/>
          <w:spacing w:val="0"/>
          <w:position w:val="0"/>
          <w:sz w:val="21"/>
          <w:shd w:fill="auto" w:val="clear"/>
        </w:rPr>
      </w:pPr>
      <w:r>
        <w:object w:dxaOrig="1781" w:dyaOrig="283">
          <v:rect xmlns:o="urn:schemas-microsoft-com:office:office" xmlns:v="urn:schemas-microsoft-com:vml" id="rectole0000000006" style="width:89.050000pt;height:14.1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关于法国高美艾博展览集团介绍</w:t>
      </w:r>
    </w:p>
    <w:p>
      <w:pPr>
        <w:spacing w:before="0" w:after="32" w:line="300"/>
        <w:ind w:right="0" w:left="0" w:firstLine="420"/>
        <w:jc w:val="both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  <w:t xml:space="preserve">高美艾博展览集团总部设在法国，创于1904年，距今已有119年历史，是全球历史最早、规模最大的世 界领先展览及会议主办集团之一。在全球22个国家及地区设立办事处，拥有890名员工。</w:t>
      </w:r>
    </w:p>
    <w:p>
      <w:pPr>
        <w:spacing w:before="0" w:after="32" w:line="300"/>
        <w:ind w:right="0" w:left="0" w:firstLine="420"/>
        <w:jc w:val="both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  <w:t xml:space="preserve">高美艾博展览集团是世界领先的展览及会议主办方，每年在法国 及全球17个国家定期举办超过135个品牌的389场国际展览及会 议，接待超过350万名专业观众及超过4.8万家参展企业，涉及行 业领域有：食品、农业、时尚、休闲、教育、数字、安全、工会、 汽车、建筑、健康等。</w:t>
      </w:r>
    </w:p>
    <w:p>
      <w:pPr>
        <w:spacing w:before="0" w:after="32" w:line="300"/>
        <w:ind w:right="0" w:left="0" w:firstLine="420"/>
        <w:jc w:val="both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  <w:t xml:space="preserve">根据 AMR国际咨询公司最于2019年9月发布的2018全球会展行业发 展报告，高美艾博展览集团是全球第五大展会主办业务集团。</w:t>
      </w:r>
    </w:p>
    <w:p>
      <w:pPr>
        <w:spacing w:before="0" w:after="93" w:line="300"/>
        <w:ind w:right="0" w:left="0" w:firstLine="420"/>
        <w:jc w:val="both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93" w:line="360"/>
        <w:ind w:right="0" w:left="0" w:firstLine="147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</w:pPr>
      <w:r>
        <w:object w:dxaOrig="1396" w:dyaOrig="445">
          <v:rect xmlns:o="urn:schemas-microsoft-com:office:office" xmlns:v="urn:schemas-microsoft-com:vml" id="rectole0000000007" style="width:69.800000pt;height:22.2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关于中贸集团介绍</w:t>
      </w:r>
    </w:p>
    <w:p>
      <w:pPr>
        <w:spacing w:before="0" w:after="0" w:line="360"/>
        <w:ind w:right="0" w:left="0" w:firstLine="42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中贸集团(全称：中贸科技集团有限公司)，是在山东中贸国际经济发展促进服务中心(归属山东省商务厅业务主管的非企业单位)基础上成立的企业集团，中贸集团已形成跨行业的综合性集团公司，产业涉及经济类活动和会展主办、展览工程、信息产业、广告传媒等领域。中贸集团成立20年作为中国著名的博览会的主办机构，是中国成立较早、规模实力最大的展览机构之一。    </w:t>
      </w:r>
    </w:p>
    <w:p>
      <w:pPr>
        <w:spacing w:before="0" w:after="0" w:line="360"/>
        <w:ind w:right="0" w:left="0" w:firstLine="42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中贸集团每年在全国各地主办30余场大型博览会，其中食品、饮料、酒类展会每年在山东、安徽、江苏、湖北等省市举办12场以上，是全国食品饮料展巡回办展的缔造者、中国最大的区域性食品饮料酒类展主办者。中贸集团拥有6万余家合作的参展商，300万多家优质经销商、采购商数据资源，形成联动招商、资源互动和共享。在举办食品饮料展会上有着庞大的资源和办展优势。</w:t>
      </w:r>
    </w:p>
    <w:p>
      <w:pPr>
        <w:spacing w:before="0" w:after="0" w:line="360"/>
        <w:ind w:right="0" w:left="0" w:firstLine="42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</w:pPr>
      <w:r>
        <w:object w:dxaOrig="546" w:dyaOrig="506">
          <v:rect xmlns:o="urn:schemas-microsoft-com:office:office" xmlns:v="urn:schemas-microsoft-com:vml" id="rectole0000000008" style="width:27.300000pt;height:25.3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  <w:t xml:space="preserve">日程安排</w:t>
      </w:r>
    </w:p>
    <w:tbl>
      <w:tblPr/>
      <w:tblGrid>
        <w:gridCol w:w="2062"/>
        <w:gridCol w:w="3558"/>
        <w:gridCol w:w="4332"/>
      </w:tblGrid>
      <w:tr>
        <w:trPr>
          <w:trHeight w:val="288" w:hRule="auto"/>
          <w:jc w:val="left"/>
        </w:trPr>
        <w:tc>
          <w:tcPr>
            <w:tcW w:w="206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布展时间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3558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-7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  <w:tc>
          <w:tcPr>
            <w:tcW w:w="433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8:30-18:00</w:t>
            </w:r>
          </w:p>
        </w:tc>
      </w:tr>
      <w:tr>
        <w:trPr>
          <w:trHeight w:val="270" w:hRule="auto"/>
          <w:jc w:val="left"/>
        </w:trPr>
        <w:tc>
          <w:tcPr>
            <w:tcW w:w="2062" w:type="dxa"/>
            <w:vMerge w:val="restart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展览时间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3558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  <w:tc>
          <w:tcPr>
            <w:tcW w:w="433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9:00-16:30</w:t>
            </w:r>
          </w:p>
        </w:tc>
      </w:tr>
      <w:tr>
        <w:trPr>
          <w:trHeight w:val="264" w:hRule="auto"/>
          <w:jc w:val="left"/>
        </w:trPr>
        <w:tc>
          <w:tcPr>
            <w:tcW w:w="2062" w:type="dxa"/>
            <w:vMerge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930" w:leader="none"/>
                <w:tab w:val="left" w:pos="5758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8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  <w:tc>
          <w:tcPr>
            <w:tcW w:w="433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9:00-14:30</w:t>
            </w:r>
          </w:p>
        </w:tc>
      </w:tr>
      <w:tr>
        <w:trPr>
          <w:trHeight w:val="354" w:hRule="auto"/>
          <w:jc w:val="left"/>
        </w:trPr>
        <w:tc>
          <w:tcPr>
            <w:tcW w:w="206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撤展时间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3558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  <w:tc>
          <w:tcPr>
            <w:tcW w:w="433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14:30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以后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</w:pPr>
      <w:r>
        <w:object w:dxaOrig="890" w:dyaOrig="890">
          <v:rect xmlns:o="urn:schemas-microsoft-com:office:office" xmlns:v="urn:schemas-microsoft-com:vml" id="rectole0000000009" style="width:44.500000pt;height:44.5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0" w:line="240"/>
        <w:ind w:right="0" w:left="0" w:firstLine="80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  <w:t xml:space="preserve">参展范围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1、国内名酒展区：各种白酒、葡萄酒、啤酒、保健酒、黄酒、果酒、预调鸡尾酒等；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2、国际名酒展区：各种进口葡萄酒、威士忌、伏特加、白兰地、冰酒、朗姆酒、啤酒等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3、国内食品展区：各种休闲食品、膨化食品、方便食品、烘焙食品、肉制品、果蔬食品、保健食品、有机食品等；饮品、乳品展区：各种营养型饮料、茶饮料、碳酸饮料、功能饮料、果汁饮料、果醋饮料、植物蛋白饮料、矿物质水，纯净水，苏打水、各种含乳饮料、豆奶、牛奶、奶粉等；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4、进口食品展区：各种进口休闲食品、乳制品、方便食品、瓶装饮用水、橄榄油等；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5、乳品、饮品展区：各种营养型饮料、碳酸饮料、功能饮料、果汁饮料、果蔬饮料、果醋饮料、植物蛋白饮料、各种含乳饮料、豆奶、牛奶、奶粉、奶酪、婴幼儿辅食及其他含乳制品等；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6、咖啡、茶饮展区：各种咖啡豆、速溶咖啡、瓶装咖啡、咖啡伴侣、咖啡配料、咖啡器具、咖啡机设备， 茶叶、茶包、茶饮料；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7、瓶装饮用水展区：矿物质水，纯净水，苏打水、天然矿泉水、冰川水、天然山泉水、天然弱碱性水、海洋深层水、雪融水、天然小分子团水、母婴水、泡茶水、低氘水、有氧水、富氢水、植物水、医疗矿泉水等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8、粮油及调味品展区：各种粮食深加工产品、粗粮、食用油、各种调味品等；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9、渔业产品展区：海洋食品及水产品、相关渔业深加工食品；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10、餐饮食材展区：各种预制菜、肉类食材、海产品、火锅食材等；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</w:pPr>
      <w:r>
        <w:rPr>
          <w:rFonts w:ascii="微软雅黑" w:hAnsi="微软雅黑" w:cs="微软雅黑" w:eastAsia="微软雅黑"/>
          <w:color w:val="000000"/>
          <w:spacing w:val="10"/>
          <w:position w:val="0"/>
          <w:sz w:val="21"/>
          <w:shd w:fill="FFFFFF" w:val="clear"/>
        </w:rPr>
        <w:t xml:space="preserve">11、食品机械展区：食品生产机械、灌装机械、包装机械，食品保鲜及冷冻、冷藏设备、冷库、食品保鲜、冷藏运输、冷柜等。</w:t>
      </w:r>
    </w:p>
    <w:p>
      <w:pPr>
        <w:spacing w:before="0" w:after="0" w:line="280"/>
        <w:ind w:right="0" w:left="0" w:firstLine="0"/>
        <w:jc w:val="left"/>
        <w:rPr>
          <w:rFonts w:ascii="宋体" w:hAnsi="宋体" w:cs="宋体" w:eastAsia="宋体"/>
          <w:color w:val="000000"/>
          <w:spacing w:val="1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40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</w:pPr>
      <w:r>
        <w:object w:dxaOrig="729" w:dyaOrig="729">
          <v:rect xmlns:o="urn:schemas-microsoft-com:office:office" xmlns:v="urn:schemas-microsoft-com:vml" id="rectole0000000010" style="width:36.450000pt;height:36.4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  <w:t xml:space="preserve">丰富多样的同期活动</w:t>
      </w:r>
    </w:p>
    <w:p>
      <w:pPr>
        <w:spacing w:before="0" w:after="0" w:line="46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1"/>
          <w:shd w:fill="auto" w:val="clear"/>
        </w:rPr>
        <w:t xml:space="preserve">❶</w:t>
      </w: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  <w:t xml:space="preserve">2024中国（南京）国际糖酒食品交易会开幕式</w:t>
      </w:r>
    </w:p>
    <w:p>
      <w:pPr>
        <w:spacing w:before="0" w:after="0" w:line="46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1"/>
          <w:shd w:fill="auto" w:val="clear"/>
        </w:rPr>
        <w:t xml:space="preserve">❷</w:t>
      </w: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  <w:t xml:space="preserve">2024中国酒业高质量发展论坛·江苏大会</w:t>
      </w:r>
    </w:p>
    <w:p>
      <w:pPr>
        <w:spacing w:before="0" w:after="0" w:line="46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1"/>
          <w:shd w:fill="auto" w:val="clear"/>
        </w:rPr>
        <w:t xml:space="preserve">❸</w:t>
      </w: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  <w:t xml:space="preserve">2024中国新酒饮市场发展论坛暨新酒饮趋势发布会</w:t>
      </w:r>
    </w:p>
    <w:p>
      <w:pPr>
        <w:spacing w:before="0" w:after="0" w:line="46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1"/>
          <w:shd w:fill="auto" w:val="clear"/>
        </w:rPr>
        <w:t xml:space="preserve">❹</w:t>
      </w: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  <w:t xml:space="preserve">2024中国（江苏）休闲食品发展论坛暨新品发布会</w:t>
      </w:r>
    </w:p>
    <w:p>
      <w:pPr>
        <w:spacing w:before="0" w:after="0" w:line="46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1"/>
          <w:shd w:fill="auto" w:val="clear"/>
        </w:rPr>
        <w:t xml:space="preserve">❺</w:t>
      </w: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  <w:t xml:space="preserve">2024第七届“华爵杯”颁奖典礼</w:t>
      </w:r>
    </w:p>
    <w:p>
      <w:pPr>
        <w:spacing w:before="0" w:after="0" w:line="46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1"/>
          <w:shd w:fill="auto" w:val="clear"/>
        </w:rPr>
        <w:t xml:space="preserve">❻</w:t>
      </w: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21"/>
          <w:shd w:fill="auto" w:val="clear"/>
        </w:rPr>
        <w:t xml:space="preserve">食品饮料新品上市发布会</w:t>
      </w:r>
    </w:p>
    <w:p>
      <w:pPr>
        <w:spacing w:before="0" w:after="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1201"/>
        <w:jc w:val="left"/>
        <w:rPr>
          <w:rFonts w:ascii="微软雅黑" w:hAnsi="微软雅黑" w:cs="微软雅黑" w:eastAsia="微软雅黑"/>
          <w:b/>
          <w:color w:val="auto"/>
          <w:spacing w:val="-15"/>
          <w:position w:val="0"/>
          <w:sz w:val="40"/>
          <w:shd w:fill="auto" w:val="clear"/>
        </w:rPr>
      </w:pPr>
      <w:r>
        <w:object w:dxaOrig="870" w:dyaOrig="688">
          <v:rect xmlns:o="urn:schemas-microsoft-com:office:office" xmlns:v="urn:schemas-microsoft-com:vml" id="rectole0000000011" style="width:43.500000pt;height:34.40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</w:object>
      </w: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0"/>
          <w:shd w:fill="auto" w:val="clear"/>
        </w:rPr>
        <w:t xml:space="preserve">买家来源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流通领域：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食品经销商、代理商、批发贸易商、粮油批发、零售商、进口商、加盟商、网商等。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进口经销：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国内各省市的进口食品的经销商、采购商、商超、进口超市等。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零售领域：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国内各省市大型商超、百货公司、大卖场、便利店等。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餐饮领域：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各种大中小型星级酒店饭店、中高档餐饮连锁机构、中西餐厅等。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酒吧会所：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酒吧、咖啡厅、会所、KTV等。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团购渠道：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全国各省市机关单位、大型商业集团、商业综合体、高校、企事业单位等团餐单位等。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生产领域：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国内的食品生产与加工企业。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投资者：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高档会所以及预进军食品业的投资者。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国际贸易商：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海外食品国际贸易商、采购商、进出口单位等。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生鲜冷链：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生鲜冷链超市、批发市场、食材经销批发、餐饮渠道等。</w:t>
      </w:r>
    </w:p>
    <w:p>
      <w:pPr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协会媒介：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各省市行业主管单位、食品与酒类商协会、媒介媒体等。</w:t>
      </w:r>
    </w:p>
    <w:p>
      <w:pPr>
        <w:spacing w:before="198" w:after="0" w:line="240"/>
        <w:ind w:right="0" w:left="0" w:firstLine="840"/>
        <w:jc w:val="left"/>
        <w:rPr>
          <w:rFonts w:ascii="微软雅黑" w:hAnsi="微软雅黑" w:cs="微软雅黑" w:eastAsia="微软雅黑"/>
          <w:b/>
          <w:color w:val="EB6100"/>
          <w:spacing w:val="0"/>
          <w:position w:val="0"/>
          <w:sz w:val="44"/>
          <w:shd w:fill="auto" w:val="clear"/>
        </w:rPr>
      </w:pPr>
      <w:r>
        <w:object w:dxaOrig="607" w:dyaOrig="789">
          <v:rect xmlns:o="urn:schemas-microsoft-com:office:office" xmlns:v="urn:schemas-microsoft-com:vml" id="rectole0000000012" style="width:30.350000pt;height:39.4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</w:object>
      </w: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4"/>
          <w:shd w:fill="auto" w:val="clear"/>
        </w:rPr>
        <w:t xml:space="preserve">买家邀请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  <w:t xml:space="preserve">1.中贸庞大的数据资源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中贸是中国最大的区域性食品展及酒博会主办者之一，拥有6万余家长期合作的参展商，300万多家优质经销商、采购商数据资源，2000个经销商微信群，1500个采购商QQ群，多省联动、资源互动和共享。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  <w:t xml:space="preserve">2.优丰的接待方式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(1) 大巴模式：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每届展会中贸集团均派1000多辆大巴车将华东、华北、中部、东北、西部、华南等十余个省市，近千余个县市区的经销商接到会场参观采购。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(2) 酒店接待：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为经销商免费提供星级酒店住宿。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(3) VIP买家邀请：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从中贸数据库筛选、展商推荐、行业协会推荐等方式筛选出5000家购买力强的大流通商和省级代理商，直邮参展预览、VIP请柬、VIP参观证、提供星级酒店住宿，并在VIP洽谈区组织参加高质量配对活动。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(4) 直邮邀请：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派发50万张参观劵和20万份请柬以及10万份《参会手册》直接邀请国内商场超市、批发市场、餐饮酒店、宾馆和相关政府部门、企业、代理商前来参观、洽谈、订货。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  <w:t xml:space="preserve">3. 巨资宣传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(1) 全媒体巨资宣传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：电视、微信朋友圈、今日头条、出租车、公交车、户外广告、电梯、广播以及行业近200余家每天连续宣传。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(2) 行业展会宣传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：通过全国各大食品展会大量派发邀请函、门票、展讯，激发买方兴趣，形成全方位、轰炸式宣传。</w:t>
      </w:r>
    </w:p>
    <w:p>
      <w:pPr>
        <w:spacing w:before="0" w:after="0" w:line="320"/>
        <w:ind w:right="119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  <w:t xml:space="preserve">(3) 组团参观：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通过全国行业组织全国各地重点企业、代理商前来参观、洽谈、订货。</w:t>
      </w:r>
    </w:p>
    <w:p>
      <w:pPr>
        <w:spacing w:before="198" w:after="0" w:line="240"/>
        <w:ind w:right="0" w:left="0" w:firstLine="63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18"/>
          <w:shd w:fill="auto" w:val="clear"/>
        </w:rPr>
      </w:pPr>
      <w:r>
        <w:object w:dxaOrig="526" w:dyaOrig="526">
          <v:rect xmlns:o="urn:schemas-microsoft-com:office:office" xmlns:v="urn:schemas-microsoft-com:vml" id="rectole0000000013" style="width:26.300000pt;height:26.30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</w:object>
      </w: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44"/>
          <w:shd w:fill="auto" w:val="clear"/>
        </w:rPr>
        <w:t xml:space="preserve">收费标准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18"/>
          <w:shd w:fill="auto" w:val="clear"/>
        </w:rPr>
        <w:t xml:space="preserve">（标准展位3米*3米=9平米，双开口展位另加收1000元人民币）</w:t>
      </w:r>
    </w:p>
    <w:tbl>
      <w:tblPr>
        <w:tblInd w:w="16" w:type="dxa"/>
      </w:tblPr>
      <w:tblGrid>
        <w:gridCol w:w="987"/>
        <w:gridCol w:w="1310"/>
        <w:gridCol w:w="1681"/>
        <w:gridCol w:w="1538"/>
        <w:gridCol w:w="1573"/>
        <w:gridCol w:w="1561"/>
        <w:gridCol w:w="1708"/>
      </w:tblGrid>
      <w:tr>
        <w:trPr>
          <w:trHeight w:val="473" w:hRule="auto"/>
          <w:jc w:val="left"/>
        </w:trPr>
        <w:tc>
          <w:tcPr>
            <w:tcW w:w="987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展位类型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Booth Type</w:t>
            </w: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展位面积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Booth Area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展位价格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Booth Price/ RMB </w:t>
            </w:r>
          </w:p>
        </w:tc>
        <w:tc>
          <w:tcPr>
            <w:tcW w:w="6380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展位配置</w:t>
            </w:r>
          </w:p>
        </w:tc>
      </w:tr>
      <w:tr>
        <w:trPr>
          <w:trHeight w:val="297" w:hRule="auto"/>
          <w:jc w:val="left"/>
        </w:trPr>
        <w:tc>
          <w:tcPr>
            <w:tcW w:w="987" w:type="dxa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T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特装光地</w:t>
            </w: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＜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54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u w:val="single"/>
                <w:shd w:fill="auto" w:val="clear"/>
              </w:rPr>
              <w:t xml:space="preserve">1000/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u w:val="single"/>
                <w:shd w:fill="auto" w:val="clear"/>
              </w:rPr>
              <w:t xml:space="preserve">㎡</w:t>
            </w:r>
          </w:p>
        </w:tc>
        <w:tc>
          <w:tcPr>
            <w:tcW w:w="6380" w:type="dxa"/>
            <w:gridSpan w:val="4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15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36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㎡起租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,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不含任何展具，需搭建</w:t>
            </w:r>
          </w:p>
        </w:tc>
      </w:tr>
      <w:tr>
        <w:trPr>
          <w:trHeight w:val="297" w:hRule="auto"/>
          <w:jc w:val="left"/>
        </w:trPr>
        <w:tc>
          <w:tcPr>
            <w:tcW w:w="987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center" w:pos="4930" w:leader="none"/>
                <w:tab w:val="left" w:pos="5758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54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900/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6380" w:type="dxa"/>
            <w:gridSpan w:val="4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center" w:pos="4930" w:leader="none"/>
                <w:tab w:val="left" w:pos="5758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987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简特展位</w:t>
            </w: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16800/18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6380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15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型材搭建，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套玻璃桌椅，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个接待桌，地毯，电源，射灯。</w:t>
            </w:r>
          </w:p>
        </w:tc>
      </w:tr>
      <w:tr>
        <w:trPr>
          <w:trHeight w:val="297" w:hRule="auto"/>
          <w:jc w:val="left"/>
        </w:trPr>
        <w:tc>
          <w:tcPr>
            <w:tcW w:w="987" w:type="dxa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B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豪华展位</w:t>
            </w: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14000/18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6380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15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型材搭建，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KT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板楣板，地毯，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套玻璃桌椅，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套接待桌</w:t>
            </w:r>
          </w:p>
        </w:tc>
      </w:tr>
      <w:tr>
        <w:trPr>
          <w:trHeight w:val="304" w:hRule="auto"/>
          <w:jc w:val="left"/>
        </w:trPr>
        <w:tc>
          <w:tcPr>
            <w:tcW w:w="987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center" w:pos="4930" w:leader="none"/>
                <w:tab w:val="left" w:pos="5758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㎡双开口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7800/9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6380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15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型材搭建，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KT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板楣板，地毯，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套玻璃桌椅，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套接待桌</w:t>
            </w:r>
          </w:p>
        </w:tc>
      </w:tr>
      <w:tr>
        <w:trPr>
          <w:trHeight w:val="297" w:hRule="auto"/>
          <w:jc w:val="left"/>
        </w:trPr>
        <w:tc>
          <w:tcPr>
            <w:tcW w:w="987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center" w:pos="4930" w:leader="none"/>
                <w:tab w:val="left" w:pos="5758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㎡单开口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7000/9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6380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15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型材搭建，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KT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板楣板，地毯，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套玻璃桌椅，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套接待桌</w:t>
            </w:r>
          </w:p>
        </w:tc>
      </w:tr>
      <w:tr>
        <w:trPr>
          <w:trHeight w:val="297" w:hRule="auto"/>
          <w:jc w:val="left"/>
        </w:trPr>
        <w:tc>
          <w:tcPr>
            <w:tcW w:w="987" w:type="dxa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C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标准展位</w:t>
            </w: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12000/18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6380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15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高清楣板，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套接待桌椅，射灯电源</w:t>
            </w:r>
          </w:p>
        </w:tc>
      </w:tr>
      <w:tr>
        <w:trPr>
          <w:trHeight w:val="297" w:hRule="auto"/>
          <w:jc w:val="left"/>
        </w:trPr>
        <w:tc>
          <w:tcPr>
            <w:tcW w:w="987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center" w:pos="4930" w:leader="none"/>
                <w:tab w:val="left" w:pos="5758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㎡双开口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6800/9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6380" w:type="dxa"/>
            <w:gridSpan w:val="4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15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板楣板，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套接待桌椅，射灯电源</w:t>
            </w:r>
          </w:p>
        </w:tc>
      </w:tr>
      <w:tr>
        <w:trPr>
          <w:trHeight w:val="297" w:hRule="auto"/>
          <w:jc w:val="left"/>
        </w:trPr>
        <w:tc>
          <w:tcPr>
            <w:tcW w:w="987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center" w:pos="4930" w:leader="none"/>
                <w:tab w:val="left" w:pos="5758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㎡单开口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6000/9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㎡</w:t>
            </w:r>
          </w:p>
        </w:tc>
        <w:tc>
          <w:tcPr>
            <w:tcW w:w="6380" w:type="dxa"/>
            <w:gridSpan w:val="4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center" w:pos="4930" w:leader="none"/>
                <w:tab w:val="left" w:pos="5758" w:leader="none"/>
              </w:tabs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987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展位类型</w:t>
            </w: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  <w:vertAlign w:val="superscript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18m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  <w:vertAlign w:val="superscript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类双开门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18m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B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类双开门</w:t>
            </w:r>
          </w:p>
        </w:tc>
        <w:tc>
          <w:tcPr>
            <w:tcW w:w="1538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9m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B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类双开门</w:t>
            </w:r>
          </w:p>
        </w:tc>
        <w:tc>
          <w:tcPr>
            <w:tcW w:w="1573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9m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B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类单开门</w:t>
            </w:r>
          </w:p>
        </w:tc>
        <w:tc>
          <w:tcPr>
            <w:tcW w:w="156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9m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C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类单开门</w:t>
            </w:r>
          </w:p>
        </w:tc>
        <w:tc>
          <w:tcPr>
            <w:tcW w:w="1708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225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9m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C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类双开门</w:t>
            </w:r>
          </w:p>
        </w:tc>
      </w:tr>
      <w:tr>
        <w:trPr>
          <w:trHeight w:val="1405" w:hRule="auto"/>
          <w:jc w:val="left"/>
        </w:trPr>
        <w:tc>
          <w:tcPr>
            <w:tcW w:w="987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图片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     </w:t>
            </w:r>
          </w:p>
        </w:tc>
        <w:tc>
          <w:tcPr>
            <w:tcW w:w="131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15"/>
                <w:shd w:fill="auto" w:val="clear"/>
              </w:rPr>
              <w:t xml:space="preserve">   </w:t>
            </w:r>
          </w:p>
        </w:tc>
        <w:tc>
          <w:tcPr>
            <w:tcW w:w="16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8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3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8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40" w:leader="none"/>
          <w:tab w:val="left" w:pos="6287" w:leader="none"/>
        </w:tabs>
        <w:spacing w:before="0" w:after="0" w:line="32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</w:pPr>
    </w:p>
    <w:p>
      <w:pPr>
        <w:tabs>
          <w:tab w:val="left" w:pos="1440" w:leader="none"/>
          <w:tab w:val="left" w:pos="6287" w:leader="none"/>
        </w:tabs>
        <w:spacing w:before="0" w:after="0" w:line="32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  <w:t xml:space="preserve">会刊广告：最为有效的展会后期宣传方式，广告内容由展商自行设计、提供。</w:t>
      </w:r>
    </w:p>
    <w:tbl>
      <w:tblPr>
        <w:tblInd w:w="96" w:type="dxa"/>
      </w:tblPr>
      <w:tblGrid>
        <w:gridCol w:w="750"/>
        <w:gridCol w:w="913"/>
        <w:gridCol w:w="1103"/>
        <w:gridCol w:w="1050"/>
        <w:gridCol w:w="1168"/>
        <w:gridCol w:w="1179"/>
        <w:gridCol w:w="1360"/>
        <w:gridCol w:w="1243"/>
        <w:gridCol w:w="1614"/>
      </w:tblGrid>
      <w:tr>
        <w:trPr>
          <w:trHeight w:val="90" w:hRule="auto"/>
          <w:jc w:val="left"/>
        </w:trPr>
        <w:tc>
          <w:tcPr>
            <w:tcW w:w="75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版 位</w:t>
            </w:r>
          </w:p>
        </w:tc>
        <w:tc>
          <w:tcPr>
            <w:tcW w:w="913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封 面</w:t>
            </w:r>
          </w:p>
        </w:tc>
        <w:tc>
          <w:tcPr>
            <w:tcW w:w="1103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封 底</w:t>
            </w:r>
          </w:p>
        </w:tc>
        <w:tc>
          <w:tcPr>
            <w:tcW w:w="105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扉 页</w:t>
            </w:r>
          </w:p>
        </w:tc>
        <w:tc>
          <w:tcPr>
            <w:tcW w:w="1168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跨 页</w:t>
            </w:r>
          </w:p>
        </w:tc>
        <w:tc>
          <w:tcPr>
            <w:tcW w:w="1179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封二/封三</w:t>
            </w:r>
          </w:p>
        </w:tc>
        <w:tc>
          <w:tcPr>
            <w:tcW w:w="136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显要内页</w:t>
            </w:r>
          </w:p>
        </w:tc>
        <w:tc>
          <w:tcPr>
            <w:tcW w:w="1243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彩色内页</w:t>
            </w:r>
          </w:p>
        </w:tc>
        <w:tc>
          <w:tcPr>
            <w:tcW w:w="1614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黑白内页</w:t>
            </w:r>
          </w:p>
        </w:tc>
      </w:tr>
      <w:tr>
        <w:trPr>
          <w:trHeight w:val="90" w:hRule="auto"/>
          <w:jc w:val="left"/>
        </w:trPr>
        <w:tc>
          <w:tcPr>
            <w:tcW w:w="75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RMB</w:t>
            </w:r>
          </w:p>
        </w:tc>
        <w:tc>
          <w:tcPr>
            <w:tcW w:w="913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15000元</w:t>
            </w:r>
          </w:p>
        </w:tc>
        <w:tc>
          <w:tcPr>
            <w:tcW w:w="1103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12000元</w:t>
            </w:r>
          </w:p>
        </w:tc>
        <w:tc>
          <w:tcPr>
            <w:tcW w:w="105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8000元</w:t>
            </w:r>
          </w:p>
        </w:tc>
        <w:tc>
          <w:tcPr>
            <w:tcW w:w="1168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10000元</w:t>
            </w:r>
          </w:p>
        </w:tc>
        <w:tc>
          <w:tcPr>
            <w:tcW w:w="1179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6000元</w:t>
            </w:r>
          </w:p>
        </w:tc>
        <w:tc>
          <w:tcPr>
            <w:tcW w:w="136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3600元</w:t>
            </w:r>
          </w:p>
        </w:tc>
        <w:tc>
          <w:tcPr>
            <w:tcW w:w="1243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3000元</w:t>
            </w:r>
          </w:p>
        </w:tc>
        <w:tc>
          <w:tcPr>
            <w:tcW w:w="1614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1000元</w:t>
            </w:r>
          </w:p>
        </w:tc>
      </w:tr>
    </w:tbl>
    <w:p>
      <w:pPr>
        <w:spacing w:before="0" w:after="0" w:line="30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  <w:t xml:space="preserve">现场广告收费</w:t>
      </w:r>
    </w:p>
    <w:tbl>
      <w:tblPr>
        <w:tblInd w:w="81" w:type="dxa"/>
      </w:tblPr>
      <w:tblGrid>
        <w:gridCol w:w="1080"/>
        <w:gridCol w:w="1122"/>
        <w:gridCol w:w="1382"/>
        <w:gridCol w:w="1579"/>
        <w:gridCol w:w="1578"/>
        <w:gridCol w:w="1580"/>
        <w:gridCol w:w="2089"/>
      </w:tblGrid>
      <w:tr>
        <w:trPr>
          <w:trHeight w:val="453" w:hRule="auto"/>
          <w:jc w:val="left"/>
        </w:trPr>
        <w:tc>
          <w:tcPr>
            <w:tcW w:w="108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广告类型</w:t>
            </w:r>
          </w:p>
        </w:tc>
        <w:tc>
          <w:tcPr>
            <w:tcW w:w="112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刀旗广告</w:t>
            </w:r>
          </w:p>
        </w:tc>
        <w:tc>
          <w:tcPr>
            <w:tcW w:w="138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室外喷绘</w:t>
            </w:r>
          </w:p>
        </w:tc>
        <w:tc>
          <w:tcPr>
            <w:tcW w:w="1579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拱  门</w:t>
            </w:r>
          </w:p>
        </w:tc>
        <w:tc>
          <w:tcPr>
            <w:tcW w:w="1578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门  票</w:t>
            </w:r>
          </w:p>
        </w:tc>
        <w:tc>
          <w:tcPr>
            <w:tcW w:w="158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手提袋</w:t>
            </w:r>
          </w:p>
        </w:tc>
        <w:tc>
          <w:tcPr>
            <w:tcW w:w="2089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参展证、参观证</w:t>
            </w:r>
          </w:p>
        </w:tc>
      </w:tr>
      <w:tr>
        <w:trPr>
          <w:trHeight w:val="593" w:hRule="auto"/>
          <w:jc w:val="left"/>
        </w:trPr>
        <w:tc>
          <w:tcPr>
            <w:tcW w:w="108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价格RMB</w:t>
            </w:r>
          </w:p>
        </w:tc>
        <w:tc>
          <w:tcPr>
            <w:tcW w:w="112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300元/面</w:t>
            </w:r>
          </w:p>
        </w:tc>
        <w:tc>
          <w:tcPr>
            <w:tcW w:w="1382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400元/平米</w:t>
            </w:r>
          </w:p>
        </w:tc>
        <w:tc>
          <w:tcPr>
            <w:tcW w:w="1579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5000元／个</w:t>
            </w:r>
          </w:p>
        </w:tc>
        <w:tc>
          <w:tcPr>
            <w:tcW w:w="1578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5000元/万份</w:t>
            </w:r>
          </w:p>
        </w:tc>
        <w:tc>
          <w:tcPr>
            <w:tcW w:w="1580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5000元/千个</w:t>
            </w:r>
          </w:p>
        </w:tc>
        <w:tc>
          <w:tcPr>
            <w:tcW w:w="2089" w:type="dxa"/>
            <w:tcBorders>
              <w:top w:val="single" w:color="eb6100" w:sz="4"/>
              <w:left w:val="single" w:color="eb6100" w:sz="4"/>
              <w:bottom w:val="single" w:color="eb6100" w:sz="4"/>
              <w:right w:val="single" w:color="eb61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30000元/全部证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21"/>
          <w:shd w:fill="auto" w:val="clear"/>
        </w:rPr>
        <w:t xml:space="preserve">大会赞助（详见赞助）</w:t>
      </w:r>
    </w:p>
    <w:p>
      <w:pPr>
        <w:tabs>
          <w:tab w:val="left" w:pos="4182" w:leader="none"/>
        </w:tabs>
        <w:spacing w:before="93" w:after="0" w:line="30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4182" w:leader="none"/>
        </w:tabs>
        <w:spacing w:before="93" w:after="0" w:line="300"/>
        <w:ind w:right="0" w:left="0" w:firstLine="0"/>
        <w:jc w:val="left"/>
        <w:rPr>
          <w:rFonts w:ascii="宋体" w:hAnsi="宋体" w:cs="宋体" w:eastAsia="宋体"/>
          <w:color w:val="0000FF"/>
          <w:spacing w:val="0"/>
          <w:position w:val="0"/>
          <w:sz w:val="24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参展联系人：张经理   电话：  18655158592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styles.xml" Id="docRId29" Type="http://schemas.openxmlformats.org/officeDocument/2006/relationships/styles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numbering.xml" Id="docRId28" Type="http://schemas.openxmlformats.org/officeDocument/2006/relationships/numbering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media/image13.wmf" Id="docRId27" Type="http://schemas.openxmlformats.org/officeDocument/2006/relationships/image"/><Relationship Target="media/image5.wmf" Id="docRId11" Type="http://schemas.openxmlformats.org/officeDocument/2006/relationships/image"/><Relationship Target="media/image9.wmf" Id="docRId19" Type="http://schemas.openxmlformats.org/officeDocument/2006/relationships/image"/><Relationship Target="embeddings/oleObject13.bin" Id="docRId26" Type="http://schemas.openxmlformats.org/officeDocument/2006/relationships/oleObject"/><Relationship Target="media/image2.wmf" Id="docRId5" Type="http://schemas.openxmlformats.org/officeDocument/2006/relationships/image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embeddings/oleObject2.bin" Id="docRId4" Type="http://schemas.openxmlformats.org/officeDocument/2006/relationships/oleObject"/></Relationships>
</file>