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1134" w:right="1134" w:bottom="1134" w:left="1134" w:header="794" w:footer="56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eastAsia="楷体_GB2312"/>
          <w:sz w:val="22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Cs/>
          <w:sz w:val="32"/>
          <w:szCs w:val="32"/>
        </w:rPr>
        <w:pict>
          <v:shape id="AutoShape 6" o:spid="_x0000_s1026" o:spt="136" type="#_x0000_t136" style="position:absolute;left:0pt;margin-left:-9.85pt;margin-top:5.95pt;height:31.6pt;width:511.9pt;z-index:251660288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4 粤港澳大湾区（广州）智慧灯杆展览会总览" style="font-family:微软雅黑;font-size:20pt;v-text-align:center;"/>
          </v:shape>
        </w:pict>
      </w:r>
    </w:p>
    <w:p>
      <w:pPr>
        <w:widowControl/>
        <w:spacing w:line="400" w:lineRule="exact"/>
        <w:textAlignment w:val="top"/>
        <w:rPr>
          <w:rFonts w:hint="eastAsia" w:ascii="宋体" w:hAnsi="宋体" w:cs="Arial"/>
          <w:bCs/>
          <w:sz w:val="32"/>
          <w:szCs w:val="32"/>
          <w:lang w:val="en-US" w:eastAsia="zh-CN"/>
        </w:rPr>
      </w:pPr>
      <w:r>
        <w:rPr>
          <w:rFonts w:hint="eastAsia" w:ascii="宋体" w:hAnsi="宋体" w:cs="Arial"/>
          <w:bCs/>
          <w:sz w:val="32"/>
          <w:szCs w:val="32"/>
          <w:lang w:eastAsia="zh-CN"/>
        </w:rPr>
        <w:t>　　</w:t>
      </w:r>
    </w:p>
    <w:p>
      <w:pPr>
        <w:widowControl/>
        <w:spacing w:line="400" w:lineRule="exact"/>
        <w:textAlignment w:val="top"/>
        <w:rPr>
          <w:rFonts w:hint="eastAsia"/>
          <w:b/>
          <w:bCs/>
          <w:sz w:val="22"/>
          <w:szCs w:val="16"/>
          <w:lang w:val="en-US" w:eastAsia="zh-CN"/>
        </w:rPr>
      </w:pPr>
      <w:r>
        <w:rPr>
          <w:rFonts w:hint="eastAsia" w:ascii="宋体" w:hAnsi="宋体" w:cs="Arial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75565</wp:posOffset>
                </wp:positionV>
                <wp:extent cx="6561455" cy="20955"/>
                <wp:effectExtent l="0" t="7620" r="1079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455" cy="209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5.05pt;margin-top:5.95pt;height:1.65pt;width:516.65pt;z-index:251659264;mso-width-relative:page;mso-height-relative:page;" filled="f" stroked="t" coordsize="21600,21600" o:gfxdata="UEsDBAoAAAAAAIdO4kAAAAAAAAAAAAAAAAAEAAAAZHJzL1BLAwQUAAAACACHTuJA93b0fNkAAAAK&#10;AQAADwAAAGRycy9kb3ducmV2LnhtbE2Py07DMBBF95X4B2uQ2LW2w6MQ4lSoEhIbilr4ADeeJhHx&#10;OIrdR/r1TFd0N6N7dOdMsTj5ThxwiG0gA3qmQCBVwbVUG/j5fp8+g4jJkrNdIDQwYoRFeTMpbO7C&#10;kdZ42KRacAnF3BpoUupzKWPVoLdxFnokznZh8DbxOtTSDfbI5b6TmVJP0tuW+EJje1w2WP1u9t7A&#10;ehlW87f+4etjlT538/N5xKoejbm71eoVRMJT+ofhos/qULLTNuzJRdEZmGqlGeVAv4C4ACq7z0Bs&#10;eXrMQJaFvH6h/ANQSwMEFAAAAAgAh07iQIAungzdAQAA3gMAAA4AAABkcnMvZTJvRG9jLnhtbK1T&#10;TW/bMAy9D9h/EHRf7ARN2hlxemjWXYotwLYfoEi0LUBfEJU4+fej5CzduksO9UGmROqR75FaP56s&#10;YUeIqL1r+XxWcwZOeqVd3/JfP58/PXCGSTgljHfQ8jMgf9x8/LAeQwMLP3ijIDICcdiMoeVDSqGp&#10;KpQDWIEzH8CRs/PRikTb2FcqipHQrakWdb2qRh9ViF4CIp1uJye/IMZbAH3XaQlbLw8WXJpQIxiR&#10;iBIOOiDflGq7DmT63nUIiZmWE9NUVkpC9j6v1WYtmj6KMGh5KUHcUsIbTlZoR0mvUFuRBDtE/R+U&#10;1TJ69F2aSW+riUhRhFjM6zfa/BhEgMKFpMZwFR3fD1Z+O+4i04omgTMnLDX8RTtg91mZMWBDAU9u&#10;Fy87DLuYaZ66aPOfCLBTUfN8VRNOiUk6XC1X87vlkjNJvkX9mUxCqV4vh4jpK3jLstFyQ3mLhuL4&#10;gmkK/ROScxnHRipz+XCfMQWNXkctJ9MGKh9dXy6jN1o9a2PyFYz9/slEdhS5/eW71PBPWM6yFThM&#10;ccWVw0QzgFBfnGLpHEgYR++B5xosKM4M0PPJVolMQptbIom+caRClnYSM1t7r87UhkOIuh9Iinmp&#10;Mnuo7UWzy4jmufp7X5Ben+X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d29HzZAAAACgEAAA8A&#10;AAAAAAAAAQAgAAAAIgAAAGRycy9kb3ducmV2LnhtbFBLAQIUABQAAAAIAIdO4kCALp4M3QEAAN4D&#10;AAAOAAAAAAAAAAEAIAAAACg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2"/>
          <w:szCs w:val="1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904" w:firstLineChars="300"/>
        <w:jc w:val="both"/>
        <w:textAlignment w:val="top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时间：2024年8月23-25日    地点：广交会展馆D区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一、组织机构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指导单位：</w:t>
      </w: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广东省交通运输厅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主办单位：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 xml:space="preserve">广东省交通运输协会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广东省交通集团有限公司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深圳市车联网行业联盟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广东省通信行业协会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广东省信息协会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广东省通信学会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广州城市照明学会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广州市信息技术应用创新行业协会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智慧灯杆产业联盟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支持单位：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中国交通运输协会          中国交通企业管理协会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中国公路建设行业协会      中国卫星导航定位协会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中国城市公共交通协会       广东省公路学会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广东省高速公路发展促进会   广东南网能源光亚照明研究院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中国移动通信集团有限公司   中国电信股份有限公司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中国铁塔股份有限公司 广东省公路建设有限公司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4" w:rightChars="0" w:firstLine="864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（因版面有限不能全部列举）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67" w:firstLineChars="30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28"/>
          <w:szCs w:val="28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  <w:t>广东北展国际展览有限公司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rightChars="0" w:firstLine="843" w:firstLineChars="3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rightChars="0" w:firstLine="843" w:firstLineChars="3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二、同期展会：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1、粤港澳大湾区（广州）智慧交通产业博览会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2、粤港澳大湾区（广州）智慧港口展览会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3、粤港澳大湾区（广州）智慧公路养护建设展览会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同期论坛：(拟定)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1．粤港澳大湾区智慧交通创新论坛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2．泛珠三角地区交通运输发展大会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3．粤港澳大湾区信息技术高质量发展与网络安全论坛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4．粤港澳大湾区智慧高速创新论坛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5．粤港澳大湾区道路养护新基建创新论坛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6．全球港口企业家经贸发展大会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7．粤港澳大湾区车路协同与无人驾驶创新论坛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8．东南亚智慧交通（广州）创新合作峰会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9．地下空间与桥隧安全运维创新论坛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10．智能交通与云网安融合发展论坛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11．粤港澳大湾区智慧停车发展论坛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12．畅行未来交通发展论坛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13．智慧交通与数字大陆构建发展论坛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14．智慧交通与交通安全融合创新论坛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15．大湾区交通运输碳达峰碳中和与可持续发展论坛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16．大湾区绿色出行创新发展论坛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17．交通规划与智能交通发展论坛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958" w:firstLine="388" w:firstLineChars="146"/>
        <w:textAlignment w:val="auto"/>
        <w:rPr>
          <w:rFonts w:hint="default" w:ascii="宋体" w:hAnsi="宋体" w:eastAsia="宋体" w:cs="宋体"/>
          <w:spacing w:val="-7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8"/>
          <w:szCs w:val="28"/>
          <w:u w:val="none"/>
          <w:lang w:val="en-US" w:eastAsia="zh-CN"/>
        </w:rPr>
        <w:t>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三、展会概况：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“2024 粤港澳大湾区（广州）智慧交通展览会及2024粤港澳大湾区（广州）智慧灯杆展览会”、将于2024 年8 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 xml:space="preserve">日在广交会展馆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 xml:space="preserve"> 区盛大举办，由广东省交通运输厅指导，智慧灯杆产业联盟，广东省交通运输协会等单位联合举办，广东北展国际展览有限公司承办，本届博览会展出面积60000 平方米，智慧灯杆展近20000 平米，近 300 家高质量参展商，本届展会将集中展示:智慧交通产业及智慧灯杆解决方案、智慧照明、电光源产品(通照明灯泡)、路灯智能管理系统、5G 基站、智能网关、物联网终端、智能路侧终端、路侧感知技术、LED 显示屏、公共广播、充电桩、交通信号灯、交通指示牌、控制柜及供电配套设施、防雷技术等相关领域的新产品、技术成果及解决方案。活动期间还将举办“智能交通与智慧灯杆建设发展论坛”，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480" w:lineRule="exact"/>
        <w:ind w:right="0" w:rightChars="0" w:firstLine="551" w:firstLineChars="196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参展范围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1.成果展示：引入智慧路灯优质企业，以分享先进智慧路灯工程案例为引，展示智慧照明、5G 微基站、交通管理、信息交互、环境检测等智慧路灯科技成果，推动科技创新与产业发展相结合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2.智慧灯杆：智慧灯杆杆体、智慧灯杆解决方案、智慧照明、电光源产品(通照明灯泡)、路灯智能管理系统、环境与气象传感器、5G 微基站、无线通信（WIFI）、智能网关、物联网终端、智能视频监控、智能路侧终端、路侧感知技术、配套音响、显示屏、公共广播、应急报警、停车检测、线缆防盗、井盖及积水监测、充电桩、交通信号灯、交通指示牌、控制柜及供电配套设施等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3.智能交通融合技术：新基建、5G、人工智能、大数据、5G网关、云计算、物联网、区块链、边缘计算、交通芯片、移动互联网等智能交通应用解决方案等；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4.电工电气及防雷：成套输配电、高压电气、低压电气、熔断器、交流接触器、插头插座、开关、工业电器、电力金具、防爆电气、防雷器、避雷器、建筑电气、仪器仪表、电源电气、综合能源服务；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5.太阳能光伏：光伏电池、运行监控装置、并网控制系统、智能开关设备、变压器、互感器、智能组件、数字化变电站、太阳能检测及控制系统、光伏工程程序控制和工程管理及软件编制系统、光伏照明；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right="0" w:rightChars="0" w:firstLine="840" w:firstLineChars="3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6.工程安装：工程施工及维护、5G 基站安装、路灯智能管理系统、智能控制及配电系统、景观规划设计、施工机械设备、施工升降机、电梯、电缆、电线、起重机械、焊接机械。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五、观众来源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w:t>1、国家部委（交通运输部、公安部、科技部、住建部）领导专家；2、全国各省、自治区、直辖市、住建厅/局、交通运输厅/局、公安厅（局）交警总队和各地市公安局交警支队主管单位，各路政、市政、城市照明管理中心等管理单位，各地交通建设、规划设计院部门领导与科技人员等；3、全国各省市智慧城市设计、规划、施工单位，公路设计、建设、监理、科研单位，交投、建投、城投等单位，智慧杆运营公司，安防、物业单位，广告运营商等相关单位代表；4、邀请相关研究机构、高等院校代表，知名智慧灯杆产业链企业代表，业内专家、学者及资深人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六、展位收费标准：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● 室内光地（36㎡起租）  RMB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130</w:t>
      </w:r>
      <w:r>
        <w:rPr>
          <w:rFonts w:hint="eastAsia" w:ascii="宋体" w:hAnsi="宋体" w:eastAsia="宋体" w:cs="宋体"/>
          <w:sz w:val="28"/>
          <w:szCs w:val="28"/>
        </w:rPr>
        <w:t>0元/㎡；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●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品牌展位3mx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RMB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16800元/12㎡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七、推广商机：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37" w:firstLineChars="49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室外广告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（会期）</w:t>
      </w:r>
    </w:p>
    <w:tbl>
      <w:tblPr>
        <w:tblStyle w:val="9"/>
        <w:tblW w:w="92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37"/>
        <w:gridCol w:w="1222"/>
        <w:gridCol w:w="1240"/>
        <w:gridCol w:w="1302"/>
        <w:gridCol w:w="124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开幕式视频       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桁架喷绘    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注水刀旗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灯杆刀旗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三角塔广告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吊幅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广告指示牌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38000（限3家）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24000元/3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*6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2400元/会期/个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2400/杆/4面10杆起）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20000元/8m*4m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6000元/1.2*5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2000元/2.5m*1 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《会刊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及采购指南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》广告     </w:t>
      </w:r>
    </w:p>
    <w:tbl>
      <w:tblPr>
        <w:tblStyle w:val="9"/>
        <w:tblW w:w="920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533"/>
        <w:gridCol w:w="1474"/>
        <w:gridCol w:w="1567"/>
        <w:gridCol w:w="143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封面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封一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封三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/扉页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跨版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彩色插页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价格（元）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19000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○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其它</w:t>
      </w:r>
      <w:r>
        <w:rPr>
          <w:rFonts w:hint="eastAsia" w:ascii="宋体" w:hAnsi="宋体" w:eastAsia="宋体" w:cs="宋体"/>
          <w:b/>
          <w:sz w:val="21"/>
          <w:szCs w:val="21"/>
        </w:rPr>
        <w:t>广告</w:t>
      </w:r>
    </w:p>
    <w:tbl>
      <w:tblPr>
        <w:tblStyle w:val="9"/>
        <w:tblW w:w="92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17"/>
        <w:gridCol w:w="1783"/>
        <w:gridCol w:w="18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/代表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证件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手提袋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观众登记台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门票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赞助饮用水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60000元独家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30000元/5000个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30000元/双面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40000/5000张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20000元  /5000瓶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八、媒体资源：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1．中央媒体：人民日报、新华社、光明日报、经济日报、中国日报、中央电视台、中国财经报、科技日报、中新社等；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2.地方媒体：广东电视台、广州电视台、南方日报、广州日报、羊城晚报、深圳特区报、香港文汇报、大公报等；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3.主流门户网站：新浪、凤凰、搜狐、网易、腾讯网等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4.行业媒体：中国交通报、人民交通网、人民交通杂志、中国交通新闻网、中国道路运输网、中国交通运输网、中国照明网、中国路政、交通建设、路桥网、路灯网、交通安全网、广东交通杂志、赛文交通网 7its、交通运输、中外公路；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十、联系方式：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2024 粤港澳大湾区（广州）智慧灯杆展览会总览组委会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地  址：广东省广州市越秀区交通大厦南楼10楼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联系人：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李浩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电  话：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186-6080-7260</w:t>
      </w:r>
    </w:p>
    <w:sectPr>
      <w:type w:val="continuous"/>
      <w:pgSz w:w="11906" w:h="16838"/>
      <w:pgMar w:top="1134" w:right="1176" w:bottom="1134" w:left="1490" w:header="703" w:footer="44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85"/>
      </w:tabs>
      <w:spacing w:line="340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723" w:firstLineChars="300"/>
      <w:jc w:val="both"/>
      <w:rPr>
        <w:rFonts w:hint="default" w:ascii="宋体" w:hAnsi="宋体" w:eastAsia="宋体" w:cs="宋体"/>
        <w:color w:val="00B0F0"/>
        <w:sz w:val="24"/>
        <w:lang w:val="en-US" w:eastAsia="zh-CN"/>
      </w:rPr>
    </w:pPr>
    <w:r>
      <w:rPr>
        <w:rFonts w:hint="eastAsia" w:ascii="宋体" w:hAnsi="宋体" w:cs="宋体"/>
        <w:b/>
        <w:color w:val="00B0F0"/>
        <w:sz w:val="24"/>
        <w:lang w:val="en-US" w:eastAsia="zh-CN"/>
      </w:rPr>
      <w:t>高质量  开新局</w:t>
    </w:r>
    <w:r>
      <w:rPr>
        <w:rFonts w:hint="eastAsia" w:ascii="宋体" w:hAnsi="宋体" w:eastAsia="宋体" w:cs="宋体"/>
        <w:b/>
        <w:color w:val="00B0F0"/>
        <w:sz w:val="24"/>
        <w:lang w:val="en-US" w:eastAsia="zh-CN"/>
      </w:rPr>
      <w:t xml:space="preserve">                             </w:t>
    </w:r>
    <w:r>
      <w:rPr>
        <w:rFonts w:hint="eastAsia" w:ascii="宋体" w:hAnsi="宋体" w:cs="宋体"/>
        <w:b/>
        <w:color w:val="00B0F0"/>
        <w:sz w:val="24"/>
        <w:lang w:val="en-US" w:eastAsia="zh-CN"/>
      </w:rPr>
      <w:t xml:space="preserve">           </w:t>
    </w:r>
    <w:r>
      <w:rPr>
        <w:rFonts w:hint="eastAsia" w:ascii="宋体" w:hAnsi="宋体" w:eastAsia="宋体" w:cs="宋体"/>
        <w:b/>
        <w:color w:val="00B0F0"/>
        <w:sz w:val="24"/>
        <w:lang w:val="en-US" w:eastAsia="zh-CN"/>
      </w:rPr>
      <w:t xml:space="preserve">  </w:t>
    </w:r>
    <w:r>
      <w:rPr>
        <w:rFonts w:hint="eastAsia" w:ascii="宋体" w:hAnsi="宋体" w:cs="宋体"/>
        <w:b/>
        <w:color w:val="00B0F0"/>
        <w:sz w:val="24"/>
        <w:lang w:val="en-US" w:eastAsia="zh-CN"/>
      </w:rPr>
      <w:t>李浩18660807260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A9F5D"/>
    <w:multiLevelType w:val="singleLevel"/>
    <w:tmpl w:val="370A9F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ZjNDI0ZDcwYjY3YmMwNTkwZDE2MThkNDM4MzEifQ=="/>
  </w:docVars>
  <w:rsids>
    <w:rsidRoot w:val="00172A27"/>
    <w:rsid w:val="001D7D62"/>
    <w:rsid w:val="004A31E8"/>
    <w:rsid w:val="00B87709"/>
    <w:rsid w:val="00FB23AD"/>
    <w:rsid w:val="011E0236"/>
    <w:rsid w:val="01457570"/>
    <w:rsid w:val="01F571E8"/>
    <w:rsid w:val="01F72121"/>
    <w:rsid w:val="025D4D8E"/>
    <w:rsid w:val="02DA63DE"/>
    <w:rsid w:val="02E408D3"/>
    <w:rsid w:val="046368ED"/>
    <w:rsid w:val="053C11E9"/>
    <w:rsid w:val="054D10EA"/>
    <w:rsid w:val="05B26F59"/>
    <w:rsid w:val="060E6ACB"/>
    <w:rsid w:val="06374E32"/>
    <w:rsid w:val="06C14D86"/>
    <w:rsid w:val="071B338C"/>
    <w:rsid w:val="07204C36"/>
    <w:rsid w:val="07247C28"/>
    <w:rsid w:val="077D6748"/>
    <w:rsid w:val="08511306"/>
    <w:rsid w:val="08ED13E7"/>
    <w:rsid w:val="09103521"/>
    <w:rsid w:val="0958005D"/>
    <w:rsid w:val="099C6247"/>
    <w:rsid w:val="0A377A10"/>
    <w:rsid w:val="0B13248D"/>
    <w:rsid w:val="0B1674A2"/>
    <w:rsid w:val="0C7D3E10"/>
    <w:rsid w:val="0D454B5B"/>
    <w:rsid w:val="0D573487"/>
    <w:rsid w:val="0D7A30C2"/>
    <w:rsid w:val="0D7F02AE"/>
    <w:rsid w:val="0DC92590"/>
    <w:rsid w:val="0E01542E"/>
    <w:rsid w:val="0E2A021A"/>
    <w:rsid w:val="0E860DCB"/>
    <w:rsid w:val="0EF12AE6"/>
    <w:rsid w:val="0F1A028E"/>
    <w:rsid w:val="0F1C3AFD"/>
    <w:rsid w:val="0F3726B6"/>
    <w:rsid w:val="0FAA2035"/>
    <w:rsid w:val="0FD07480"/>
    <w:rsid w:val="11660E72"/>
    <w:rsid w:val="11663A98"/>
    <w:rsid w:val="1169186B"/>
    <w:rsid w:val="127E6D86"/>
    <w:rsid w:val="12B477CC"/>
    <w:rsid w:val="1320139E"/>
    <w:rsid w:val="146C76BD"/>
    <w:rsid w:val="147F0B94"/>
    <w:rsid w:val="14991525"/>
    <w:rsid w:val="150A1D7F"/>
    <w:rsid w:val="150C4583"/>
    <w:rsid w:val="158E28EF"/>
    <w:rsid w:val="1635775C"/>
    <w:rsid w:val="167D7CC8"/>
    <w:rsid w:val="168E50BE"/>
    <w:rsid w:val="16A82624"/>
    <w:rsid w:val="174F1667"/>
    <w:rsid w:val="17A6521B"/>
    <w:rsid w:val="17B44857"/>
    <w:rsid w:val="17C560A8"/>
    <w:rsid w:val="1812308C"/>
    <w:rsid w:val="18365A0D"/>
    <w:rsid w:val="189664AC"/>
    <w:rsid w:val="18DA283C"/>
    <w:rsid w:val="191775ED"/>
    <w:rsid w:val="19CB7C91"/>
    <w:rsid w:val="19E60873"/>
    <w:rsid w:val="1A1573FB"/>
    <w:rsid w:val="1A313159"/>
    <w:rsid w:val="1A49799D"/>
    <w:rsid w:val="1A873100"/>
    <w:rsid w:val="1AAD0002"/>
    <w:rsid w:val="1B0F20A8"/>
    <w:rsid w:val="1BB750B7"/>
    <w:rsid w:val="1BB90BE2"/>
    <w:rsid w:val="1C8A6328"/>
    <w:rsid w:val="1DF976C9"/>
    <w:rsid w:val="1E0D5DDB"/>
    <w:rsid w:val="1E50785E"/>
    <w:rsid w:val="1E8C34A3"/>
    <w:rsid w:val="1EA01E32"/>
    <w:rsid w:val="1EEE4A29"/>
    <w:rsid w:val="1F022AED"/>
    <w:rsid w:val="1F524D7E"/>
    <w:rsid w:val="1F79395C"/>
    <w:rsid w:val="1F906377"/>
    <w:rsid w:val="1F953961"/>
    <w:rsid w:val="1FD30C48"/>
    <w:rsid w:val="1FD37C91"/>
    <w:rsid w:val="20855120"/>
    <w:rsid w:val="20AD59CF"/>
    <w:rsid w:val="20AF2801"/>
    <w:rsid w:val="20E15BC3"/>
    <w:rsid w:val="2118189C"/>
    <w:rsid w:val="21380A48"/>
    <w:rsid w:val="21904C0B"/>
    <w:rsid w:val="21C15937"/>
    <w:rsid w:val="21F54258"/>
    <w:rsid w:val="223A1114"/>
    <w:rsid w:val="231A1F4F"/>
    <w:rsid w:val="232748D0"/>
    <w:rsid w:val="232822F8"/>
    <w:rsid w:val="23CE7442"/>
    <w:rsid w:val="24EF784B"/>
    <w:rsid w:val="256A5EB2"/>
    <w:rsid w:val="25BD2DE4"/>
    <w:rsid w:val="26345072"/>
    <w:rsid w:val="26720558"/>
    <w:rsid w:val="279369D8"/>
    <w:rsid w:val="27A927DB"/>
    <w:rsid w:val="27EA7FA0"/>
    <w:rsid w:val="27EB5235"/>
    <w:rsid w:val="27F24C73"/>
    <w:rsid w:val="28180C8B"/>
    <w:rsid w:val="285C501C"/>
    <w:rsid w:val="29194CBB"/>
    <w:rsid w:val="292D1E08"/>
    <w:rsid w:val="29644D5E"/>
    <w:rsid w:val="29EE425D"/>
    <w:rsid w:val="2A866380"/>
    <w:rsid w:val="2B604E23"/>
    <w:rsid w:val="2C307A26"/>
    <w:rsid w:val="2C3F7310"/>
    <w:rsid w:val="2C4B162F"/>
    <w:rsid w:val="2C8A02D8"/>
    <w:rsid w:val="2CC82C80"/>
    <w:rsid w:val="2CDF7FCA"/>
    <w:rsid w:val="2D5D6073"/>
    <w:rsid w:val="2DB94CBF"/>
    <w:rsid w:val="2E7C01C6"/>
    <w:rsid w:val="2E7F28B6"/>
    <w:rsid w:val="2E894691"/>
    <w:rsid w:val="2EA27501"/>
    <w:rsid w:val="2EE27628"/>
    <w:rsid w:val="2EE63891"/>
    <w:rsid w:val="2F0B154A"/>
    <w:rsid w:val="2F0C35AE"/>
    <w:rsid w:val="2F8D6403"/>
    <w:rsid w:val="3018424E"/>
    <w:rsid w:val="30314FE0"/>
    <w:rsid w:val="307D5D8A"/>
    <w:rsid w:val="30E6401D"/>
    <w:rsid w:val="31384514"/>
    <w:rsid w:val="317A6949"/>
    <w:rsid w:val="31852258"/>
    <w:rsid w:val="318862D5"/>
    <w:rsid w:val="31AA0DFE"/>
    <w:rsid w:val="31B0565B"/>
    <w:rsid w:val="31F6203D"/>
    <w:rsid w:val="320651BA"/>
    <w:rsid w:val="32452FC5"/>
    <w:rsid w:val="32672F3B"/>
    <w:rsid w:val="32921B6E"/>
    <w:rsid w:val="33232180"/>
    <w:rsid w:val="33E70391"/>
    <w:rsid w:val="3474193F"/>
    <w:rsid w:val="34D348B8"/>
    <w:rsid w:val="34DB1BCE"/>
    <w:rsid w:val="359A7184"/>
    <w:rsid w:val="35AD6207"/>
    <w:rsid w:val="35BA7826"/>
    <w:rsid w:val="35E90555"/>
    <w:rsid w:val="35EE5E2E"/>
    <w:rsid w:val="36D927C2"/>
    <w:rsid w:val="370F2DD4"/>
    <w:rsid w:val="3710594F"/>
    <w:rsid w:val="37145B63"/>
    <w:rsid w:val="37537F32"/>
    <w:rsid w:val="3766062B"/>
    <w:rsid w:val="37CE2A52"/>
    <w:rsid w:val="37F05781"/>
    <w:rsid w:val="38F512A1"/>
    <w:rsid w:val="39477DDB"/>
    <w:rsid w:val="397912A4"/>
    <w:rsid w:val="39932868"/>
    <w:rsid w:val="39A63274"/>
    <w:rsid w:val="39CD1DF0"/>
    <w:rsid w:val="3A3150B9"/>
    <w:rsid w:val="3A930C24"/>
    <w:rsid w:val="3AB03CCB"/>
    <w:rsid w:val="3AC32C4B"/>
    <w:rsid w:val="3B312338"/>
    <w:rsid w:val="3B3F18BB"/>
    <w:rsid w:val="3B516536"/>
    <w:rsid w:val="3B9968D7"/>
    <w:rsid w:val="3BD21DCB"/>
    <w:rsid w:val="3BF82C06"/>
    <w:rsid w:val="3C9A5E5C"/>
    <w:rsid w:val="3D3B749E"/>
    <w:rsid w:val="3DD82F3F"/>
    <w:rsid w:val="3E0D3906"/>
    <w:rsid w:val="3E2D3AE5"/>
    <w:rsid w:val="3E3178B1"/>
    <w:rsid w:val="3E5F540E"/>
    <w:rsid w:val="3EA17D48"/>
    <w:rsid w:val="3EAB5639"/>
    <w:rsid w:val="3EB94B1E"/>
    <w:rsid w:val="3ED03C16"/>
    <w:rsid w:val="3F447B02"/>
    <w:rsid w:val="3F4A1C1A"/>
    <w:rsid w:val="3FC7338A"/>
    <w:rsid w:val="3FD21A2B"/>
    <w:rsid w:val="3FF62227"/>
    <w:rsid w:val="404E1D8E"/>
    <w:rsid w:val="40BC4452"/>
    <w:rsid w:val="41197AF6"/>
    <w:rsid w:val="412539F7"/>
    <w:rsid w:val="41395AA3"/>
    <w:rsid w:val="4167263E"/>
    <w:rsid w:val="41F1684B"/>
    <w:rsid w:val="428611BC"/>
    <w:rsid w:val="42FB3958"/>
    <w:rsid w:val="432E6AFA"/>
    <w:rsid w:val="43B81849"/>
    <w:rsid w:val="448636F5"/>
    <w:rsid w:val="44F85C75"/>
    <w:rsid w:val="44FC1AC5"/>
    <w:rsid w:val="45124F88"/>
    <w:rsid w:val="453E463C"/>
    <w:rsid w:val="457C6AB8"/>
    <w:rsid w:val="45DD2929"/>
    <w:rsid w:val="462C0809"/>
    <w:rsid w:val="46445615"/>
    <w:rsid w:val="465B6889"/>
    <w:rsid w:val="4662457D"/>
    <w:rsid w:val="46AC31BB"/>
    <w:rsid w:val="470E79D1"/>
    <w:rsid w:val="472B0583"/>
    <w:rsid w:val="487713EB"/>
    <w:rsid w:val="48AB197C"/>
    <w:rsid w:val="49524E19"/>
    <w:rsid w:val="49B605D8"/>
    <w:rsid w:val="4A022010"/>
    <w:rsid w:val="4A361719"/>
    <w:rsid w:val="4B1C6024"/>
    <w:rsid w:val="4BB513FC"/>
    <w:rsid w:val="4BD765E4"/>
    <w:rsid w:val="4C0575F5"/>
    <w:rsid w:val="4C773C47"/>
    <w:rsid w:val="4C786019"/>
    <w:rsid w:val="4CDD5E7C"/>
    <w:rsid w:val="4D181B4C"/>
    <w:rsid w:val="4D334780"/>
    <w:rsid w:val="4D3F08E5"/>
    <w:rsid w:val="4D970721"/>
    <w:rsid w:val="4ECA7B01"/>
    <w:rsid w:val="4F1B5F69"/>
    <w:rsid w:val="4F5D20D0"/>
    <w:rsid w:val="4FD2651F"/>
    <w:rsid w:val="502056B1"/>
    <w:rsid w:val="504E0C1B"/>
    <w:rsid w:val="50660AE2"/>
    <w:rsid w:val="5099030C"/>
    <w:rsid w:val="50E023DF"/>
    <w:rsid w:val="50ED13F6"/>
    <w:rsid w:val="51257DF2"/>
    <w:rsid w:val="513333A2"/>
    <w:rsid w:val="51A96C75"/>
    <w:rsid w:val="51B84935"/>
    <w:rsid w:val="51F64CB1"/>
    <w:rsid w:val="52695A37"/>
    <w:rsid w:val="52DB0D9F"/>
    <w:rsid w:val="530E3233"/>
    <w:rsid w:val="53311592"/>
    <w:rsid w:val="534A08D8"/>
    <w:rsid w:val="537A2677"/>
    <w:rsid w:val="545C1576"/>
    <w:rsid w:val="547A0454"/>
    <w:rsid w:val="54A267E5"/>
    <w:rsid w:val="55230AEC"/>
    <w:rsid w:val="55322ADD"/>
    <w:rsid w:val="55F1076D"/>
    <w:rsid w:val="56327239"/>
    <w:rsid w:val="56650EDE"/>
    <w:rsid w:val="567A0341"/>
    <w:rsid w:val="56944E30"/>
    <w:rsid w:val="572D5C52"/>
    <w:rsid w:val="573214BA"/>
    <w:rsid w:val="574F2B58"/>
    <w:rsid w:val="58014AD0"/>
    <w:rsid w:val="583B65A0"/>
    <w:rsid w:val="58B42D00"/>
    <w:rsid w:val="58DE7204"/>
    <w:rsid w:val="59195333"/>
    <w:rsid w:val="59581F6E"/>
    <w:rsid w:val="598441A6"/>
    <w:rsid w:val="59AA17DC"/>
    <w:rsid w:val="59DD570D"/>
    <w:rsid w:val="59EC1464"/>
    <w:rsid w:val="5A0F163F"/>
    <w:rsid w:val="5AA1498D"/>
    <w:rsid w:val="5B893152"/>
    <w:rsid w:val="5B9B762E"/>
    <w:rsid w:val="5BF67714"/>
    <w:rsid w:val="5C0E15B0"/>
    <w:rsid w:val="5C2869E8"/>
    <w:rsid w:val="5D035EA0"/>
    <w:rsid w:val="5D3C6BEF"/>
    <w:rsid w:val="5D6861AD"/>
    <w:rsid w:val="5DCD5B82"/>
    <w:rsid w:val="5E2733FB"/>
    <w:rsid w:val="5E6C7555"/>
    <w:rsid w:val="5E7802BC"/>
    <w:rsid w:val="5EA35BFB"/>
    <w:rsid w:val="5F011127"/>
    <w:rsid w:val="5F7F7267"/>
    <w:rsid w:val="5FEE3E15"/>
    <w:rsid w:val="619A3EE4"/>
    <w:rsid w:val="63155F18"/>
    <w:rsid w:val="6325050C"/>
    <w:rsid w:val="63506B82"/>
    <w:rsid w:val="63EE4338"/>
    <w:rsid w:val="642B176B"/>
    <w:rsid w:val="644F0887"/>
    <w:rsid w:val="64610CE9"/>
    <w:rsid w:val="64A54087"/>
    <w:rsid w:val="64B030A8"/>
    <w:rsid w:val="64C00105"/>
    <w:rsid w:val="64D303DB"/>
    <w:rsid w:val="64E65802"/>
    <w:rsid w:val="64F93617"/>
    <w:rsid w:val="65733112"/>
    <w:rsid w:val="65B55790"/>
    <w:rsid w:val="65CF0447"/>
    <w:rsid w:val="65F9624F"/>
    <w:rsid w:val="66B43C9A"/>
    <w:rsid w:val="66D6776C"/>
    <w:rsid w:val="675368AE"/>
    <w:rsid w:val="676C1E7F"/>
    <w:rsid w:val="678B2FA7"/>
    <w:rsid w:val="679C5183"/>
    <w:rsid w:val="67DB7004"/>
    <w:rsid w:val="685F19E3"/>
    <w:rsid w:val="68E10A92"/>
    <w:rsid w:val="69033CED"/>
    <w:rsid w:val="69070028"/>
    <w:rsid w:val="69197DE4"/>
    <w:rsid w:val="69572A8B"/>
    <w:rsid w:val="69676DA1"/>
    <w:rsid w:val="696C085C"/>
    <w:rsid w:val="69AB1384"/>
    <w:rsid w:val="69BD2E65"/>
    <w:rsid w:val="69C641B4"/>
    <w:rsid w:val="6A092901"/>
    <w:rsid w:val="6BFF59B7"/>
    <w:rsid w:val="6C4A35C7"/>
    <w:rsid w:val="6C64581A"/>
    <w:rsid w:val="6C7F421E"/>
    <w:rsid w:val="6CB70040"/>
    <w:rsid w:val="6CD43D55"/>
    <w:rsid w:val="6CEA0A6E"/>
    <w:rsid w:val="6CED3A62"/>
    <w:rsid w:val="6D0914F3"/>
    <w:rsid w:val="6DA305C4"/>
    <w:rsid w:val="6DB52117"/>
    <w:rsid w:val="6DE309C1"/>
    <w:rsid w:val="6DEF55B7"/>
    <w:rsid w:val="6DFB125F"/>
    <w:rsid w:val="6E3B25AB"/>
    <w:rsid w:val="6E573A3A"/>
    <w:rsid w:val="6E6222BD"/>
    <w:rsid w:val="6E707166"/>
    <w:rsid w:val="6EC9405A"/>
    <w:rsid w:val="6F394D3C"/>
    <w:rsid w:val="6F6A7143"/>
    <w:rsid w:val="6F6C1007"/>
    <w:rsid w:val="6FB624B8"/>
    <w:rsid w:val="702851BD"/>
    <w:rsid w:val="70387A3F"/>
    <w:rsid w:val="703B0F88"/>
    <w:rsid w:val="70C053FA"/>
    <w:rsid w:val="70E00C60"/>
    <w:rsid w:val="712B6906"/>
    <w:rsid w:val="714125CE"/>
    <w:rsid w:val="71BA7DDB"/>
    <w:rsid w:val="71C11019"/>
    <w:rsid w:val="71FC7F37"/>
    <w:rsid w:val="72143FCE"/>
    <w:rsid w:val="721F290F"/>
    <w:rsid w:val="72346E25"/>
    <w:rsid w:val="72437C9B"/>
    <w:rsid w:val="72916C3D"/>
    <w:rsid w:val="73635EE7"/>
    <w:rsid w:val="73EA74D3"/>
    <w:rsid w:val="73F06739"/>
    <w:rsid w:val="740A6CA7"/>
    <w:rsid w:val="743B69EF"/>
    <w:rsid w:val="743E4BA3"/>
    <w:rsid w:val="74786307"/>
    <w:rsid w:val="7530098F"/>
    <w:rsid w:val="760F67F7"/>
    <w:rsid w:val="768C397A"/>
    <w:rsid w:val="77121875"/>
    <w:rsid w:val="771C005C"/>
    <w:rsid w:val="775C313C"/>
    <w:rsid w:val="776E53BE"/>
    <w:rsid w:val="77764F5D"/>
    <w:rsid w:val="77784870"/>
    <w:rsid w:val="77CC771F"/>
    <w:rsid w:val="77EB10FE"/>
    <w:rsid w:val="77ED552F"/>
    <w:rsid w:val="782E551A"/>
    <w:rsid w:val="78690C07"/>
    <w:rsid w:val="790D6D33"/>
    <w:rsid w:val="79134850"/>
    <w:rsid w:val="791D436B"/>
    <w:rsid w:val="79C41697"/>
    <w:rsid w:val="79FA0719"/>
    <w:rsid w:val="7A2E08C2"/>
    <w:rsid w:val="7A590988"/>
    <w:rsid w:val="7A800689"/>
    <w:rsid w:val="7A903C7E"/>
    <w:rsid w:val="7AB5034C"/>
    <w:rsid w:val="7B2F6CF4"/>
    <w:rsid w:val="7B811F45"/>
    <w:rsid w:val="7B8C7AAC"/>
    <w:rsid w:val="7B9D2D71"/>
    <w:rsid w:val="7BE67FFA"/>
    <w:rsid w:val="7C0B6574"/>
    <w:rsid w:val="7C29438A"/>
    <w:rsid w:val="7C684EB3"/>
    <w:rsid w:val="7C945CA8"/>
    <w:rsid w:val="7CA20426"/>
    <w:rsid w:val="7CD267D0"/>
    <w:rsid w:val="7D304013"/>
    <w:rsid w:val="7D31799A"/>
    <w:rsid w:val="7DB771D0"/>
    <w:rsid w:val="7E2F1630"/>
    <w:rsid w:val="7E3A14E4"/>
    <w:rsid w:val="7E6478FC"/>
    <w:rsid w:val="7E6F7104"/>
    <w:rsid w:val="7E882697"/>
    <w:rsid w:val="7E9006F1"/>
    <w:rsid w:val="7F243406"/>
    <w:rsid w:val="7F642C15"/>
    <w:rsid w:val="7F7F2C3F"/>
    <w:rsid w:val="7FC5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autoRedefine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paragraph" w:styleId="4">
    <w:name w:val="Body Text"/>
    <w:basedOn w:val="1"/>
    <w:autoRedefine/>
    <w:qFormat/>
    <w:uiPriority w:val="0"/>
    <w:rPr>
      <w:sz w:val="28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2898</Words>
  <Characters>3058</Characters>
  <Lines>19</Lines>
  <Paragraphs>5</Paragraphs>
  <TotalTime>9</TotalTime>
  <ScaleCrop>false</ScaleCrop>
  <LinksUpToDate>false</LinksUpToDate>
  <CharactersWithSpaces>3342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2013-03-10T10:35:00Z</dcterms:created>
  <dc:creator>微软用户</dc:creator>
  <cp:lastModifiedBy>小猫爱吃鱼</cp:lastModifiedBy>
  <cp:lastPrinted>2014-04-01T23:59:00Z</cp:lastPrinted>
  <dcterms:modified xsi:type="dcterms:W3CDTF">2024-01-16T01:07:12Z</dcterms:modified>
  <dc:title>TO：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9F9F35EA05814F3EADF8D887F73080DD_13</vt:lpwstr>
  </property>
</Properties>
</file>