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r>
        <w:rPr>
          <w:rFonts w:hint="eastAsia"/>
        </w:rPr>
        <w:t>2024亚洲游艇展</w:t>
      </w:r>
    </w:p>
    <w:p>
      <w:pPr>
        <w:rPr>
          <w:rFonts w:hint="eastAsia"/>
        </w:rPr>
      </w:pPr>
      <w:r>
        <w:rPr>
          <w:rFonts w:hint="eastAsia"/>
        </w:rPr>
        <w:t>Asia Boat Show</w:t>
      </w:r>
    </w:p>
    <w:p>
      <w:pPr>
        <w:rPr>
          <w:rFonts w:hint="eastAsia"/>
        </w:rPr>
      </w:pPr>
      <w:r>
        <w:rPr>
          <w:rFonts w:hint="eastAsia"/>
        </w:rPr>
        <w:t>2024/5/10-12</w:t>
      </w:r>
    </w:p>
    <w:p>
      <w:pPr>
        <w:rPr>
          <w:rFonts w:hint="eastAsia"/>
        </w:rPr>
      </w:pPr>
      <w:r>
        <w:rPr>
          <w:rFonts w:hint="eastAsia"/>
        </w:rPr>
        <w:t>广州·广交会展馆</w:t>
      </w:r>
    </w:p>
    <w:p>
      <w:pPr>
        <w:rPr>
          <w:rFonts w:hint="eastAsia"/>
        </w:rPr>
      </w:pPr>
      <w:r>
        <w:rPr>
          <w:rFonts w:hint="eastAsia"/>
        </w:rPr>
        <w:t>广州·黄埔区·长洲岛</w:t>
      </w:r>
    </w:p>
    <w:p/>
    <w:p>
      <w:pPr>
        <w:rPr>
          <w:rFonts w:hint="eastAsia"/>
          <w:color w:val="44546A" w:themeColor="text2"/>
          <w:lang w:val="en-US" w:eastAsia="zh-CN"/>
          <w14:textFill>
            <w14:solidFill>
              <w14:schemeClr w14:val="tx2"/>
            </w14:solidFill>
          </w14:textFill>
        </w:rPr>
      </w:pPr>
      <w:r>
        <w:rPr>
          <w:rFonts w:hint="eastAsia"/>
          <w:color w:val="44546A" w:themeColor="text2"/>
          <w:lang w:val="en-US" w:eastAsia="zh-CN"/>
          <w14:textFill>
            <w14:solidFill>
              <w14:schemeClr w14:val="tx2"/>
            </w14:solidFill>
          </w14:textFill>
        </w:rPr>
        <w:t>展会概况</w:t>
      </w:r>
    </w:p>
    <w:p>
      <w:pPr>
        <w:rPr>
          <w:rFonts w:hint="eastAsia"/>
          <w:color w:val="44546A" w:themeColor="text2"/>
          <w:lang w:val="en-US" w:eastAsia="zh-CN"/>
          <w14:textFill>
            <w14:solidFill>
              <w14:schemeClr w14:val="tx2"/>
            </w14:solidFill>
          </w14:textFill>
        </w:rPr>
      </w:pPr>
      <w:r>
        <w:rPr>
          <w:rFonts w:hint="eastAsia"/>
          <w:color w:val="44546A" w:themeColor="text2"/>
          <w:lang w:val="en-US" w:eastAsia="zh-CN"/>
          <w14:textFill>
            <w14:solidFill>
              <w14:schemeClr w14:val="tx2"/>
            </w14:solidFill>
          </w14:textFill>
        </w:rPr>
        <w:t>Event Overview</w:t>
      </w:r>
    </w:p>
    <w:p>
      <w:pPr>
        <w:rPr>
          <w:rFonts w:hint="default"/>
          <w:color w:val="5B9BD5" w:themeColor="accent1"/>
          <w:lang w:val="en-US" w:eastAsia="zh-CN"/>
          <w14:textFill>
            <w14:solidFill>
              <w14:schemeClr w14:val="accent1"/>
            </w14:solidFill>
          </w14:textFill>
        </w:rPr>
      </w:pPr>
      <w:r>
        <w:rPr>
          <w:rFonts w:hint="default"/>
          <w:color w:val="5B9BD5" w:themeColor="accent1"/>
          <w:lang w:val="en-US" w:eastAsia="zh-CN"/>
          <w14:textFill>
            <w14:solidFill>
              <w14:schemeClr w14:val="accent1"/>
            </w14:solidFill>
          </w14:textFill>
        </w:rPr>
        <w:t>聚焦水系旅游生活方式   汇聚行业领军品牌</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当前，在国家倡导经济双循环及粤港澳大湾区加快高质量发展建设的背景下，我国水系休闲旅游产业正迎来前所未有的发展之势。为了促进我国游艇及水上运动、水系旅游及相关产业链高质量发展，搭建产业一站式展示交流平台，由中国交通运输协会邮轮游艇分会支持，广东省游艇行业协会主办，广东五洲游艇股份有限公司、广东鸿威国际会展集团有限公司共同承办的“</w:t>
      </w:r>
      <w:r>
        <w:rPr>
          <w:rFonts w:hint="eastAsia"/>
          <w:color w:val="000000" w:themeColor="text1"/>
          <w:lang w:val="en-US" w:eastAsia="zh-CN"/>
          <w14:textFill>
            <w14:solidFill>
              <w14:schemeClr w14:val="tx1"/>
            </w14:solidFill>
          </w14:textFill>
        </w:rPr>
        <w:t>2024</w:t>
      </w:r>
      <w:r>
        <w:rPr>
          <w:rFonts w:hint="default"/>
          <w:color w:val="000000" w:themeColor="text1"/>
          <w:lang w:val="en-US" w:eastAsia="zh-CN"/>
          <w14:textFill>
            <w14:solidFill>
              <w14:schemeClr w14:val="tx1"/>
            </w14:solidFill>
          </w14:textFill>
        </w:rPr>
        <w:t>亚洲游艇展”于202</w:t>
      </w:r>
      <w:r>
        <w:rPr>
          <w:rFonts w:hint="eastAsia"/>
          <w:color w:val="000000" w:themeColor="text1"/>
          <w:lang w:val="en-US" w:eastAsia="zh-CN"/>
          <w14:textFill>
            <w14:solidFill>
              <w14:schemeClr w14:val="tx1"/>
            </w14:solidFill>
          </w14:textFill>
        </w:rPr>
        <w:t>4</w:t>
      </w:r>
      <w:r>
        <w:rPr>
          <w:rFonts w:hint="default"/>
          <w:color w:val="000000" w:themeColor="text1"/>
          <w:lang w:val="en-US" w:eastAsia="zh-CN"/>
          <w14:textFill>
            <w14:solidFill>
              <w14:schemeClr w14:val="tx1"/>
            </w14:solidFill>
          </w14:textFill>
        </w:rPr>
        <w:t>年</w:t>
      </w:r>
      <w:r>
        <w:rPr>
          <w:rFonts w:hint="eastAsia"/>
          <w:color w:val="000000" w:themeColor="text1"/>
          <w:lang w:val="en-US" w:eastAsia="zh-CN"/>
          <w14:textFill>
            <w14:solidFill>
              <w14:schemeClr w14:val="tx1"/>
            </w14:solidFill>
          </w14:textFill>
        </w:rPr>
        <w:t>5月10</w:t>
      </w:r>
      <w:r>
        <w:rPr>
          <w:rFonts w:hint="default"/>
          <w:color w:val="000000" w:themeColor="text1"/>
          <w:lang w:val="en-US" w:eastAsia="zh-CN"/>
          <w14:textFill>
            <w14:solidFill>
              <w14:schemeClr w14:val="tx1"/>
            </w14:solidFill>
          </w14:textFill>
        </w:rPr>
        <w:t>日</w:t>
      </w:r>
      <w:r>
        <w:rPr>
          <w:rFonts w:hint="eastAsia"/>
          <w:color w:val="000000" w:themeColor="text1"/>
          <w:lang w:val="en-US" w:eastAsia="zh-CN"/>
          <w14:textFill>
            <w14:solidFill>
              <w14:schemeClr w14:val="tx1"/>
            </w14:solidFill>
          </w14:textFill>
        </w:rPr>
        <w:t xml:space="preserve">- </w:t>
      </w:r>
      <w:bookmarkStart w:id="0" w:name="_GoBack"/>
      <w:bookmarkEnd w:id="0"/>
      <w:r>
        <w:rPr>
          <w:rFonts w:hint="eastAsia"/>
          <w:color w:val="000000" w:themeColor="text1"/>
          <w:lang w:val="en-US" w:eastAsia="zh-CN"/>
          <w14:textFill>
            <w14:solidFill>
              <w14:schemeClr w14:val="tx1"/>
            </w14:solidFill>
          </w14:textFill>
        </w:rPr>
        <w:t>5月12日</w:t>
      </w:r>
      <w:r>
        <w:rPr>
          <w:rFonts w:hint="default"/>
          <w:color w:val="000000" w:themeColor="text1"/>
          <w:lang w:val="en-US" w:eastAsia="zh-CN"/>
          <w14:textFill>
            <w14:solidFill>
              <w14:schemeClr w14:val="tx1"/>
            </w14:solidFill>
          </w14:textFill>
        </w:rPr>
        <w:t>在广州˙</w:t>
      </w:r>
      <w:r>
        <w:rPr>
          <w:rFonts w:hint="eastAsia"/>
          <w:color w:val="000000" w:themeColor="text1"/>
          <w:lang w:val="en-US" w:eastAsia="zh-CN"/>
          <w14:textFill>
            <w14:solidFill>
              <w14:schemeClr w14:val="tx1"/>
            </w14:solidFill>
          </w14:textFill>
        </w:rPr>
        <w:t>中国进出口商品交易会展馆</w:t>
      </w:r>
      <w:r>
        <w:rPr>
          <w:rFonts w:hint="default"/>
          <w:color w:val="000000" w:themeColor="text1"/>
          <w:lang w:val="en-US" w:eastAsia="zh-CN"/>
          <w14:textFill>
            <w14:solidFill>
              <w14:schemeClr w14:val="tx1"/>
            </w14:solidFill>
          </w14:textFill>
        </w:rPr>
        <w:t>举行。将组织200家游艇及水上运动用品、潜水装备、游览观光船艇以及水系旅游等相关产业链企业参展，邀请100家投融资机构及专家学者参与论坛交流，预计接待3.5万人次观众参观体验。</w:t>
      </w:r>
    </w:p>
    <w:p/>
    <w:p>
      <w:pPr>
        <w:rPr>
          <w:rFonts w:hint="default"/>
          <w:b w:val="0"/>
          <w:bCs w:val="0"/>
          <w:color w:val="44546A" w:themeColor="text2"/>
          <w:lang w:val="en-US" w:eastAsia="zh-CN"/>
          <w14:textFill>
            <w14:solidFill>
              <w14:schemeClr w14:val="tx2"/>
            </w14:solidFill>
          </w14:textFill>
        </w:rPr>
      </w:pPr>
      <w:r>
        <w:rPr>
          <w:rFonts w:hint="default"/>
          <w:b w:val="0"/>
          <w:bCs w:val="0"/>
          <w:color w:val="44546A" w:themeColor="text2"/>
          <w:lang w:val="en-US" w:eastAsia="zh-CN"/>
          <w14:textFill>
            <w14:solidFill>
              <w14:schemeClr w14:val="tx2"/>
            </w14:solidFill>
          </w14:textFill>
        </w:rPr>
        <w:t>组织机构</w:t>
      </w:r>
    </w:p>
    <w:p>
      <w:pPr>
        <w:rPr>
          <w:rFonts w:hint="default"/>
          <w:b w:val="0"/>
          <w:bCs w:val="0"/>
          <w:color w:val="44546A" w:themeColor="text2"/>
          <w:lang w:val="en-US" w:eastAsia="zh-CN"/>
          <w14:textFill>
            <w14:solidFill>
              <w14:schemeClr w14:val="tx2"/>
            </w14:solidFill>
          </w14:textFill>
        </w:rPr>
      </w:pPr>
      <w:r>
        <w:rPr>
          <w:rFonts w:hint="default"/>
          <w:b w:val="0"/>
          <w:bCs w:val="0"/>
          <w:color w:val="44546A" w:themeColor="text2"/>
          <w:lang w:val="en-US" w:eastAsia="zh-CN"/>
          <w14:textFill>
            <w14:solidFill>
              <w14:schemeClr w14:val="tx2"/>
            </w14:solidFill>
          </w14:textFill>
        </w:rPr>
        <w:t>Organizations</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支持单位</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中国交通运输协会邮轮游艇分会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主办单位</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广东省游艇行业协会</w:t>
      </w:r>
    </w:p>
    <w:p>
      <w:pPr>
        <w:rPr>
          <w:rFonts w:hint="default"/>
          <w:b w:val="0"/>
          <w:bCs w:val="0"/>
          <w:color w:val="000000" w:themeColor="text1"/>
          <w:lang w:val="en-US" w:eastAsia="zh-CN"/>
          <w14:textFill>
            <w14:solidFill>
              <w14:schemeClr w14:val="tx1"/>
            </w14:solidFill>
          </w14:textFill>
        </w:rPr>
      </w:pP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承办单位</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广东五洲游艇股份有限公司</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广东鸿威国际会展集团有限公司 </w:t>
      </w:r>
    </w:p>
    <w:p>
      <w:pPr>
        <w:rPr>
          <w:rFonts w:hint="default"/>
          <w:b w:val="0"/>
          <w:bCs w:val="0"/>
          <w:color w:val="000000" w:themeColor="text1"/>
          <w:lang w:val="en-US" w:eastAsia="zh-CN"/>
          <w14:textFill>
            <w14:solidFill>
              <w14:schemeClr w14:val="tx1"/>
            </w14:solidFill>
          </w14:textFill>
        </w:rPr>
      </w:pP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协办单位</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天津邮轮游艇协会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青岛市邮轮游艇协会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烟台市邮轮游艇行业协会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台州市邮轮游艇行业协会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海南省游艇旅游协会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浙江省游艇行业协会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福建省游艇行业协会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辽宁省游艇行业协会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厦门游艇行业协会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威海市游艇行业协会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广州市游艇旅游协会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惠州市皮划艇运动协会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南宁市皮划艇运动协会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广东省电池行业协会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珠海市游艇旅游协会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深圳湾游艇会有限公司</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亚太游艇俱乐部</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佛山市顺德区桨板运动协会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国际航海学校协会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珠海格力船务有限公司</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广东省游艇行业协会深圳联合会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广东省游艇行业协会海钓联合会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广东省休闲渔业与垂钓协会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广东省钓具协会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广州航海学院</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太古昌邮轮游艇有限公司</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珠海鸿洲控股有限公司</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广州太古仓码头游艇发展有限公司</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三亚鸿洲国际游艇会有限公司</w:t>
      </w:r>
    </w:p>
    <w:p>
      <w:pPr>
        <w:rPr>
          <w:rFonts w:hint="default"/>
          <w:b w:val="0"/>
          <w:bCs w:val="0"/>
          <w:color w:val="000000" w:themeColor="text1"/>
          <w:lang w:val="en-US" w:eastAsia="zh-CN"/>
          <w14:textFill>
            <w14:solidFill>
              <w14:schemeClr w14:val="tx1"/>
            </w14:solidFill>
          </w14:textFill>
        </w:rPr>
      </w:pPr>
    </w:p>
    <w:p>
      <w:pPr>
        <w:rPr>
          <w:rFonts w:hint="default"/>
          <w:b/>
          <w:bCs/>
          <w:color w:val="FF0000"/>
          <w:lang w:val="en-US" w:eastAsia="zh-CN"/>
        </w:rPr>
      </w:pPr>
      <w:r>
        <w:rPr>
          <w:rFonts w:hint="default"/>
          <w:b/>
          <w:bCs/>
          <w:color w:val="FF0000"/>
          <w:lang w:val="en-US" w:eastAsia="zh-CN"/>
        </w:rPr>
        <w:t>鸣谢机构</w:t>
      </w:r>
    </w:p>
    <w:p>
      <w:pPr>
        <w:rPr>
          <w:rFonts w:hint="default"/>
          <w:b/>
          <w:bCs/>
          <w:color w:val="FF0000"/>
          <w:lang w:val="en-US" w:eastAsia="zh-CN"/>
        </w:rPr>
      </w:pPr>
      <w:r>
        <w:rPr>
          <w:rFonts w:hint="default"/>
          <w:b/>
          <w:bCs/>
          <w:color w:val="FF0000"/>
          <w:lang w:val="en-US" w:eastAsia="zh-CN"/>
        </w:rPr>
        <w:t>Supporting Organizations</w:t>
      </w:r>
    </w:p>
    <w:p>
      <w:pPr>
        <w:rPr>
          <w:rFonts w:hint="default"/>
          <w:b w:val="0"/>
          <w:bCs w:val="0"/>
          <w:color w:val="auto"/>
          <w:lang w:val="en-US" w:eastAsia="zh-CN"/>
        </w:rPr>
      </w:pPr>
      <w:r>
        <w:rPr>
          <w:rFonts w:hint="default"/>
          <w:b w:val="0"/>
          <w:bCs w:val="0"/>
          <w:color w:val="auto"/>
          <w:lang w:val="en-US" w:eastAsia="zh-CN"/>
        </w:rPr>
        <w:t>中国文化娱乐行业协会</w:t>
      </w:r>
    </w:p>
    <w:p>
      <w:pPr>
        <w:rPr>
          <w:rFonts w:hint="default"/>
          <w:b w:val="0"/>
          <w:bCs w:val="0"/>
          <w:color w:val="auto"/>
          <w:lang w:val="en-US" w:eastAsia="zh-CN"/>
        </w:rPr>
      </w:pPr>
      <w:r>
        <w:rPr>
          <w:rFonts w:hint="default"/>
          <w:b w:val="0"/>
          <w:bCs w:val="0"/>
          <w:color w:val="auto"/>
          <w:lang w:val="en-US" w:eastAsia="zh-CN"/>
        </w:rPr>
        <w:t>中国旅游景区协会</w:t>
      </w:r>
    </w:p>
    <w:p>
      <w:pPr>
        <w:rPr>
          <w:rFonts w:hint="default"/>
          <w:b w:val="0"/>
          <w:bCs w:val="0"/>
          <w:color w:val="auto"/>
          <w:lang w:val="en-US" w:eastAsia="zh-CN"/>
        </w:rPr>
      </w:pPr>
      <w:r>
        <w:rPr>
          <w:rFonts w:hint="default"/>
          <w:b w:val="0"/>
          <w:bCs w:val="0"/>
          <w:color w:val="auto"/>
          <w:lang w:val="en-US" w:eastAsia="zh-CN"/>
        </w:rPr>
        <w:t>广东省体育局</w:t>
      </w:r>
    </w:p>
    <w:p>
      <w:pPr>
        <w:rPr>
          <w:rFonts w:hint="default"/>
          <w:b w:val="0"/>
          <w:bCs w:val="0"/>
          <w:color w:val="auto"/>
          <w:lang w:val="en-US" w:eastAsia="zh-CN"/>
        </w:rPr>
      </w:pPr>
      <w:r>
        <w:rPr>
          <w:rFonts w:hint="default"/>
          <w:b w:val="0"/>
          <w:bCs w:val="0"/>
          <w:color w:val="auto"/>
          <w:lang w:val="en-US" w:eastAsia="zh-CN"/>
        </w:rPr>
        <w:t xml:space="preserve">广东省景区行业协会                    </w:t>
      </w:r>
    </w:p>
    <w:p>
      <w:pPr>
        <w:rPr>
          <w:rFonts w:hint="default"/>
          <w:b w:val="0"/>
          <w:bCs w:val="0"/>
          <w:color w:val="auto"/>
          <w:lang w:val="en-US" w:eastAsia="zh-CN"/>
        </w:rPr>
      </w:pPr>
      <w:r>
        <w:rPr>
          <w:rFonts w:hint="default"/>
          <w:b w:val="0"/>
          <w:bCs w:val="0"/>
          <w:color w:val="auto"/>
          <w:lang w:val="en-US" w:eastAsia="zh-CN"/>
        </w:rPr>
        <w:t xml:space="preserve">海南省旅游景区协会                     </w:t>
      </w:r>
    </w:p>
    <w:p>
      <w:pPr>
        <w:rPr>
          <w:rFonts w:hint="default"/>
          <w:b w:val="0"/>
          <w:bCs w:val="0"/>
          <w:color w:val="auto"/>
          <w:lang w:val="en-US" w:eastAsia="zh-CN"/>
        </w:rPr>
      </w:pPr>
      <w:r>
        <w:rPr>
          <w:rFonts w:hint="default"/>
          <w:b w:val="0"/>
          <w:bCs w:val="0"/>
          <w:color w:val="auto"/>
          <w:lang w:val="en-US" w:eastAsia="zh-CN"/>
        </w:rPr>
        <w:t>吉林省旅游景区协会</w:t>
      </w:r>
    </w:p>
    <w:p>
      <w:pPr>
        <w:rPr>
          <w:rFonts w:hint="default"/>
          <w:b w:val="0"/>
          <w:bCs w:val="0"/>
          <w:color w:val="auto"/>
          <w:lang w:val="en-US" w:eastAsia="zh-CN"/>
        </w:rPr>
      </w:pPr>
      <w:r>
        <w:rPr>
          <w:rFonts w:hint="default"/>
          <w:b w:val="0"/>
          <w:bCs w:val="0"/>
          <w:color w:val="auto"/>
          <w:lang w:val="en-US" w:eastAsia="zh-CN"/>
        </w:rPr>
        <w:t xml:space="preserve">辽宁省旅游景区协会                     </w:t>
      </w:r>
    </w:p>
    <w:p>
      <w:pPr>
        <w:rPr>
          <w:rFonts w:hint="default"/>
          <w:b w:val="0"/>
          <w:bCs w:val="0"/>
          <w:color w:val="auto"/>
          <w:lang w:val="en-US" w:eastAsia="zh-CN"/>
        </w:rPr>
      </w:pPr>
      <w:r>
        <w:rPr>
          <w:rFonts w:hint="default"/>
          <w:b w:val="0"/>
          <w:bCs w:val="0"/>
          <w:color w:val="auto"/>
          <w:lang w:val="en-US" w:eastAsia="zh-CN"/>
        </w:rPr>
        <w:t>安徽省旅游协会旅游景区分会</w:t>
      </w:r>
    </w:p>
    <w:p>
      <w:pPr>
        <w:rPr>
          <w:rFonts w:hint="default"/>
          <w:b w:val="0"/>
          <w:bCs w:val="0"/>
          <w:color w:val="auto"/>
          <w:lang w:val="en-US" w:eastAsia="zh-CN"/>
        </w:rPr>
      </w:pPr>
      <w:r>
        <w:rPr>
          <w:rFonts w:hint="default"/>
          <w:b w:val="0"/>
          <w:bCs w:val="0"/>
          <w:color w:val="auto"/>
          <w:lang w:val="en-US" w:eastAsia="zh-CN"/>
        </w:rPr>
        <w:t xml:space="preserve">江西省旅游协会景区分会 </w:t>
      </w:r>
    </w:p>
    <w:p>
      <w:pPr>
        <w:rPr>
          <w:rFonts w:hint="default"/>
          <w:b w:val="0"/>
          <w:bCs w:val="0"/>
          <w:color w:val="auto"/>
          <w:lang w:val="en-US" w:eastAsia="zh-CN"/>
        </w:rPr>
      </w:pPr>
      <w:r>
        <w:rPr>
          <w:rFonts w:hint="default"/>
          <w:b w:val="0"/>
          <w:bCs w:val="0"/>
          <w:color w:val="auto"/>
          <w:lang w:val="en-US" w:eastAsia="zh-CN"/>
        </w:rPr>
        <w:t>新疆维吾尔自治区旅游景区（点）协会</w:t>
      </w:r>
    </w:p>
    <w:p>
      <w:pPr>
        <w:rPr>
          <w:rFonts w:hint="default"/>
          <w:b w:val="0"/>
          <w:bCs w:val="0"/>
          <w:color w:val="auto"/>
          <w:lang w:val="en-US" w:eastAsia="zh-CN"/>
        </w:rPr>
      </w:pPr>
      <w:r>
        <w:rPr>
          <w:rFonts w:hint="default"/>
          <w:b w:val="0"/>
          <w:bCs w:val="0"/>
          <w:color w:val="auto"/>
          <w:lang w:val="en-US" w:eastAsia="zh-CN"/>
        </w:rPr>
        <w:t xml:space="preserve">江苏省旅游协会                         </w:t>
      </w:r>
    </w:p>
    <w:p>
      <w:pPr>
        <w:rPr>
          <w:rFonts w:hint="default"/>
          <w:b w:val="0"/>
          <w:bCs w:val="0"/>
          <w:color w:val="auto"/>
          <w:lang w:val="en-US" w:eastAsia="zh-CN"/>
        </w:rPr>
      </w:pPr>
      <w:r>
        <w:rPr>
          <w:rFonts w:hint="default"/>
          <w:b w:val="0"/>
          <w:bCs w:val="0"/>
          <w:color w:val="auto"/>
          <w:lang w:val="en-US" w:eastAsia="zh-CN"/>
        </w:rPr>
        <w:t>湖南省旅游协会旅游装备和露营分会</w:t>
      </w:r>
    </w:p>
    <w:p>
      <w:pPr>
        <w:rPr>
          <w:rFonts w:hint="default"/>
          <w:b w:val="0"/>
          <w:bCs w:val="0"/>
          <w:color w:val="auto"/>
          <w:lang w:val="en-US" w:eastAsia="zh-CN"/>
        </w:rPr>
      </w:pPr>
      <w:r>
        <w:rPr>
          <w:rFonts w:hint="default"/>
          <w:b w:val="0"/>
          <w:bCs w:val="0"/>
          <w:color w:val="auto"/>
          <w:lang w:val="en-US" w:eastAsia="zh-CN"/>
        </w:rPr>
        <w:t xml:space="preserve">山西省旅游协会                         </w:t>
      </w:r>
    </w:p>
    <w:p>
      <w:pPr>
        <w:rPr>
          <w:rFonts w:hint="default"/>
          <w:b w:val="0"/>
          <w:bCs w:val="0"/>
          <w:color w:val="auto"/>
          <w:lang w:val="en-US" w:eastAsia="zh-CN"/>
        </w:rPr>
      </w:pPr>
      <w:r>
        <w:rPr>
          <w:rFonts w:hint="default"/>
          <w:b w:val="0"/>
          <w:bCs w:val="0"/>
          <w:color w:val="auto"/>
          <w:lang w:val="en-US" w:eastAsia="zh-CN"/>
        </w:rPr>
        <w:t>青海省文化和旅游协会</w:t>
      </w:r>
    </w:p>
    <w:p>
      <w:pPr>
        <w:rPr>
          <w:rFonts w:hint="default"/>
          <w:b w:val="0"/>
          <w:bCs w:val="0"/>
          <w:color w:val="auto"/>
          <w:lang w:val="en-US" w:eastAsia="zh-CN"/>
        </w:rPr>
      </w:pPr>
      <w:r>
        <w:rPr>
          <w:rFonts w:hint="default"/>
          <w:b w:val="0"/>
          <w:bCs w:val="0"/>
          <w:color w:val="auto"/>
          <w:lang w:val="en-US" w:eastAsia="zh-CN"/>
        </w:rPr>
        <w:t xml:space="preserve">河南省旅游协会                         </w:t>
      </w:r>
    </w:p>
    <w:p>
      <w:pPr>
        <w:rPr>
          <w:rFonts w:hint="default"/>
          <w:b w:val="0"/>
          <w:bCs w:val="0"/>
          <w:color w:val="auto"/>
          <w:lang w:val="en-US" w:eastAsia="zh-CN"/>
        </w:rPr>
      </w:pPr>
      <w:r>
        <w:rPr>
          <w:rFonts w:hint="default"/>
          <w:b w:val="0"/>
          <w:bCs w:val="0"/>
          <w:color w:val="auto"/>
          <w:lang w:val="en-US" w:eastAsia="zh-CN"/>
        </w:rPr>
        <w:t>福建省旅游协会</w:t>
      </w:r>
    </w:p>
    <w:p>
      <w:pPr>
        <w:rPr>
          <w:rFonts w:hint="default"/>
          <w:b w:val="0"/>
          <w:bCs w:val="0"/>
          <w:color w:val="FF0000"/>
          <w:lang w:val="en-US" w:eastAsia="zh-CN"/>
        </w:rPr>
      </w:pPr>
      <w:r>
        <w:rPr>
          <w:rFonts w:hint="default"/>
          <w:b w:val="0"/>
          <w:bCs w:val="0"/>
          <w:color w:val="auto"/>
          <w:lang w:val="en-US" w:eastAsia="zh-CN"/>
        </w:rPr>
        <w:t xml:space="preserve">宁夏旅游协会            </w:t>
      </w:r>
      <w:r>
        <w:rPr>
          <w:rFonts w:hint="default"/>
          <w:b w:val="0"/>
          <w:bCs w:val="0"/>
          <w:color w:val="FF0000"/>
          <w:lang w:val="en-US" w:eastAsia="zh-CN"/>
        </w:rPr>
        <w:t xml:space="preserve">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内蒙古自治区旅游协会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四川省旅游景区管理协会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广西旅游协会景区分会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黑龙江省旅游景区协会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河南省旅游协会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福建省旅游协会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山西省旅游协会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内蒙古自治区旅游协会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河北省旅游协会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江西省旅游协会景区分会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海南省旅游景区协会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 安徽省旅游协会旅游景区分会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吉林省旅游景区协会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山东省旅游行业协会旅游景区分会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辽宁省旅游景区协会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湖南省旅游协会旅游装备和露营分会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北京市旅游行业协会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香港游乐园及景点协会（HKAAPA）</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国际主题娱乐协会（TEA）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国际休闲娱乐协会(IALEI)</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国际公园娱乐经营联合会（IFPRA）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澳大利亚游乐休闲与娱乐协会（AALARA）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娱乐业服务及技术协会（ESTA）北美</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广州地区旅游景区协会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阳江市旅游协会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江门市旅游协会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佛山市旅游协会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茂名市旅游产业商会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惠州大亚湾旅游协会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江苏省旅游协会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广西旅游协会景区分会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南宁市旅游协会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清远市旅游协会</w:t>
      </w:r>
    </w:p>
    <w:p/>
    <w:p>
      <w:pPr>
        <w:rPr>
          <w:rFonts w:hint="default"/>
          <w:b/>
          <w:bCs/>
          <w:color w:val="FF0000"/>
          <w:lang w:val="en-US" w:eastAsia="zh-CN"/>
        </w:rPr>
      </w:pPr>
      <w:r>
        <w:rPr>
          <w:rFonts w:hint="default"/>
          <w:b/>
          <w:bCs/>
          <w:color w:val="FF0000"/>
          <w:lang w:val="en-US" w:eastAsia="zh-CN"/>
        </w:rPr>
        <w:t>往届回顾</w:t>
      </w:r>
    </w:p>
    <w:p>
      <w:pPr>
        <w:rPr>
          <w:rFonts w:hint="default"/>
          <w:b/>
          <w:bCs/>
          <w:color w:val="FF0000"/>
          <w:lang w:val="en-US" w:eastAsia="zh-CN"/>
        </w:rPr>
      </w:pPr>
      <w:r>
        <w:rPr>
          <w:rFonts w:hint="default"/>
          <w:b/>
          <w:bCs/>
          <w:color w:val="FF0000"/>
          <w:lang w:val="en-US" w:eastAsia="zh-CN"/>
        </w:rPr>
        <w:t>Review Of the Last Show</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基本情况</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       2023亚洲游艇展（</w:t>
      </w:r>
      <w:r>
        <w:rPr>
          <w:rFonts w:hint="eastAsia"/>
          <w:b w:val="0"/>
          <w:bCs w:val="0"/>
          <w:color w:val="000000" w:themeColor="text1"/>
          <w:lang w:val="en-US" w:eastAsia="zh-CN"/>
          <w14:textFill>
            <w14:solidFill>
              <w14:schemeClr w14:val="tx1"/>
            </w14:solidFill>
          </w14:textFill>
        </w:rPr>
        <w:t>秋</w:t>
      </w:r>
      <w:r>
        <w:rPr>
          <w:rFonts w:hint="default"/>
          <w:b w:val="0"/>
          <w:bCs w:val="0"/>
          <w:color w:val="000000" w:themeColor="text1"/>
          <w:lang w:val="en-US" w:eastAsia="zh-CN"/>
          <w14:textFill>
            <w14:solidFill>
              <w14:schemeClr w14:val="tx1"/>
            </w14:solidFill>
          </w14:textFill>
        </w:rPr>
        <w:t>季）暨</w:t>
      </w:r>
      <w:r>
        <w:rPr>
          <w:rFonts w:hint="eastAsia"/>
          <w:b w:val="0"/>
          <w:bCs w:val="0"/>
          <w:color w:val="000000" w:themeColor="text1"/>
          <w:highlight w:val="none"/>
          <w:lang w:val="en-US" w:eastAsia="zh-CN"/>
          <w14:textFill>
            <w14:solidFill>
              <w14:schemeClr w14:val="tx1"/>
            </w14:solidFill>
          </w14:textFill>
        </w:rPr>
        <w:t>中国</w:t>
      </w:r>
      <w:r>
        <w:rPr>
          <w:rFonts w:hint="default"/>
          <w:b w:val="0"/>
          <w:bCs w:val="0"/>
          <w:color w:val="000000" w:themeColor="text1"/>
          <w:highlight w:val="none"/>
          <w:lang w:val="en-US" w:eastAsia="zh-CN"/>
          <w14:textFill>
            <w14:solidFill>
              <w14:schemeClr w14:val="tx1"/>
            </w14:solidFill>
          </w14:textFill>
        </w:rPr>
        <w:t>游艇投资论坛</w:t>
      </w:r>
      <w:r>
        <w:rPr>
          <w:rFonts w:hint="eastAsia"/>
          <w:b w:val="0"/>
          <w:bCs w:val="0"/>
          <w:color w:val="000000" w:themeColor="text1"/>
          <w:highlight w:val="none"/>
          <w:lang w:val="en-US" w:eastAsia="zh-CN"/>
          <w14:textFill>
            <w14:solidFill>
              <w14:schemeClr w14:val="tx1"/>
            </w14:solidFill>
          </w14:textFill>
        </w:rPr>
        <w:t>、亚洲游艇会（俱乐部）发展论坛</w:t>
      </w:r>
      <w:r>
        <w:rPr>
          <w:rFonts w:hint="default"/>
          <w:b w:val="0"/>
          <w:bCs w:val="0"/>
          <w:color w:val="000000" w:themeColor="text1"/>
          <w:highlight w:val="none"/>
          <w:lang w:val="en-US" w:eastAsia="zh-CN"/>
          <w14:textFill>
            <w14:solidFill>
              <w14:schemeClr w14:val="tx1"/>
            </w14:solidFill>
          </w14:textFill>
        </w:rPr>
        <w:t>于2023年</w:t>
      </w:r>
      <w:r>
        <w:rPr>
          <w:rFonts w:hint="eastAsia"/>
          <w:b w:val="0"/>
          <w:bCs w:val="0"/>
          <w:color w:val="000000" w:themeColor="text1"/>
          <w:highlight w:val="none"/>
          <w:lang w:val="en-US" w:eastAsia="zh-CN"/>
          <w14:textFill>
            <w14:solidFill>
              <w14:schemeClr w14:val="tx1"/>
            </w14:solidFill>
          </w14:textFill>
        </w:rPr>
        <w:t>12</w:t>
      </w:r>
      <w:r>
        <w:rPr>
          <w:rFonts w:hint="default"/>
          <w:b w:val="0"/>
          <w:bCs w:val="0"/>
          <w:color w:val="000000" w:themeColor="text1"/>
          <w:highlight w:val="none"/>
          <w:lang w:val="en-US" w:eastAsia="zh-CN"/>
          <w14:textFill>
            <w14:solidFill>
              <w14:schemeClr w14:val="tx1"/>
            </w14:solidFill>
          </w14:textFill>
        </w:rPr>
        <w:t>月</w:t>
      </w:r>
      <w:r>
        <w:rPr>
          <w:rFonts w:hint="eastAsia"/>
          <w:b w:val="0"/>
          <w:bCs w:val="0"/>
          <w:color w:val="000000" w:themeColor="text1"/>
          <w:highlight w:val="none"/>
          <w:lang w:val="en-US" w:eastAsia="zh-CN"/>
          <w14:textFill>
            <w14:solidFill>
              <w14:schemeClr w14:val="tx1"/>
            </w14:solidFill>
          </w14:textFill>
        </w:rPr>
        <w:t>28</w:t>
      </w:r>
      <w:r>
        <w:rPr>
          <w:rFonts w:hint="default"/>
          <w:b w:val="0"/>
          <w:bCs w:val="0"/>
          <w:color w:val="000000" w:themeColor="text1"/>
          <w:highlight w:val="none"/>
          <w:lang w:val="en-US" w:eastAsia="zh-CN"/>
          <w14:textFill>
            <w14:solidFill>
              <w14:schemeClr w14:val="tx1"/>
            </w14:solidFill>
          </w14:textFill>
        </w:rPr>
        <w:t>日在广州·黄埔区·长洲岛游艇码头盛大举办。展会已连续举办</w:t>
      </w:r>
      <w:r>
        <w:rPr>
          <w:rFonts w:hint="eastAsia"/>
          <w:b w:val="0"/>
          <w:bCs w:val="0"/>
          <w:color w:val="000000" w:themeColor="text1"/>
          <w:highlight w:val="none"/>
          <w:lang w:val="en-US" w:eastAsia="zh-CN"/>
          <w14:textFill>
            <w14:solidFill>
              <w14:schemeClr w14:val="tx1"/>
            </w14:solidFill>
          </w14:textFill>
        </w:rPr>
        <w:t>11</w:t>
      </w:r>
      <w:r>
        <w:rPr>
          <w:rFonts w:hint="default"/>
          <w:b w:val="0"/>
          <w:bCs w:val="0"/>
          <w:color w:val="000000" w:themeColor="text1"/>
          <w:highlight w:val="none"/>
          <w:lang w:val="en-US" w:eastAsia="zh-CN"/>
          <w14:textFill>
            <w14:solidFill>
              <w14:schemeClr w14:val="tx1"/>
            </w14:solidFill>
          </w14:textFill>
        </w:rPr>
        <w:t>届</w:t>
      </w:r>
      <w:r>
        <w:rPr>
          <w:rFonts w:hint="default"/>
          <w:b w:val="0"/>
          <w:bCs w:val="0"/>
          <w:color w:val="000000" w:themeColor="text1"/>
          <w:lang w:val="en-US" w:eastAsia="zh-CN"/>
          <w14:textFill>
            <w14:solidFill>
              <w14:schemeClr w14:val="tx1"/>
            </w14:solidFill>
          </w14:textFill>
        </w:rPr>
        <w:t>，已跻身我国大型游艇展会之一，并成为粤港澳大湾区游艇销售、游艇智能制造及新品发布风向标，本届博览会作为疫后大湾区首个大型游艇展，首次采用线上线下同步展出，总参展企业376家，共3077款游艇、水上运动产品、海钓装备产业链产品参与展示，线上线下总访问量突破3000万。共有来自福建、辽宁、海南、珠海、青岛、烟台、台州、惠州等20个省市游艇与游艇旅游商协会作为协办单位组团参展参观。</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       线下展作为本次博览会重点，共招引参展企业近100家，其中进口游艇品牌汇集公主游艇、Chris Craft、Nautic、SESSA、Azimut、Yamaha等，国产游艇与新能源船艇领军品牌包含天域、民华、凯昌、泰诚、京穗、穗丰、万里达、绍明、布雷斯韦尔、红龙游艇、烈丰、星和现代、零度新能源等。为期</w:t>
      </w:r>
      <w:r>
        <w:rPr>
          <w:rFonts w:hint="eastAsia"/>
          <w:b w:val="0"/>
          <w:bCs w:val="0"/>
          <w:color w:val="000000" w:themeColor="text1"/>
          <w:lang w:val="en-US" w:eastAsia="zh-CN"/>
          <w14:textFill>
            <w14:solidFill>
              <w14:schemeClr w14:val="tx1"/>
            </w14:solidFill>
          </w14:textFill>
        </w:rPr>
        <w:t>5</w:t>
      </w:r>
      <w:r>
        <w:rPr>
          <w:rFonts w:hint="default"/>
          <w:b w:val="0"/>
          <w:bCs w:val="0"/>
          <w:color w:val="000000" w:themeColor="text1"/>
          <w:lang w:val="en-US" w:eastAsia="zh-CN"/>
          <w14:textFill>
            <w14:solidFill>
              <w14:schemeClr w14:val="tx1"/>
            </w14:solidFill>
          </w14:textFill>
        </w:rPr>
        <w:t>天展会，共接待了来自美国、法国、日本、韩国、泰国、香港、澳门、台湾、北京、浙江、山东、海南、上海、四川、重庆、湖南、湖北、辽宁、广州、佛山、东莞、珠海等国家和地区12587人次观众参观交流，其中展会专业程度以及观众人数均超往届。</w:t>
      </w:r>
    </w:p>
    <w:p>
      <w:pPr>
        <w:rPr>
          <w:rFonts w:hint="default"/>
          <w:b w:val="0"/>
          <w:bCs w:val="0"/>
          <w:color w:val="000000" w:themeColor="text1"/>
          <w:lang w:val="en-US" w:eastAsia="zh-CN"/>
          <w14:textFill>
            <w14:solidFill>
              <w14:schemeClr w14:val="tx1"/>
            </w14:solidFill>
          </w14:textFill>
        </w:rPr>
      </w:pP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重要活动：博览会开幕式暨全球游艇产业及水上装备元宇宙供应链平台启动仪式/中国·长洲水经济高质量发展峰会暨中国游艇产业投资论坛/中国游艇产业投资论坛暨中国东南金三角游艇产业联盟研讨会/广东省游艇行业协会年会暨颁奖典礼</w:t>
      </w:r>
    </w:p>
    <w:p/>
    <w:p>
      <w:pPr>
        <w:rPr>
          <w:rFonts w:hint="default"/>
          <w:b/>
          <w:bCs/>
          <w:color w:val="FF0000"/>
          <w:lang w:val="en-US" w:eastAsia="zh-CN"/>
        </w:rPr>
      </w:pPr>
      <w:r>
        <w:rPr>
          <w:rFonts w:hint="default"/>
          <w:b/>
          <w:bCs/>
          <w:color w:val="FF0000"/>
          <w:lang w:val="en-US" w:eastAsia="zh-CN"/>
        </w:rPr>
        <w:t>预设规模</w:t>
      </w:r>
    </w:p>
    <w:p>
      <w:pPr>
        <w:rPr>
          <w:rFonts w:hint="default"/>
          <w:b/>
          <w:bCs/>
          <w:color w:val="FF0000"/>
          <w:lang w:val="en-US" w:eastAsia="zh-CN"/>
        </w:rPr>
      </w:pPr>
      <w:r>
        <w:rPr>
          <w:rFonts w:hint="default"/>
          <w:b/>
          <w:bCs/>
          <w:color w:val="FF0000"/>
          <w:lang w:val="en-US" w:eastAsia="zh-CN"/>
        </w:rPr>
        <w:t>Preview of the Next Show</w:t>
      </w:r>
    </w:p>
    <w:p>
      <w:pP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水上面积 2万平方 20,000 Sq.m on Water</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陆地面积</w:t>
      </w:r>
      <w:r>
        <w:rPr>
          <w:rFonts w:hint="eastAsia"/>
          <w:b w:val="0"/>
          <w:bCs w:val="0"/>
          <w:color w:val="000000" w:themeColor="text1"/>
          <w:lang w:val="en-US" w:eastAsia="zh-CN"/>
          <w14:textFill>
            <w14:solidFill>
              <w14:schemeClr w14:val="tx1"/>
            </w14:solidFill>
          </w14:textFill>
        </w:rPr>
        <w:t xml:space="preserve"> </w:t>
      </w:r>
      <w:r>
        <w:rPr>
          <w:rFonts w:hint="default"/>
          <w:b w:val="0"/>
          <w:bCs w:val="0"/>
          <w:color w:val="000000" w:themeColor="text1"/>
          <w:lang w:val="en-US" w:eastAsia="zh-CN"/>
          <w14:textFill>
            <w14:solidFill>
              <w14:schemeClr w14:val="tx1"/>
            </w14:solidFill>
          </w14:textFill>
        </w:rPr>
        <w:t>1.5万平方</w:t>
      </w:r>
      <w:r>
        <w:rPr>
          <w:rFonts w:hint="eastAsia"/>
          <w:b w:val="0"/>
          <w:bCs w:val="0"/>
          <w:color w:val="000000" w:themeColor="text1"/>
          <w:lang w:val="en-US" w:eastAsia="zh-CN"/>
          <w14:textFill>
            <w14:solidFill>
              <w14:schemeClr w14:val="tx1"/>
            </w14:solidFill>
          </w14:textFill>
        </w:rPr>
        <w:t xml:space="preserve"> </w:t>
      </w:r>
      <w:r>
        <w:rPr>
          <w:rFonts w:hint="default"/>
          <w:b w:val="0"/>
          <w:bCs w:val="0"/>
          <w:color w:val="000000" w:themeColor="text1"/>
          <w:lang w:val="en-US" w:eastAsia="zh-CN"/>
          <w14:textFill>
            <w14:solidFill>
              <w14:schemeClr w14:val="tx1"/>
            </w14:solidFill>
          </w14:textFill>
        </w:rPr>
        <w:t>15,000 Sq.m on Land</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展商数量</w:t>
      </w:r>
      <w:r>
        <w:rPr>
          <w:rFonts w:hint="eastAsia"/>
          <w:b w:val="0"/>
          <w:bCs w:val="0"/>
          <w:color w:val="000000" w:themeColor="text1"/>
          <w:lang w:val="en-US" w:eastAsia="zh-CN"/>
          <w14:textFill>
            <w14:solidFill>
              <w14:schemeClr w14:val="tx1"/>
            </w14:solidFill>
          </w14:textFill>
        </w:rPr>
        <w:t xml:space="preserve"> </w:t>
      </w:r>
      <w:r>
        <w:rPr>
          <w:rFonts w:hint="default"/>
          <w:b w:val="0"/>
          <w:bCs w:val="0"/>
          <w:color w:val="000000" w:themeColor="text1"/>
          <w:lang w:val="en-US" w:eastAsia="zh-CN"/>
          <w14:textFill>
            <w14:solidFill>
              <w14:schemeClr w14:val="tx1"/>
            </w14:solidFill>
          </w14:textFill>
        </w:rPr>
        <w:t>100家</w:t>
      </w:r>
      <w:r>
        <w:rPr>
          <w:rFonts w:hint="eastAsia"/>
          <w:b w:val="0"/>
          <w:bCs w:val="0"/>
          <w:color w:val="000000" w:themeColor="text1"/>
          <w:lang w:val="en-US" w:eastAsia="zh-CN"/>
          <w14:textFill>
            <w14:solidFill>
              <w14:schemeClr w14:val="tx1"/>
            </w14:solidFill>
          </w14:textFill>
        </w:rPr>
        <w:t xml:space="preserve"> </w:t>
      </w:r>
      <w:r>
        <w:rPr>
          <w:rFonts w:hint="default"/>
          <w:b w:val="0"/>
          <w:bCs w:val="0"/>
          <w:color w:val="000000" w:themeColor="text1"/>
          <w:lang w:val="en-US" w:eastAsia="zh-CN"/>
          <w14:textFill>
            <w14:solidFill>
              <w14:schemeClr w14:val="tx1"/>
            </w14:solidFill>
          </w14:textFill>
        </w:rPr>
        <w:t>100 Exhibitors</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专业观众 35000人次</w:t>
      </w:r>
      <w:r>
        <w:rPr>
          <w:rFonts w:hint="eastAsia"/>
          <w:b w:val="0"/>
          <w:bCs w:val="0"/>
          <w:color w:val="000000" w:themeColor="text1"/>
          <w:lang w:val="en-US" w:eastAsia="zh-CN"/>
          <w14:textFill>
            <w14:solidFill>
              <w14:schemeClr w14:val="tx1"/>
            </w14:solidFill>
          </w14:textFill>
        </w:rPr>
        <w:t xml:space="preserve"> </w:t>
      </w:r>
      <w:r>
        <w:rPr>
          <w:rFonts w:hint="default"/>
          <w:b w:val="0"/>
          <w:bCs w:val="0"/>
          <w:color w:val="000000" w:themeColor="text1"/>
          <w:lang w:val="en-US" w:eastAsia="zh-CN"/>
          <w14:textFill>
            <w14:solidFill>
              <w14:schemeClr w14:val="tx1"/>
            </w14:solidFill>
          </w14:textFill>
        </w:rPr>
        <w:t>35000+Visits</w:t>
      </w:r>
    </w:p>
    <w:p/>
    <w:p>
      <w:pPr>
        <w:widowControl w:val="0"/>
        <w:numPr>
          <w:ilvl w:val="0"/>
          <w:numId w:val="0"/>
        </w:numPr>
        <w:jc w:val="both"/>
        <w:rPr>
          <w:rFonts w:hint="eastAsia"/>
          <w:b/>
          <w:bCs/>
          <w:color w:val="FF0000"/>
          <w:lang w:val="en-US" w:eastAsia="zh-CN"/>
        </w:rPr>
      </w:pPr>
      <w:r>
        <w:rPr>
          <w:rFonts w:hint="eastAsia"/>
          <w:b/>
          <w:bCs/>
          <w:color w:val="FF0000"/>
          <w:lang w:val="en-US" w:eastAsia="zh-CN"/>
        </w:rPr>
        <w:t>展品范围</w:t>
      </w:r>
    </w:p>
    <w:p>
      <w:pPr>
        <w:widowControl w:val="0"/>
        <w:numPr>
          <w:ilvl w:val="0"/>
          <w:numId w:val="0"/>
        </w:numPr>
        <w:jc w:val="both"/>
        <w:rPr>
          <w:rFonts w:hint="eastAsia"/>
          <w:b/>
          <w:bCs/>
          <w:color w:val="FF0000"/>
          <w:lang w:val="en-US" w:eastAsia="zh-CN"/>
        </w:rPr>
      </w:pPr>
      <w:r>
        <w:rPr>
          <w:rFonts w:hint="eastAsia"/>
          <w:b/>
          <w:bCs/>
          <w:color w:val="FF0000"/>
          <w:lang w:val="en-US" w:eastAsia="zh-CN"/>
        </w:rPr>
        <w:t>Exhibitor Profile</w:t>
      </w:r>
    </w:p>
    <w:p>
      <w:pPr>
        <w:widowControl w:val="0"/>
        <w:numPr>
          <w:ilvl w:val="0"/>
          <w:numId w:val="0"/>
        </w:numPr>
        <w:jc w:val="both"/>
        <w:rPr>
          <w:rFonts w:hint="eastAsia"/>
          <w:b w:val="0"/>
          <w:bCs w:val="0"/>
          <w:color w:val="000000" w:themeColor="text1"/>
          <w:lang w:val="en-US" w:eastAsia="zh-CN"/>
          <w14:textFill>
            <w14:solidFill>
              <w14:schemeClr w14:val="tx1"/>
            </w14:solidFill>
          </w14:textFill>
        </w:rPr>
      </w:pPr>
      <w:r>
        <w:rPr>
          <w:rFonts w:hint="eastAsia"/>
          <w:b w:val="0"/>
          <w:bCs w:val="0"/>
          <w:color w:val="ED7D31" w:themeColor="accent2"/>
          <w:lang w:val="en-US" w:eastAsia="zh-CN"/>
          <w14:textFill>
            <w14:solidFill>
              <w14:schemeClr w14:val="accent2"/>
            </w14:solidFill>
          </w14:textFill>
        </w:rPr>
        <w:t>船艇</w:t>
      </w:r>
      <w:r>
        <w:rPr>
          <w:rFonts w:hint="eastAsia"/>
          <w:b w:val="0"/>
          <w:bCs w:val="0"/>
          <w:color w:val="000000" w:themeColor="text1"/>
          <w:lang w:val="en-US" w:eastAsia="zh-CN"/>
          <w14:textFill>
            <w14:solidFill>
              <w14:schemeClr w14:val="tx1"/>
            </w14:solidFill>
          </w14:textFill>
        </w:rPr>
        <w:t>：动力艇、帆船、钓鱼艇、公务艇、摩托艇、其他类型船艇</w:t>
      </w:r>
    </w:p>
    <w:p>
      <w:pPr>
        <w:widowControl w:val="0"/>
        <w:numPr>
          <w:ilvl w:val="0"/>
          <w:numId w:val="0"/>
        </w:numPr>
        <w:jc w:val="both"/>
        <w:rPr>
          <w:rFonts w:hint="eastAsia"/>
          <w:b w:val="0"/>
          <w:bCs w:val="0"/>
          <w:color w:val="000000" w:themeColor="text1"/>
          <w:lang w:val="en-US" w:eastAsia="zh-CN"/>
          <w14:textFill>
            <w14:solidFill>
              <w14:schemeClr w14:val="tx1"/>
            </w14:solidFill>
          </w14:textFill>
        </w:rPr>
      </w:pPr>
    </w:p>
    <w:p>
      <w:pPr>
        <w:widowControl w:val="0"/>
        <w:numPr>
          <w:ilvl w:val="0"/>
          <w:numId w:val="0"/>
        </w:numPr>
        <w:jc w:val="both"/>
        <w:rPr>
          <w:rFonts w:hint="eastAsia"/>
          <w:b w:val="0"/>
          <w:bCs w:val="0"/>
          <w:color w:val="000000" w:themeColor="text1"/>
          <w:lang w:val="en-US" w:eastAsia="zh-CN"/>
          <w14:textFill>
            <w14:solidFill>
              <w14:schemeClr w14:val="tx1"/>
            </w14:solidFill>
          </w14:textFill>
        </w:rPr>
      </w:pPr>
      <w:r>
        <w:rPr>
          <w:rFonts w:hint="eastAsia"/>
          <w:b w:val="0"/>
          <w:bCs w:val="0"/>
          <w:color w:val="ED7D31" w:themeColor="accent2"/>
          <w:lang w:val="en-US" w:eastAsia="zh-CN"/>
          <w14:textFill>
            <w14:solidFill>
              <w14:schemeClr w14:val="accent2"/>
            </w14:solidFill>
          </w14:textFill>
        </w:rPr>
        <w:t>船艇设备及配件</w:t>
      </w:r>
      <w:r>
        <w:rPr>
          <w:rFonts w:hint="eastAsia"/>
          <w:b w:val="0"/>
          <w:bCs w:val="0"/>
          <w:color w:val="000000" w:themeColor="text1"/>
          <w:lang w:val="en-US" w:eastAsia="zh-CN"/>
          <w14:textFill>
            <w14:solidFill>
              <w14:schemeClr w14:val="tx1"/>
            </w14:solidFill>
          </w14:textFill>
        </w:rPr>
        <w:t>：游艇动力、船用电子设备、船艇零配件、安全设备、船艇家具&amp;电器</w:t>
      </w:r>
    </w:p>
    <w:p>
      <w:pPr>
        <w:widowControl w:val="0"/>
        <w:numPr>
          <w:ilvl w:val="0"/>
          <w:numId w:val="0"/>
        </w:numPr>
        <w:jc w:val="both"/>
        <w:rPr>
          <w:rFonts w:hint="eastAsia"/>
          <w:b w:val="0"/>
          <w:bCs w:val="0"/>
          <w:color w:val="000000" w:themeColor="text1"/>
          <w:lang w:val="en-US" w:eastAsia="zh-CN"/>
          <w14:textFill>
            <w14:solidFill>
              <w14:schemeClr w14:val="tx1"/>
            </w14:solidFill>
          </w14:textFill>
        </w:rPr>
      </w:pPr>
    </w:p>
    <w:p>
      <w:pPr>
        <w:widowControl w:val="0"/>
        <w:numPr>
          <w:ilvl w:val="0"/>
          <w:numId w:val="0"/>
        </w:numPr>
        <w:jc w:val="both"/>
        <w:rPr>
          <w:rFonts w:hint="eastAsia"/>
          <w:b w:val="0"/>
          <w:bCs w:val="0"/>
          <w:color w:val="000000" w:themeColor="text1"/>
          <w:lang w:val="en-US" w:eastAsia="zh-CN"/>
          <w14:textFill>
            <w14:solidFill>
              <w14:schemeClr w14:val="tx1"/>
            </w14:solidFill>
          </w14:textFill>
        </w:rPr>
      </w:pPr>
      <w:r>
        <w:rPr>
          <w:rFonts w:hint="eastAsia"/>
          <w:b w:val="0"/>
          <w:bCs w:val="0"/>
          <w:color w:val="ED7D31" w:themeColor="accent2"/>
          <w:lang w:val="en-US" w:eastAsia="zh-CN"/>
          <w14:textFill>
            <w14:solidFill>
              <w14:schemeClr w14:val="accent2"/>
            </w14:solidFill>
          </w14:textFill>
        </w:rPr>
        <w:t>水上运动</w:t>
      </w:r>
      <w:r>
        <w:rPr>
          <w:rFonts w:hint="eastAsia"/>
          <w:b w:val="0"/>
          <w:bCs w:val="0"/>
          <w:color w:val="000000" w:themeColor="text1"/>
          <w:lang w:val="en-US" w:eastAsia="zh-CN"/>
          <w14:textFill>
            <w14:solidFill>
              <w14:schemeClr w14:val="tx1"/>
            </w14:solidFill>
          </w14:textFill>
        </w:rPr>
        <w:t>：皮划艇、充气艇、桨板、潜水设备等</w:t>
      </w:r>
    </w:p>
    <w:p>
      <w:pPr>
        <w:widowControl w:val="0"/>
        <w:numPr>
          <w:ilvl w:val="0"/>
          <w:numId w:val="0"/>
        </w:numPr>
        <w:jc w:val="both"/>
        <w:rPr>
          <w:rFonts w:hint="eastAsia"/>
          <w:b w:val="0"/>
          <w:bCs w:val="0"/>
          <w:color w:val="000000" w:themeColor="text1"/>
          <w:lang w:val="en-US" w:eastAsia="zh-CN"/>
          <w14:textFill>
            <w14:solidFill>
              <w14:schemeClr w14:val="tx1"/>
            </w14:solidFill>
          </w14:textFill>
        </w:rPr>
      </w:pPr>
    </w:p>
    <w:p>
      <w:pPr>
        <w:widowControl w:val="0"/>
        <w:numPr>
          <w:ilvl w:val="0"/>
          <w:numId w:val="0"/>
        </w:numPr>
        <w:jc w:val="both"/>
        <w:rPr>
          <w:rFonts w:hint="eastAsia"/>
          <w:b w:val="0"/>
          <w:bCs w:val="0"/>
          <w:color w:val="000000" w:themeColor="text1"/>
          <w:lang w:val="en-US" w:eastAsia="zh-CN"/>
          <w14:textFill>
            <w14:solidFill>
              <w14:schemeClr w14:val="tx1"/>
            </w14:solidFill>
          </w14:textFill>
        </w:rPr>
      </w:pPr>
      <w:r>
        <w:rPr>
          <w:rFonts w:hint="eastAsia"/>
          <w:b w:val="0"/>
          <w:bCs w:val="0"/>
          <w:color w:val="ED7D31" w:themeColor="accent2"/>
          <w:lang w:val="en-US" w:eastAsia="zh-CN"/>
          <w14:textFill>
            <w14:solidFill>
              <w14:schemeClr w14:val="accent2"/>
            </w14:solidFill>
          </w14:textFill>
        </w:rPr>
        <w:t>其他服务</w:t>
      </w:r>
      <w:r>
        <w:rPr>
          <w:rFonts w:hint="eastAsia"/>
          <w:b w:val="0"/>
          <w:bCs w:val="0"/>
          <w:color w:val="000000" w:themeColor="text1"/>
          <w:lang w:val="en-US" w:eastAsia="zh-CN"/>
          <w14:textFill>
            <w14:solidFill>
              <w14:schemeClr w14:val="tx1"/>
            </w14:solidFill>
          </w14:textFill>
        </w:rPr>
        <w:t>：驾照培训、游艇托管、泊位租赁、商务派对、活动&amp;比赛&amp;培训、设计与服务</w:t>
      </w:r>
    </w:p>
    <w:p>
      <w:pPr>
        <w:widowControl w:val="0"/>
        <w:numPr>
          <w:ilvl w:val="0"/>
          <w:numId w:val="0"/>
        </w:numPr>
        <w:jc w:val="both"/>
        <w:rPr>
          <w:rFonts w:hint="eastAsia"/>
          <w:b w:val="0"/>
          <w:bCs w:val="0"/>
          <w:color w:val="000000" w:themeColor="text1"/>
          <w:lang w:val="en-US" w:eastAsia="zh-CN"/>
          <w14:textFill>
            <w14:solidFill>
              <w14:schemeClr w14:val="tx1"/>
            </w14:solidFill>
          </w14:textFill>
        </w:rPr>
      </w:pPr>
    </w:p>
    <w:p/>
    <w:p>
      <w:pPr>
        <w:rPr>
          <w:rFonts w:hint="eastAsia"/>
          <w:b w:val="0"/>
          <w:bCs w:val="0"/>
          <w:color w:val="ED7D31" w:themeColor="accent2"/>
          <w:lang w:val="en-US" w:eastAsia="zh-CN"/>
          <w14:textFill>
            <w14:solidFill>
              <w14:schemeClr w14:val="accent2"/>
            </w14:solidFill>
          </w14:textFill>
        </w:rPr>
      </w:pPr>
      <w:r>
        <w:rPr>
          <w:rFonts w:hint="eastAsia"/>
          <w:b w:val="0"/>
          <w:bCs w:val="0"/>
          <w:color w:val="ED7D31" w:themeColor="accent2"/>
          <w:lang w:val="en-US" w:eastAsia="zh-CN"/>
          <w14:textFill>
            <w14:solidFill>
              <w14:schemeClr w14:val="accent2"/>
            </w14:solidFill>
          </w14:textFill>
        </w:rPr>
        <w:t>联系方式</w:t>
      </w:r>
    </w:p>
    <w:p>
      <w:pPr>
        <w:rPr>
          <w:rFonts w:hint="eastAsia"/>
          <w:b w:val="0"/>
          <w:bCs w:val="0"/>
          <w:color w:val="ED7D31" w:themeColor="accent2"/>
          <w:lang w:val="en-US" w:eastAsia="zh-CN"/>
          <w14:textFill>
            <w14:solidFill>
              <w14:schemeClr w14:val="accent2"/>
            </w14:solidFill>
          </w14:textFill>
        </w:rPr>
      </w:pPr>
      <w:r>
        <w:rPr>
          <w:rFonts w:hint="eastAsia"/>
          <w:b w:val="0"/>
          <w:bCs w:val="0"/>
          <w:color w:val="ED7D31" w:themeColor="accent2"/>
          <w:lang w:val="en-US" w:eastAsia="zh-CN"/>
          <w14:textFill>
            <w14:solidFill>
              <w14:schemeClr w14:val="accent2"/>
            </w14:solidFill>
          </w14:textFill>
        </w:rPr>
        <w:t>Contact Us</w:t>
      </w:r>
    </w:p>
    <w:p>
      <w:pP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广东鸿威国际会展集团有限公司</w:t>
      </w:r>
    </w:p>
    <w:p>
      <w:pP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全国免费热线：4006-711-668</w:t>
      </w:r>
    </w:p>
    <w:p>
      <w:pP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集团总部</w:t>
      </w:r>
    </w:p>
    <w:p>
      <w:pP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广州市海珠区新港东路1000号保利世界贸易中心C座7楼</w:t>
      </w:r>
    </w:p>
    <w:p>
      <w:pP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官网：http://www.arwse.com</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MWEyZGRlOTM4MWIwZDMwY2U0NTM4MTM1M2QyNWEifQ=="/>
  </w:docVars>
  <w:rsids>
    <w:rsidRoot w:val="00000000"/>
    <w:rsid w:val="079F5551"/>
    <w:rsid w:val="0EF5521E"/>
    <w:rsid w:val="15216ACD"/>
    <w:rsid w:val="2F1B5384"/>
    <w:rsid w:val="61323824"/>
    <w:rsid w:val="73205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2656</Words>
  <Characters>3090</Characters>
  <Lines>0</Lines>
  <Paragraphs>0</Paragraphs>
  <TotalTime>51</TotalTime>
  <ScaleCrop>false</ScaleCrop>
  <LinksUpToDate>false</LinksUpToDate>
  <CharactersWithSpaces>3598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2023-07-12T01:40:00Z</dcterms:created>
  <dc:creator>Administrator</dc:creator>
  <cp:lastModifiedBy>Administrator</cp:lastModifiedBy>
  <dcterms:modified xsi:type="dcterms:W3CDTF">2024-01-29T06:31:20Z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D3B7E659D85F49868DA6FBA7CAF2C9D1_13</vt:lpwstr>
  </property>
</Properties>
</file>