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5"/>
          <w:szCs w:val="25"/>
          <w:shd w:val="clear" w:fill="FFFFFF"/>
        </w:rPr>
      </w:pPr>
      <w:r>
        <w:rPr>
          <w:rFonts w:hint="eastAsia" w:ascii="宋体" w:hAnsi="宋体" w:eastAsia="宋体" w:cs="宋体"/>
          <w:i w:val="0"/>
          <w:iCs w:val="0"/>
          <w:caps w:val="0"/>
          <w:color w:val="666666"/>
          <w:spacing w:val="0"/>
          <w:sz w:val="25"/>
          <w:szCs w:val="25"/>
          <w:shd w:val="clear" w:fill="FFFFFF"/>
        </w:rPr>
        <w:t>2025</w:t>
      </w:r>
      <w:r>
        <w:rPr>
          <w:rFonts w:hint="eastAsia" w:cs="宋体"/>
          <w:i w:val="0"/>
          <w:iCs w:val="0"/>
          <w:caps w:val="0"/>
          <w:color w:val="666666"/>
          <w:spacing w:val="0"/>
          <w:sz w:val="25"/>
          <w:szCs w:val="25"/>
          <w:shd w:val="clear" w:fill="FFFFFF"/>
          <w:lang w:eastAsia="zh-CN"/>
        </w:rPr>
        <w:t>第</w:t>
      </w:r>
      <w:r>
        <w:rPr>
          <w:rFonts w:hint="eastAsia" w:cs="宋体"/>
          <w:i w:val="0"/>
          <w:iCs w:val="0"/>
          <w:caps w:val="0"/>
          <w:color w:val="666666"/>
          <w:spacing w:val="0"/>
          <w:sz w:val="25"/>
          <w:szCs w:val="25"/>
          <w:shd w:val="clear" w:fill="FFFFFF"/>
          <w:lang w:val="en-US" w:eastAsia="zh-CN"/>
        </w:rPr>
        <w:t>26届</w:t>
      </w:r>
      <w:r>
        <w:rPr>
          <w:rFonts w:hint="eastAsia" w:ascii="宋体" w:hAnsi="宋体" w:eastAsia="宋体" w:cs="宋体"/>
          <w:i w:val="0"/>
          <w:iCs w:val="0"/>
          <w:caps w:val="0"/>
          <w:color w:val="666666"/>
          <w:spacing w:val="0"/>
          <w:sz w:val="25"/>
          <w:szCs w:val="25"/>
          <w:shd w:val="clear" w:fill="FFFFFF"/>
        </w:rPr>
        <w:t>俄罗斯莫斯科国际石油天然气及石油化工技术</w:t>
      </w:r>
      <w:r>
        <w:rPr>
          <w:rFonts w:hint="eastAsia" w:cs="宋体"/>
          <w:i w:val="0"/>
          <w:iCs w:val="0"/>
          <w:caps w:val="0"/>
          <w:color w:val="666666"/>
          <w:spacing w:val="0"/>
          <w:sz w:val="25"/>
          <w:szCs w:val="25"/>
          <w:shd w:val="clear" w:fill="FFFFFF"/>
          <w:lang w:eastAsia="zh-CN"/>
        </w:rPr>
        <w:t>展览</w:t>
      </w:r>
      <w:r>
        <w:rPr>
          <w:rFonts w:hint="eastAsia" w:ascii="宋体" w:hAnsi="宋体" w:eastAsia="宋体" w:cs="宋体"/>
          <w:i w:val="0"/>
          <w:iCs w:val="0"/>
          <w:caps w:val="0"/>
          <w:color w:val="666666"/>
          <w:spacing w:val="0"/>
          <w:sz w:val="25"/>
          <w:szCs w:val="25"/>
          <w:shd w:val="clear" w:fill="FFFFFF"/>
        </w:rPr>
        <w:t>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宋体" w:cs="微软雅黑"/>
          <w:i w:val="0"/>
          <w:iCs w:val="0"/>
          <w:caps w:val="0"/>
          <w:color w:val="666666"/>
          <w:spacing w:val="0"/>
          <w:lang w:eastAsia="zh-CN"/>
        </w:rPr>
      </w:pPr>
      <w:r>
        <w:rPr>
          <w:rFonts w:hint="eastAsia" w:cs="宋体"/>
          <w:i w:val="0"/>
          <w:iCs w:val="0"/>
          <w:caps w:val="0"/>
          <w:color w:val="666666"/>
          <w:spacing w:val="0"/>
          <w:sz w:val="25"/>
          <w:szCs w:val="25"/>
          <w:shd w:val="clear" w:fill="FFFFFF"/>
          <w:lang w:eastAsia="zh-CN"/>
        </w:rPr>
        <w:t>（本展会诚招代理，欢迎同行加入）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shd w:val="clear" w:fill="FFFFFF"/>
        </w:rPr>
      </w:pPr>
      <w:r>
        <w:rPr>
          <w:rFonts w:hint="eastAsia" w:ascii="微软雅黑" w:hAnsi="微软雅黑" w:eastAsia="微软雅黑" w:cs="微软雅黑"/>
          <w:i w:val="0"/>
          <w:iCs w:val="0"/>
          <w:caps w:val="0"/>
          <w:color w:val="666666"/>
          <w:spacing w:val="0"/>
          <w:sz w:val="18"/>
          <w:szCs w:val="18"/>
          <w:shd w:val="clear" w:fill="FFFFFF"/>
        </w:rPr>
        <w:t>展会时间：2025年4月15日-18日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shd w:val="clear" w:fill="FFFFFF"/>
          <w:lang w:eastAsia="zh-CN"/>
        </w:rPr>
      </w:pPr>
      <w:r>
        <w:rPr>
          <w:rFonts w:hint="eastAsia" w:ascii="微软雅黑" w:hAnsi="微软雅黑" w:eastAsia="微软雅黑" w:cs="微软雅黑"/>
          <w:i w:val="0"/>
          <w:iCs w:val="0"/>
          <w:caps w:val="0"/>
          <w:color w:val="666666"/>
          <w:spacing w:val="0"/>
          <w:sz w:val="18"/>
          <w:szCs w:val="18"/>
          <w:shd w:val="clear" w:fill="FFFFFF"/>
          <w:lang w:eastAsia="zh-CN"/>
        </w:rPr>
        <w:t>展馆：莫斯科国际展览中心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 展会英文： NEFTEGAZ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 举办周期： 一年一届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 展会规模： 20000-50000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 首届举办： 2001年</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 媒体宣传： 中俄贸易展览网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 展会主办方：Messe Düsseldorf</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　　俄罗斯及远东地区具有影响力的石油、天然气和石化设备展览会之一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　　俄罗斯莫斯科石油天然气及石油化工技术展NEFTEGAZ展览会由德国杜塞尔多夫展览公司和俄罗斯EXPOCENTER联合主办。俄罗斯石油天然气及石油化工技术展创办于1978年，展会同期还将举办石油和天然气俄罗斯国家论坛，这样的安排会为展商带来新的商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Neftegaz 是俄罗斯石油和天然气行业最大的贸易展览。它名列世界十大石油展之列。多年来,《贸易展览》已证明是一次大型国际活动,展示了石油和天然气部门的最新设备和创新技术。得到俄罗斯能源部、俄罗斯工业和贸易部、俄罗斯工业家和企业家联盟、俄罗斯天然气协会、俄罗斯石油和天然气生产者联盟的支持。俄罗斯工商会主办。尼夫特加兹被命名为 最好的品牌 作为业界最高效的贸易展示。国家石油和天然气论坛 是由俄罗斯能源部、俄罗斯工业和贸易部、俄罗斯工业家和企业家联盟、俄罗斯工商会、俄罗斯石油和天然气生产者联盟和俄罗斯天然气协会组织的一项重要活动。这次展览和论坛将整个行业聚集在一起,展示所有新的产品和趋势.它是制造商和消费者建立网络,找到最新信息,参加最重要的相关活动的一个聚会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　　专业性强：从2016年开始，俄罗斯莫斯科石油天然气及石油化工技术展NEFTEGAZ得到俄罗斯联邦能源部的大力支持，改为每年举办一次 。俄罗斯联邦能源部部长Alexander Novak明确表示：俄罗斯能源部已经把NEFTEGAZ看作是行业重要的展会，一个推动燃料和新能源领域发展、创新的助燃剂。该展会通过了UFI（国际展览协会）和RUEF（俄罗斯展览联盟）的双重认证，是俄罗斯及远东地区有影响力的石油、天然气和石化设备展览会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　　展览规模大：上届俄罗斯石油天然气及石油化工技术展NEFTEGAZ吸引了来自779家展商(来自世界40多个国家，国外企业占到了50%)，展出净面积达到41631平方米，有参观展览会的专业观众达到23500人，分别来自俄罗斯，德国，英国，法国，美国，意大利，澳大利亚，哈萨克斯坦，科威特，乌克兰，沙特阿拉伯等几十个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　　优势展馆：俄罗斯莫斯科石油天然气及石油化工技术展的展馆1959年投入使用，是俄罗斯现代化且位于市区的大型专业展览中心之一，主要举办国际和国外展览，基地面积超过20万平方米，每年举办超过100项展览。各馆主要参数如下。展馆1：一楼，中央展厅面积7,960平方米，地面大负荷3吨/平方米；二楼，面积4,400平方米，大负荷1.5吨/平方米；展馆2:内设三个展厅。展馆3：面积为5,892平方米。展馆4:494平方米。展馆5:2,700平方米。展馆6:887平方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1、机械设备：油井、钻探、焊接、油罐设备、起重、吊装、升降、保温、制冷、通风、遥控监测、维修、保养等设备；发电机、加油机、透平机、涡轮机、汽轮机、叶轮机等机械；阀门、泵、压缩机、风机、空分设备、真空设备、千斤顶、锅炉、熔炉，压力容器，冷却机器、法兰、管道、软管及其连接装置、工业防爆产品、工业供电，电动传送装置及其装配,及各种配套设备及化工机械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　　2、仪器仪表：变压器、稳定器、记录器、过滤器、温度感应器、测量计量仪器、过滤网、筛网等;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　　3、技术服务：勘测、测绘、提炼、提纯、精制、分离、液化、焊接、压力传递检测、质量检测、污染控制防护、流量流速控制等技术；计算机数据管理；油库工程、电气工程、工程顾问；安全、报警、紧急停工、险情控制、操作进程控制、管道线路保护、消防报警设备、工业安全及劳动保护用品、实验及模拟等系统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　　4、其它：一切石油、石化、天然气产品；钻井平台、钢铁架构；绝缘材料；指示器材等。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运营：中资投科技发展（北京）有限公司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shd w:val="clear" w:fill="FFFFFF"/>
        </w:rPr>
      </w:pPr>
      <w:r>
        <w:rPr>
          <w:rFonts w:hint="eastAsia" w:ascii="微软雅黑" w:hAnsi="微软雅黑" w:eastAsia="微软雅黑" w:cs="微软雅黑"/>
          <w:i w:val="0"/>
          <w:iCs w:val="0"/>
          <w:caps w:val="0"/>
          <w:color w:val="666666"/>
          <w:spacing w:val="0"/>
          <w:sz w:val="18"/>
          <w:szCs w:val="18"/>
          <w:shd w:val="clear" w:fill="FFFFFF"/>
        </w:rPr>
        <w:t>地址：北京市丰台区南四环西路汉威国际广场C-1206号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shd w:val="clear" w:fill="FFFFFF"/>
        </w:rPr>
      </w:pPr>
      <w:r>
        <w:rPr>
          <w:rFonts w:hint="eastAsia" w:ascii="微软雅黑" w:hAnsi="微软雅黑" w:eastAsia="微软雅黑" w:cs="微软雅黑"/>
          <w:i w:val="0"/>
          <w:iCs w:val="0"/>
          <w:caps w:val="0"/>
          <w:color w:val="3C3C3C"/>
          <w:spacing w:val="0"/>
          <w:sz w:val="18"/>
          <w:szCs w:val="18"/>
          <w:lang w:eastAsia="zh-CN"/>
        </w:rPr>
        <w:t>莫斯科：</w:t>
      </w:r>
      <w:r>
        <w:rPr>
          <w:rFonts w:ascii="微软雅黑" w:hAnsi="微软雅黑" w:eastAsia="微软雅黑" w:cs="微软雅黑"/>
          <w:i w:val="0"/>
          <w:iCs w:val="0"/>
          <w:caps w:val="0"/>
          <w:color w:val="3C3C3C"/>
          <w:spacing w:val="0"/>
          <w:sz w:val="18"/>
          <w:szCs w:val="18"/>
        </w:rPr>
        <w:t>GAO VVC, Estate 119,Mir Prospect,Moscow, 129223 Russia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联系人：庞先生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shd w:val="clear" w:fill="FFFFFF"/>
        </w:rPr>
        <w:t>联系电话：13910927325（微信同号）</w:t>
      </w:r>
      <w:r>
        <w:rPr>
          <w:rFonts w:hint="eastAsia" w:ascii="微软雅黑" w:hAnsi="微软雅黑" w:eastAsia="微软雅黑" w:cs="微软雅黑"/>
          <w:i w:val="0"/>
          <w:iCs w:val="0"/>
          <w:caps w:val="0"/>
          <w:color w:val="666666"/>
          <w:spacing w:val="0"/>
          <w:sz w:val="18"/>
          <w:szCs w:val="18"/>
          <w:shd w:val="clear" w:fill="FFFFFF"/>
        </w:rPr>
        <w:br w:type="textWrapping"/>
      </w:r>
      <w:r>
        <w:rPr>
          <w:rFonts w:hint="eastAsia" w:ascii="微软雅黑" w:hAnsi="微软雅黑" w:eastAsia="微软雅黑" w:cs="微软雅黑"/>
          <w:i w:val="0"/>
          <w:iCs w:val="0"/>
          <w:caps w:val="0"/>
          <w:color w:val="666666"/>
          <w:spacing w:val="0"/>
          <w:sz w:val="18"/>
          <w:szCs w:val="18"/>
          <w:shd w:val="clear" w:fill="FFFFFF"/>
        </w:rPr>
        <w:t>邮件：13910927325@163.com</w:t>
      </w:r>
      <w:r>
        <w:rPr>
          <w:rFonts w:hint="eastAsia" w:ascii="微软雅黑" w:hAnsi="微软雅黑" w:eastAsia="微软雅黑" w:cs="微软雅黑"/>
          <w:i w:val="0"/>
          <w:iCs w:val="0"/>
          <w:caps w:val="0"/>
          <w:color w:val="666666"/>
          <w:spacing w:val="0"/>
          <w:sz w:val="18"/>
          <w:szCs w:val="18"/>
          <w:shd w:val="clear" w:fill="FFFFFF"/>
        </w:rPr>
        <w:br w:type="textWrapping"/>
      </w:r>
      <w:r>
        <w:rPr>
          <w:rFonts w:hint="eastAsia" w:ascii="微软雅黑" w:hAnsi="微软雅黑" w:eastAsia="微软雅黑" w:cs="微软雅黑"/>
          <w:i w:val="0"/>
          <w:iCs w:val="0"/>
          <w:caps w:val="0"/>
          <w:color w:val="666666"/>
          <w:spacing w:val="0"/>
          <w:sz w:val="18"/>
          <w:szCs w:val="18"/>
          <w:shd w:val="clear" w:fill="FFFFFF"/>
        </w:rPr>
        <w:t>网址：www.moscow-expo.com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Mzg1MTQ4NWM3ZjQ5NTg3MDg2NmFiMDRlMWRhYzAifQ=="/>
    <w:docVar w:name="KSO_WPS_MARK_KEY" w:val="d6021750-a1b4-4304-82aa-150ef0c81bbb"/>
  </w:docVars>
  <w:rsids>
    <w:rsidRoot w:val="00000000"/>
    <w:rsid w:val="4B6B0914"/>
    <w:rsid w:val="51A53275"/>
    <w:rsid w:val="7A72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1054</Words>
  <Characters>1209</Characters>
  <Lines>0</Lines>
  <Paragraphs>0</Paragraphs>
  <TotalTime>1</TotalTime>
  <ScaleCrop>false</ScaleCrop>
  <LinksUpToDate>false</LinksUpToDate>
  <CharactersWithSpaces>1228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2024-03-13T11:36:00Z</dcterms:created>
  <dc:creator>Administrator</dc:creator>
  <cp:lastModifiedBy>Administrator</cp:lastModifiedBy>
  <dcterms:modified xsi:type="dcterms:W3CDTF">2024-03-16T02:46:47Z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47BCB21F4EC74D7A904FF720F40BF255_12</vt:lpwstr>
  </property>
</Properties>
</file>