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71" w:line="220" w:lineRule="auto"/>
        <w:ind w:left="126"/>
        <w:rPr>
          <w:sz w:val="30"/>
          <w:szCs w:val="30"/>
        </w:rPr>
      </w:pPr>
      <w:r>
        <w:rPr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参</w:t>
      </w:r>
      <w:r>
        <w:rPr>
          <w:spacing w:val="19"/>
          <w:sz w:val="30"/>
          <w:szCs w:val="30"/>
        </w:rPr>
        <w:t xml:space="preserve"> </w:t>
      </w:r>
      <w:r>
        <w:rPr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展</w:t>
      </w:r>
      <w:r>
        <w:rPr>
          <w:spacing w:val="11"/>
          <w:sz w:val="30"/>
          <w:szCs w:val="30"/>
        </w:rPr>
        <w:t xml:space="preserve"> </w:t>
      </w:r>
      <w:r>
        <w:rPr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邀</w:t>
      </w:r>
      <w:r>
        <w:rPr>
          <w:spacing w:val="10"/>
          <w:sz w:val="30"/>
          <w:szCs w:val="30"/>
        </w:rPr>
        <w:t xml:space="preserve"> </w:t>
      </w:r>
      <w:r>
        <w:rPr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请</w:t>
      </w:r>
      <w:r>
        <w:rPr>
          <w:spacing w:val="33"/>
          <w:sz w:val="30"/>
          <w:szCs w:val="30"/>
        </w:rPr>
        <w:t xml:space="preserve"> </w:t>
      </w:r>
      <w:r>
        <w:rPr>
          <w:spacing w:val="-10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函</w:t>
      </w:r>
    </w:p>
    <w:p>
      <w:pPr>
        <w:spacing w:line="103" w:lineRule="exact"/>
      </w:pPr>
    </w:p>
    <w:tbl>
      <w:tblPr>
        <w:tblStyle w:val="8"/>
        <w:tblW w:w="92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217" w:type="dxa"/>
            <w:vAlign w:val="top"/>
          </w:tcPr>
          <w:p>
            <w:pPr>
              <w:spacing w:before="322" w:line="232" w:lineRule="auto"/>
              <w:ind w:left="130"/>
              <w:rPr>
                <w:rFonts w:hint="default" w:ascii="Arial" w:hAnsi="Arial" w:eastAsia="宋体" w:cs="Arial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收件人：市场部</w:t>
            </w:r>
            <w:r>
              <w:rPr>
                <w:rFonts w:ascii="Arial" w:hAnsi="Arial" w:eastAsia="Arial" w:cs="Arial"/>
                <w:b/>
                <w:bCs/>
                <w:spacing w:val="-4"/>
                <w:sz w:val="30"/>
                <w:szCs w:val="30"/>
              </w:rPr>
              <w:t>/</w:t>
            </w:r>
            <w:r>
              <w:rPr>
                <w:rFonts w:ascii="宋体" w:hAnsi="宋体" w:eastAsia="宋体" w:cs="宋体"/>
                <w:spacing w:val="-4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展会负责人</w:t>
            </w: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 xml:space="preserve">        </w:t>
            </w:r>
            <w:r>
              <w:rPr>
                <w:rFonts w:ascii="宋体" w:hAnsi="宋体" w:eastAsia="宋体" w:cs="宋体"/>
                <w:spacing w:val="-4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发件人：</w:t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eastAsia="zh-CN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苏豪</w:t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13331121709</w:t>
            </w:r>
          </w:p>
        </w:tc>
      </w:tr>
    </w:tbl>
    <w:p>
      <w:pPr>
        <w:bidi w:val="0"/>
        <w:rPr>
          <w:rFonts w:hint="eastAsia"/>
          <w:spacing w:val="10"/>
          <w:sz w:val="44"/>
          <w:szCs w:val="44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/>
          <w:spacing w:val="10"/>
          <w:sz w:val="44"/>
          <w:szCs w:val="44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</w:p>
    <w:p>
      <w:pPr>
        <w:bidi w:val="0"/>
        <w:spacing w:afterAutospacing="0"/>
        <w:jc w:val="center"/>
        <w:rPr>
          <w:rFonts w:hint="eastAsia" w:eastAsia="宋体"/>
          <w:spacing w:val="10"/>
          <w:sz w:val="42"/>
          <w:szCs w:val="42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/>
          <w:spacing w:val="10"/>
          <w:sz w:val="42"/>
          <w:szCs w:val="42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CWE</w:t>
      </w:r>
      <w:r>
        <w:rPr>
          <w:rFonts w:hint="eastAsia" w:eastAsia="宋体"/>
          <w:spacing w:val="10"/>
          <w:sz w:val="42"/>
          <w:szCs w:val="42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中国（北京）国际系统门窗及幕墙博览会</w:t>
      </w:r>
    </w:p>
    <w:p>
      <w:pPr>
        <w:pStyle w:val="4"/>
        <w:spacing w:before="120" w:beforeAutospacing="0" w:line="245" w:lineRule="auto"/>
        <w:ind w:left="839" w:leftChars="247" w:right="880" w:hanging="320" w:hangingChars="100"/>
        <w:jc w:val="center"/>
        <w:outlineLvl w:val="0"/>
        <w:rPr>
          <w:rFonts w:hint="eastAsia"/>
          <w:spacing w:val="10"/>
          <w:sz w:val="30"/>
          <w:szCs w:val="30"/>
          <w:lang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/>
          <w:spacing w:val="10"/>
          <w:sz w:val="30"/>
          <w:szCs w:val="30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/>
          <w:spacing w:val="10"/>
          <w:sz w:val="30"/>
          <w:szCs w:val="30"/>
          <w:lang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CWE China（Beijing）International System Doors Windows and Curtain Walls Expo</w:t>
      </w:r>
    </w:p>
    <w:p>
      <w:pPr>
        <w:spacing w:before="195" w:line="42" w:lineRule="exact"/>
        <w:ind w:firstLine="92"/>
      </w:pPr>
      <w:r>
        <mc:AlternateContent>
          <mc:Choice Requires="wps">
            <w:drawing>
              <wp:inline distT="0" distB="0" distL="114300" distR="114300">
                <wp:extent cx="5720715" cy="27305"/>
                <wp:effectExtent l="0" t="0" r="0" b="0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715" cy="273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09" h="43">
                              <a:moveTo>
                                <a:pt x="0" y="15"/>
                              </a:moveTo>
                              <a:lnTo>
                                <a:pt x="9008" y="27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2.15pt;width:450.45pt;" filled="f" stroked="t" coordsize="9009,43" o:gfxdata="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wETwPUAAAAAwEAAA8AAAAAAAAAAQAgAAAAIgAA&#10;AGRycy9kb3ducmV2LnhtbFBLAQIUABQAAAAIAIdO4kBruBFhRQIAAKgEAAAOAAAAAAAAAAEAIAAA&#10;ACMBAABkcnMvZTJvRG9jLnhtbFBLBQYAAAAABgAGAFkBAADaBQAAAAA=&#10;" path="m0,15l9008,27e">
                <v:fill on="f" focussize="0,0"/>
                <v:stroke weight="1.5pt" color="#000000" miterlimit="10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pStyle w:val="4"/>
        <w:spacing w:before="261" w:line="638" w:lineRule="exact"/>
        <w:ind w:left="1144"/>
      </w:pPr>
      <w:r>
        <w:rPr>
          <w:rFonts w:ascii="Arial" w:hAnsi="Arial" w:eastAsia="Arial" w:cs="Arial"/>
          <w:b/>
          <w:bCs/>
          <w:spacing w:val="-3"/>
          <w:position w:val="27"/>
          <w:sz w:val="28"/>
          <w:szCs w:val="28"/>
        </w:rPr>
        <w:t xml:space="preserve">2024 </w:t>
      </w:r>
      <w:r>
        <w:rPr>
          <w:spacing w:val="-3"/>
          <w:position w:val="2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spacing w:val="-57"/>
          <w:position w:val="27"/>
          <w:sz w:val="28"/>
          <w:szCs w:val="28"/>
        </w:rPr>
        <w:t xml:space="preserve"> </w:t>
      </w:r>
      <w:r>
        <w:rPr>
          <w:rFonts w:hint="eastAsia" w:ascii="Arial" w:hAnsi="Arial" w:cs="Arial"/>
          <w:b/>
          <w:bCs/>
          <w:spacing w:val="-3"/>
          <w:position w:val="27"/>
          <w:sz w:val="28"/>
          <w:szCs w:val="28"/>
          <w:lang w:val="en-US" w:eastAsia="zh-CN"/>
        </w:rPr>
        <w:t>8</w:t>
      </w:r>
      <w:r>
        <w:rPr>
          <w:rFonts w:ascii="Arial" w:hAnsi="Arial" w:eastAsia="Arial" w:cs="Arial"/>
          <w:b/>
          <w:bCs/>
          <w:spacing w:val="-3"/>
          <w:position w:val="27"/>
          <w:sz w:val="28"/>
          <w:szCs w:val="28"/>
        </w:rPr>
        <w:t xml:space="preserve"> </w:t>
      </w:r>
      <w:r>
        <w:rPr>
          <w:spacing w:val="-3"/>
          <w:position w:val="2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spacing w:val="-45"/>
          <w:position w:val="27"/>
          <w:sz w:val="28"/>
          <w:szCs w:val="28"/>
        </w:rPr>
        <w:t xml:space="preserve"> </w:t>
      </w:r>
      <w:r>
        <w:rPr>
          <w:rFonts w:hint="eastAsia" w:ascii="Arial" w:hAnsi="Arial" w:cs="Arial"/>
          <w:b/>
          <w:bCs/>
          <w:spacing w:val="-3"/>
          <w:position w:val="27"/>
          <w:sz w:val="28"/>
          <w:szCs w:val="28"/>
          <w:lang w:val="en-US" w:eastAsia="zh-CN"/>
        </w:rPr>
        <w:t>29-31</w:t>
      </w:r>
      <w:r>
        <w:rPr>
          <w:rFonts w:ascii="Arial" w:hAnsi="Arial" w:eastAsia="Arial" w:cs="Arial"/>
          <w:b/>
          <w:bCs/>
          <w:spacing w:val="51"/>
          <w:position w:val="27"/>
          <w:sz w:val="28"/>
          <w:szCs w:val="28"/>
        </w:rPr>
        <w:t xml:space="preserve"> </w:t>
      </w:r>
      <w:r>
        <w:rPr>
          <w:spacing w:val="-3"/>
          <w:position w:val="2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日</w:t>
      </w:r>
      <w:r>
        <w:rPr>
          <w:spacing w:val="-3"/>
          <w:position w:val="27"/>
          <w:sz w:val="28"/>
          <w:szCs w:val="28"/>
        </w:rPr>
        <w:t xml:space="preserve">  </w:t>
      </w:r>
      <w:r>
        <w:rPr>
          <w:spacing w:val="-3"/>
          <w:position w:val="2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北京，中国国际展览</w:t>
      </w:r>
      <w:r>
        <w:rPr>
          <w:spacing w:val="-4"/>
          <w:position w:val="2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中心</w:t>
      </w:r>
      <w:r>
        <w:rPr>
          <w:rFonts w:hint="eastAsia"/>
          <w:spacing w:val="-4"/>
          <w:position w:val="27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顺义</w:t>
      </w:r>
      <w:r>
        <w:rPr>
          <w:spacing w:val="-4"/>
          <w:position w:val="2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馆</w:t>
      </w:r>
    </w:p>
    <w:p>
      <w:pPr>
        <w:pStyle w:val="4"/>
        <w:spacing w:before="78" w:afterAutospacing="0" w:line="219" w:lineRule="auto"/>
        <w:ind w:left="124"/>
        <w:rPr>
          <w:spacing w:val="-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pStyle w:val="4"/>
        <w:spacing w:before="78" w:afterAutospacing="0" w:line="219" w:lineRule="auto"/>
        <w:rPr>
          <w:spacing w:val="-8"/>
          <w:sz w:val="26"/>
          <w:szCs w:val="26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8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展会概况</w:t>
      </w:r>
      <w:r>
        <w:rPr>
          <w:spacing w:val="-8"/>
          <w:sz w:val="26"/>
          <w:szCs w:val="26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pStyle w:val="4"/>
        <w:spacing w:before="0" w:beforeLines="70" w:beforeAutospacing="0" w:afterAutospacing="0" w:line="359" w:lineRule="auto"/>
        <w:ind w:left="11" w:right="222" w:firstLine="500"/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2024年CWE中国</w:t>
      </w:r>
      <w:r>
        <w:rPr>
          <w:rFonts w:hint="eastAsia" w:cs="宋体"/>
          <w:spacing w:val="-1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北京</w:t>
      </w:r>
      <w:r>
        <w:rPr>
          <w:rFonts w:hint="eastAsia" w:cs="宋体"/>
          <w:spacing w:val="-1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国际系统门窗及幕墙博览会（简称：中国窗博会）</w:t>
      </w:r>
    </w:p>
    <w:p>
      <w:pPr>
        <w:pStyle w:val="4"/>
        <w:spacing w:beforeAutospacing="0" w:afterAutospacing="0" w:line="359" w:lineRule="auto"/>
        <w:ind w:left="11" w:right="222" w:firstLine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同期举办：中国</w:t>
      </w:r>
      <w:r>
        <w:rPr>
          <w:rFonts w:hint="eastAsia" w:cs="宋体"/>
          <w:spacing w:val="-1"/>
          <w:sz w:val="24"/>
          <w:szCs w:val="24"/>
          <w:lang w:eastAsia="zh-CN"/>
        </w:rPr>
        <w:t>（北京）国际智能遮阳及材料博览会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，致力于打造亚太最具影响力的</w:t>
      </w:r>
      <w:r>
        <w:rPr>
          <w:rFonts w:hint="eastAsia" w:ascii="宋体" w:hAnsi="宋体" w:eastAsia="宋体" w:cs="宋体"/>
          <w:sz w:val="24"/>
          <w:szCs w:val="24"/>
        </w:rPr>
        <w:t>建筑整合解决方案平台。全面对接门窗幕墙、智能遮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阳、地产开发商、建筑设计师和施工建造单位，助力企业实现全产业链的交流和互通的平</w:t>
      </w:r>
      <w:bookmarkStart w:id="0" w:name="_GoBack"/>
      <w:bookmarkEnd w:id="0"/>
      <w:r>
        <w:rPr>
          <w:rFonts w:hint="eastAsia" w:ascii="宋体" w:hAnsi="宋体" w:eastAsia="宋体" w:cs="宋体"/>
          <w:spacing w:val="-1"/>
          <w:sz w:val="24"/>
          <w:szCs w:val="24"/>
        </w:rPr>
        <w:t>台。</w:t>
      </w:r>
    </w:p>
    <w:p>
      <w:pPr>
        <w:pStyle w:val="4"/>
        <w:spacing w:beforeAutospacing="0" w:line="219" w:lineRule="auto"/>
        <w:ind w:left="49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为促进行业实现低碳转型，展会将力邀国内外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系统门窗及遮阳、创新的优质企</w:t>
      </w:r>
    </w:p>
    <w:p>
      <w:pPr>
        <w:pStyle w:val="4"/>
        <w:spacing w:before="180" w:line="468" w:lineRule="exact"/>
        <w:ind w:left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17"/>
          <w:sz w:val="24"/>
          <w:szCs w:val="24"/>
        </w:rPr>
        <w:t>业，重点打造未来家居空间、智慧系统门窗及遮阳，助推系统</w:t>
      </w:r>
      <w:r>
        <w:rPr>
          <w:rFonts w:hint="eastAsia" w:ascii="宋体" w:hAnsi="宋体" w:eastAsia="宋体" w:cs="宋体"/>
          <w:spacing w:val="-1"/>
          <w:position w:val="17"/>
          <w:sz w:val="24"/>
          <w:szCs w:val="24"/>
        </w:rPr>
        <w:t>门窗及遮阳行业的高速</w:t>
      </w:r>
    </w:p>
    <w:p>
      <w:pPr>
        <w:pStyle w:val="4"/>
        <w:spacing w:before="1" w:line="219" w:lineRule="auto"/>
        <w:ind w:left="12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发展！展览会是推动行业创新发展、品牌建设、渠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道拓展、国内外贸易的重要平台。</w:t>
      </w:r>
    </w:p>
    <w:p>
      <w:pPr>
        <w:pStyle w:val="4"/>
        <w:spacing w:before="1" w:line="219" w:lineRule="auto"/>
        <w:ind w:left="12"/>
        <w:rPr>
          <w:rFonts w:hint="eastAsia" w:ascii="宋体" w:hAnsi="宋体" w:eastAsia="宋体" w:cs="宋体"/>
          <w:spacing w:val="-1"/>
          <w:sz w:val="24"/>
          <w:szCs w:val="24"/>
        </w:rPr>
      </w:pPr>
    </w:p>
    <w:p>
      <w:pPr>
        <w:pStyle w:val="4"/>
        <w:spacing w:before="1" w:line="219" w:lineRule="auto"/>
        <w:ind w:left="12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CWE2024</w:t>
      </w:r>
      <w:r>
        <w:rPr>
          <w:spacing w:val="-60"/>
          <w:sz w:val="28"/>
          <w:szCs w:val="28"/>
        </w:rPr>
        <w:t xml:space="preserve"> </w:t>
      </w: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优势：</w:t>
      </w:r>
    </w:p>
    <w:p>
      <w:pPr>
        <w:pStyle w:val="4"/>
        <w:spacing w:before="202" w:line="219" w:lineRule="auto"/>
        <w:ind w:left="512"/>
        <w:rPr>
          <w:sz w:val="24"/>
          <w:szCs w:val="24"/>
        </w:rPr>
      </w:pPr>
      <w:r>
        <w:rPr>
          <w:spacing w:val="-1"/>
          <w:sz w:val="24"/>
          <w:szCs w:val="24"/>
        </w:rPr>
        <w:t>国内的大型国际化展会，98%的都集中在北、上、广</w:t>
      </w:r>
      <w:r>
        <w:rPr>
          <w:spacing w:val="-2"/>
          <w:sz w:val="24"/>
          <w:szCs w:val="24"/>
        </w:rPr>
        <w:t>、深城市。</w:t>
      </w:r>
    </w:p>
    <w:p>
      <w:pPr>
        <w:pStyle w:val="4"/>
        <w:spacing w:before="183" w:line="359" w:lineRule="auto"/>
        <w:ind w:left="7" w:right="165" w:firstLine="484"/>
        <w:rPr>
          <w:sz w:val="24"/>
          <w:szCs w:val="24"/>
        </w:rPr>
      </w:pPr>
      <w:r>
        <w:rPr>
          <w:spacing w:val="4"/>
          <w:sz w:val="24"/>
          <w:szCs w:val="24"/>
        </w:rPr>
        <w:t>北京----作为中国覆盖区域最大的城市，因区域市场的巨大影响力，对国内外企</w:t>
      </w:r>
      <w:r>
        <w:rPr>
          <w:spacing w:val="6"/>
          <w:sz w:val="24"/>
          <w:szCs w:val="24"/>
        </w:rPr>
        <w:t>业的品牌推广、招商、有巨大的区域优势。</w:t>
      </w:r>
      <w:r>
        <w:rPr>
          <w:sz w:val="24"/>
          <w:szCs w:val="24"/>
        </w:rPr>
        <w:t>CWE</w:t>
      </w:r>
      <w:r>
        <w:rPr>
          <w:spacing w:val="6"/>
          <w:sz w:val="24"/>
          <w:szCs w:val="24"/>
        </w:rPr>
        <w:t>中国</w:t>
      </w:r>
      <w:r>
        <w:rPr>
          <w:rFonts w:hint="eastAsia"/>
          <w:spacing w:val="6"/>
          <w:sz w:val="24"/>
          <w:szCs w:val="24"/>
          <w:lang w:eastAsia="zh-CN"/>
        </w:rPr>
        <w:t>（北京）</w:t>
      </w:r>
      <w:r>
        <w:rPr>
          <w:spacing w:val="6"/>
          <w:sz w:val="24"/>
          <w:szCs w:val="24"/>
        </w:rPr>
        <w:t>国际系统门窗</w:t>
      </w:r>
      <w:r>
        <w:rPr>
          <w:spacing w:val="-3"/>
          <w:sz w:val="24"/>
          <w:szCs w:val="24"/>
        </w:rPr>
        <w:t>及幕墙博览会“</w:t>
      </w:r>
      <w:r>
        <w:rPr>
          <w:spacing w:val="-6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以北京为核心，辐射全国</w:t>
      </w:r>
      <w:r>
        <w:rPr>
          <w:spacing w:val="-8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”。</w:t>
      </w:r>
    </w:p>
    <w:p>
      <w:pPr>
        <w:pStyle w:val="4"/>
        <w:spacing w:before="140" w:line="461" w:lineRule="exact"/>
        <w:rPr>
          <w:sz w:val="28"/>
          <w:szCs w:val="28"/>
        </w:rPr>
      </w:pPr>
      <w:r>
        <w:rPr>
          <w:color w:val="333333"/>
          <w:spacing w:val="-2"/>
          <w:position w:val="13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展品类别：</w:t>
      </w:r>
    </w:p>
    <w:p>
      <w:pPr>
        <w:pStyle w:val="4"/>
        <w:spacing w:line="221" w:lineRule="auto"/>
        <w:rPr>
          <w:sz w:val="28"/>
          <w:szCs w:val="28"/>
        </w:rPr>
      </w:pPr>
      <w:r>
        <w:rPr>
          <w:color w:val="333333"/>
          <w:spacing w:val="-4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系统门窗</w:t>
      </w:r>
    </w:p>
    <w:p>
      <w:pPr>
        <w:pStyle w:val="4"/>
        <w:spacing w:before="158" w:line="460" w:lineRule="exact"/>
        <w:ind w:left="38"/>
      </w:pPr>
      <w:r>
        <w:rPr>
          <w:color w:val="333333"/>
          <w:position w:val="16"/>
        </w:rPr>
        <w:t>铝门窗、塑钢门窗、铝木门窗、实木门窗、钢门窗、防火</w:t>
      </w:r>
      <w:r>
        <w:rPr>
          <w:color w:val="333333"/>
          <w:spacing w:val="-1"/>
          <w:position w:val="16"/>
        </w:rPr>
        <w:t>门窗、智能门窗、新型门窗</w:t>
      </w:r>
    </w:p>
    <w:p>
      <w:pPr>
        <w:pStyle w:val="4"/>
        <w:spacing w:line="220" w:lineRule="auto"/>
        <w:ind w:left="54"/>
      </w:pPr>
      <w:r>
        <w:rPr>
          <w:color w:val="333333"/>
          <w:spacing w:val="-3"/>
        </w:rPr>
        <w:t>、阳光房、天窗及顶棚等。</w:t>
      </w:r>
    </w:p>
    <w:p>
      <w:pPr>
        <w:pStyle w:val="4"/>
        <w:spacing w:before="140" w:line="220" w:lineRule="auto"/>
        <w:ind w:left="47"/>
        <w:rPr>
          <w:sz w:val="28"/>
          <w:szCs w:val="28"/>
        </w:rPr>
      </w:pPr>
      <w:r>
        <w:rPr>
          <w:color w:val="333333"/>
          <w:spacing w:val="-9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型材</w:t>
      </w:r>
    </w:p>
    <w:p>
      <w:pPr>
        <w:pStyle w:val="4"/>
        <w:spacing w:before="160" w:line="219" w:lineRule="auto"/>
        <w:ind w:left="38"/>
      </w:pPr>
      <w:r>
        <w:rPr>
          <w:color w:val="333333"/>
          <w:spacing w:val="-1"/>
        </w:rPr>
        <w:t>铝型材、塑钢型材、各类复合型材、型材覆膜产品、各类模具等。</w:t>
      </w:r>
    </w:p>
    <w:p>
      <w:pPr>
        <w:pStyle w:val="4"/>
        <w:spacing w:before="140" w:line="221" w:lineRule="auto"/>
        <w:ind w:left="43"/>
        <w:rPr>
          <w:sz w:val="28"/>
          <w:szCs w:val="28"/>
        </w:rPr>
      </w:pPr>
      <w:r>
        <w:rPr>
          <w:color w:val="333333"/>
          <w:spacing w:val="-3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五金配套件</w:t>
      </w:r>
    </w:p>
    <w:p>
      <w:pPr>
        <w:pStyle w:val="4"/>
        <w:spacing w:before="35" w:line="219" w:lineRule="auto"/>
        <w:ind w:left="64"/>
      </w:pPr>
      <w:r>
        <w:rPr>
          <w:color w:val="333333"/>
          <w:spacing w:val="-1"/>
        </w:rPr>
        <w:t>门窗五金配件、幕墙五金配件、电动开窗机、</w:t>
      </w:r>
      <w:r>
        <w:rPr>
          <w:color w:val="333333"/>
          <w:spacing w:val="-2"/>
        </w:rPr>
        <w:t>开窗器、紧固件等。</w:t>
      </w:r>
    </w:p>
    <w:p>
      <w:pPr>
        <w:pStyle w:val="4"/>
        <w:spacing w:before="107" w:line="221" w:lineRule="auto"/>
        <w:ind w:left="70"/>
        <w:rPr>
          <w:sz w:val="28"/>
          <w:szCs w:val="28"/>
        </w:rPr>
      </w:pPr>
      <w:r>
        <w:rPr>
          <w:color w:val="333333"/>
          <w:spacing w:val="-6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门及门控系统</w:t>
      </w:r>
    </w:p>
    <w:p>
      <w:pPr>
        <w:pStyle w:val="4"/>
        <w:spacing w:before="96" w:line="220" w:lineRule="auto"/>
        <w:ind w:left="42"/>
      </w:pPr>
      <w:r>
        <w:rPr>
          <w:color w:val="333333"/>
          <w:spacing w:val="-1"/>
        </w:rPr>
        <w:t>商业门、工业门、车库门、智能门控系统等。</w:t>
      </w:r>
    </w:p>
    <w:p>
      <w:pPr>
        <w:pStyle w:val="4"/>
        <w:spacing w:before="106" w:line="221" w:lineRule="auto"/>
        <w:ind w:left="42"/>
        <w:rPr>
          <w:sz w:val="28"/>
          <w:szCs w:val="28"/>
        </w:rPr>
      </w:pPr>
      <w:r>
        <w:rPr>
          <w:color w:val="333333"/>
          <w:spacing w:val="-3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建筑遮阳</w:t>
      </w:r>
    </w:p>
    <w:p>
      <w:pPr>
        <w:pStyle w:val="4"/>
        <w:spacing w:before="96" w:line="230" w:lineRule="auto"/>
        <w:ind w:left="41" w:right="200" w:firstLine="5"/>
      </w:pPr>
      <w:r>
        <w:rPr>
          <w:spacing w:val="-1"/>
        </w:rPr>
        <w:t>窗饰面料及辅料、内遮阳系统及配件、外遮阳产品及户外建筑、玻璃幕墙、遮阳生产</w:t>
      </w:r>
      <w:r>
        <w:rPr>
          <w:spacing w:val="17"/>
        </w:rPr>
        <w:t xml:space="preserve"> </w:t>
      </w:r>
      <w:r>
        <w:rPr>
          <w:spacing w:val="-1"/>
        </w:rPr>
        <w:t>设备及配件、智能门窗系统和配件、创新型建筑节能解决方案</w:t>
      </w:r>
    </w:p>
    <w:p>
      <w:pPr>
        <w:pStyle w:val="4"/>
        <w:spacing w:before="106" w:line="220" w:lineRule="auto"/>
        <w:ind w:left="44"/>
        <w:rPr>
          <w:sz w:val="28"/>
          <w:szCs w:val="28"/>
        </w:rPr>
      </w:pPr>
      <w:r>
        <w:rPr>
          <w:color w:val="333333"/>
          <w:spacing w:val="-4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外墙材料</w:t>
      </w:r>
    </w:p>
    <w:p>
      <w:pPr>
        <w:pStyle w:val="4"/>
        <w:spacing w:before="99" w:line="229" w:lineRule="auto"/>
        <w:ind w:left="40" w:right="240" w:hanging="2"/>
      </w:pPr>
      <w:r>
        <w:rPr>
          <w:color w:val="333333"/>
          <w:spacing w:val="-1"/>
        </w:rPr>
        <w:t>铝单板、铝塑板、铝蜂窝板、陶土板、陶瓷板、钛</w:t>
      </w:r>
      <w:r>
        <w:rPr>
          <w:color w:val="333333"/>
          <w:spacing w:val="-2"/>
        </w:rPr>
        <w:t>锌板、铜板等各种金属幕墙板材、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非金属幕墙板材；石制幕墙、木质幕墙、玻璃幕墙等。</w:t>
      </w:r>
    </w:p>
    <w:p>
      <w:pPr>
        <w:pStyle w:val="4"/>
        <w:spacing w:before="108" w:line="221" w:lineRule="auto"/>
        <w:ind w:left="42"/>
        <w:rPr>
          <w:sz w:val="28"/>
          <w:szCs w:val="28"/>
        </w:rPr>
      </w:pPr>
      <w:r>
        <w:rPr>
          <w:color w:val="333333"/>
          <w:spacing w:val="-3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建筑玻璃</w:t>
      </w:r>
    </w:p>
    <w:p>
      <w:pPr>
        <w:pStyle w:val="4"/>
        <w:spacing w:before="98" w:line="219" w:lineRule="auto"/>
        <w:ind w:left="40"/>
      </w:pPr>
      <w:r>
        <w:rPr>
          <w:color w:val="333333"/>
        </w:rPr>
        <w:t>各类建筑玻璃、建筑玻璃膜、隔热膜；光伏</w:t>
      </w:r>
      <w:r>
        <w:rPr>
          <w:color w:val="333333"/>
          <w:spacing w:val="-1"/>
        </w:rPr>
        <w:t>与建筑一体化产品BIPV等。</w:t>
      </w:r>
    </w:p>
    <w:p>
      <w:pPr>
        <w:pStyle w:val="4"/>
        <w:spacing w:before="107" w:line="220" w:lineRule="auto"/>
        <w:ind w:left="70"/>
        <w:rPr>
          <w:sz w:val="28"/>
          <w:szCs w:val="28"/>
        </w:rPr>
      </w:pPr>
      <w:r>
        <w:rPr>
          <w:color w:val="333333"/>
          <w:spacing w:val="-3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门窗幕墙加工设备及辅件</w:t>
      </w:r>
    </w:p>
    <w:p>
      <w:pPr>
        <w:pStyle w:val="4"/>
        <w:spacing w:before="97" w:line="230" w:lineRule="auto"/>
        <w:ind w:left="41" w:right="200" w:hanging="3"/>
      </w:pPr>
      <w:r>
        <w:rPr>
          <w:color w:val="333333"/>
        </w:rPr>
        <w:t>铝门窗加工设备、塑钢门窗加工设备、木窗加工及配套设</w:t>
      </w:r>
      <w:r>
        <w:rPr>
          <w:color w:val="333333"/>
          <w:spacing w:val="-1"/>
        </w:rPr>
        <w:t>备、建筑玻璃加工设备、刀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具等各类设备辅件等。</w:t>
      </w:r>
    </w:p>
    <w:p>
      <w:pPr>
        <w:pStyle w:val="4"/>
        <w:spacing w:before="106" w:line="220" w:lineRule="auto"/>
        <w:ind w:left="40"/>
        <w:rPr>
          <w:sz w:val="28"/>
          <w:szCs w:val="28"/>
        </w:rPr>
      </w:pPr>
      <w:r>
        <w:rPr>
          <w:color w:val="333333"/>
          <w:spacing w:val="-3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密封材料</w:t>
      </w:r>
    </w:p>
    <w:p>
      <w:pPr>
        <w:pStyle w:val="4"/>
        <w:spacing w:before="99" w:line="233" w:lineRule="auto"/>
        <w:ind w:left="38" w:hanging="2"/>
        <w:jc w:val="both"/>
      </w:pPr>
      <w:r>
        <w:rPr>
          <w:color w:val="333333"/>
          <w:spacing w:val="-1"/>
        </w:rPr>
        <w:t>硅酮结构胶、硅酮结构密封胶、建筑结构胶、耐候胶、硅酮</w:t>
      </w:r>
      <w:r>
        <w:rPr>
          <w:color w:val="333333"/>
          <w:spacing w:val="-2"/>
        </w:rPr>
        <w:t>玻璃胶、铝板胶、丁基胶、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外墙填缝胶、阻燃胶、有机硅密封胶、组角胶、聚氨</w:t>
      </w:r>
      <w:r>
        <w:rPr>
          <w:color w:val="333333"/>
          <w:spacing w:val="-2"/>
        </w:rPr>
        <w:t>酯胶粘剂、发泡剂、泡沫填缝剂、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单组分、双组分、密封胶条。</w:t>
      </w:r>
    </w:p>
    <w:p>
      <w:pPr>
        <w:pStyle w:val="4"/>
        <w:spacing w:before="106" w:line="220" w:lineRule="auto"/>
        <w:ind w:left="55"/>
        <w:rPr>
          <w:sz w:val="28"/>
          <w:szCs w:val="28"/>
        </w:rPr>
      </w:pPr>
      <w:r>
        <w:rPr>
          <w:color w:val="333333"/>
          <w:spacing w:val="-7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隔热材料</w:t>
      </w:r>
    </w:p>
    <w:p>
      <w:pPr>
        <w:pStyle w:val="4"/>
        <w:spacing w:before="23" w:afterAutospacing="0" w:line="220" w:lineRule="auto"/>
        <w:ind w:left="46"/>
        <w:rPr>
          <w:vertAlign w:val="baseline"/>
        </w:rPr>
      </w:pPr>
      <w:r>
        <w:rPr>
          <w:color w:val="333333"/>
          <w:spacing w:val="-1"/>
        </w:rPr>
        <w:t>断桥铝隔热条、隔热胶条、PA66隔热条、尼龙隔热条等。</w:t>
      </w:r>
    </w:p>
    <w:p>
      <w:pPr>
        <w:pStyle w:val="4"/>
        <w:spacing w:before="0" w:beforeLines="69" w:beforeAutospacing="0" w:after="0" w:afterLines="50" w:afterAutospacing="0" w:line="221" w:lineRule="auto"/>
        <w:rPr>
          <w:rFonts w:hint="eastAsia" w:eastAsia="宋体"/>
          <w:lang w:val="en-US" w:eastAsia="zh-CN"/>
        </w:rPr>
      </w:pPr>
      <w:r>
        <w:rPr>
          <w:color w:val="333333"/>
          <w:spacing w:val="-3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展位费用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568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vAlign w:val="center"/>
          </w:tcPr>
          <w:p>
            <w:pPr>
              <w:pStyle w:val="4"/>
              <w:widowControl w:val="0"/>
              <w:spacing w:before="23" w:afterAutospacing="0" w:line="360" w:lineRule="auto"/>
              <w:jc w:val="left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展位类别</w:t>
            </w:r>
          </w:p>
        </w:tc>
        <w:tc>
          <w:tcPr>
            <w:tcW w:w="2568" w:type="dxa"/>
            <w:vAlign w:val="center"/>
          </w:tcPr>
          <w:p>
            <w:pPr>
              <w:pStyle w:val="4"/>
              <w:widowControl w:val="0"/>
              <w:spacing w:before="23" w:afterAutospacing="0" w:line="360" w:lineRule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国内公司</w:t>
            </w:r>
          </w:p>
        </w:tc>
        <w:tc>
          <w:tcPr>
            <w:tcW w:w="2568" w:type="dxa"/>
            <w:vAlign w:val="center"/>
          </w:tcPr>
          <w:p>
            <w:pPr>
              <w:pStyle w:val="4"/>
              <w:widowControl w:val="0"/>
              <w:spacing w:before="23" w:afterAutospacing="0" w:line="360" w:lineRule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国际公司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vAlign w:val="center"/>
          </w:tcPr>
          <w:p>
            <w:pPr>
              <w:pStyle w:val="4"/>
              <w:widowControl w:val="0"/>
              <w:spacing w:before="23" w:afterAutospacing="0" w:line="360" w:lineRule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标准展位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/室内</w:t>
            </w:r>
          </w:p>
        </w:tc>
        <w:tc>
          <w:tcPr>
            <w:tcW w:w="2568" w:type="dxa"/>
            <w:vAlign w:val="center"/>
          </w:tcPr>
          <w:p>
            <w:pPr>
              <w:pStyle w:val="4"/>
              <w:widowControl w:val="0"/>
              <w:spacing w:before="23" w:afterAutospacing="0" w:line="360" w:lineRule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RMB1100元/㎡</w:t>
            </w:r>
          </w:p>
        </w:tc>
        <w:tc>
          <w:tcPr>
            <w:tcW w:w="2568" w:type="dxa"/>
            <w:vAlign w:val="center"/>
          </w:tcPr>
          <w:p>
            <w:pPr>
              <w:pStyle w:val="4"/>
              <w:widowControl w:val="0"/>
              <w:spacing w:before="23" w:afterAutospacing="0" w:line="360" w:lineRule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260美元/㎡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vAlign w:val="center"/>
          </w:tcPr>
          <w:p>
            <w:pPr>
              <w:pStyle w:val="4"/>
              <w:widowControl w:val="0"/>
              <w:spacing w:before="23" w:afterAutospacing="0" w:line="360" w:lineRule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光地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/室内</w:t>
            </w:r>
          </w:p>
        </w:tc>
        <w:tc>
          <w:tcPr>
            <w:tcW w:w="2568" w:type="dxa"/>
            <w:vAlign w:val="center"/>
          </w:tcPr>
          <w:p>
            <w:pPr>
              <w:pStyle w:val="4"/>
              <w:widowControl w:val="0"/>
              <w:spacing w:before="23" w:afterAutospacing="0" w:line="360" w:lineRule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RMB1000元/㎡</w:t>
            </w:r>
          </w:p>
        </w:tc>
        <w:tc>
          <w:tcPr>
            <w:tcW w:w="2568" w:type="dxa"/>
            <w:vAlign w:val="center"/>
          </w:tcPr>
          <w:p>
            <w:pPr>
              <w:pStyle w:val="4"/>
              <w:widowControl w:val="0"/>
              <w:spacing w:before="23" w:afterAutospacing="0" w:line="360" w:lineRule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220美元/㎡</w:t>
            </w:r>
          </w:p>
        </w:tc>
      </w:tr>
    </w:tbl>
    <w:p>
      <w:pPr>
        <w:pStyle w:val="4"/>
        <w:spacing w:before="176" w:line="221" w:lineRule="auto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标准展台配置</w:t>
      </w:r>
    </w:p>
    <w:p>
      <w:pPr>
        <w:pStyle w:val="4"/>
        <w:spacing w:before="169" w:line="461" w:lineRule="exact"/>
        <w:ind w:left="42"/>
      </w:pPr>
      <w:r>
        <w:rPr>
          <w:position w:val="16"/>
        </w:rPr>
        <w:t>1 三面展板、地毯、一张问询桌，一张方</w:t>
      </w:r>
      <w:r>
        <w:rPr>
          <w:spacing w:val="-1"/>
          <w:position w:val="16"/>
        </w:rPr>
        <w:t>桌，</w:t>
      </w:r>
      <w:r>
        <w:rPr>
          <w:rFonts w:hint="eastAsia"/>
          <w:spacing w:val="-1"/>
          <w:position w:val="16"/>
          <w:lang w:eastAsia="zh-CN"/>
        </w:rPr>
        <w:t>两</w:t>
      </w:r>
      <w:r>
        <w:rPr>
          <w:spacing w:val="-1"/>
          <w:position w:val="16"/>
        </w:rPr>
        <w:t>把折椅、两盏射灯、一个纸篓、一个</w:t>
      </w:r>
    </w:p>
    <w:p>
      <w:pPr>
        <w:pStyle w:val="4"/>
        <w:spacing w:line="219" w:lineRule="auto"/>
        <w:ind w:left="27"/>
      </w:pPr>
      <w:r>
        <w:rPr>
          <w:spacing w:val="-1"/>
        </w:rPr>
        <w:t>220V/5A电源插座及公司楣板（中英文名称及展台号）</w:t>
      </w:r>
    </w:p>
    <w:p>
      <w:pPr>
        <w:pStyle w:val="4"/>
        <w:spacing w:before="175" w:line="459" w:lineRule="exact"/>
        <w:ind w:left="27"/>
      </w:pPr>
      <w:r>
        <w:rPr>
          <w:position w:val="16"/>
        </w:rPr>
        <w:t>2 场地、空调、原建筑物照明、保安、公</w:t>
      </w:r>
      <w:r>
        <w:rPr>
          <w:spacing w:val="-1"/>
          <w:position w:val="16"/>
        </w:rPr>
        <w:t>共场所清洁及现场管理与服务。</w:t>
      </w:r>
    </w:p>
    <w:p>
      <w:pPr>
        <w:pStyle w:val="4"/>
        <w:spacing w:line="219" w:lineRule="auto"/>
        <w:ind w:left="29"/>
      </w:pPr>
      <w:r>
        <w:rPr>
          <w:spacing w:val="-1"/>
        </w:rPr>
        <w:t>3 在展览会会刊上列出参展单位基本信息及展品简介。</w:t>
      </w:r>
    </w:p>
    <w:p>
      <w:pPr>
        <w:pStyle w:val="4"/>
        <w:spacing w:before="140" w:line="221" w:lineRule="auto"/>
        <w:ind w:left="31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室内光地包括</w:t>
      </w:r>
    </w:p>
    <w:p>
      <w:pPr>
        <w:pStyle w:val="4"/>
        <w:spacing w:before="161" w:line="459" w:lineRule="exact"/>
        <w:ind w:left="24"/>
      </w:pPr>
      <w:r>
        <w:rPr>
          <w:position w:val="16"/>
        </w:rPr>
        <w:t>场地、空调、原建筑物照明、保安、公共场所清洁及现场管理</w:t>
      </w:r>
      <w:r>
        <w:rPr>
          <w:spacing w:val="-1"/>
          <w:position w:val="16"/>
        </w:rPr>
        <w:t>与服务（未包括搭建展</w:t>
      </w:r>
    </w:p>
    <w:p>
      <w:pPr>
        <w:pStyle w:val="4"/>
        <w:spacing w:line="220" w:lineRule="auto"/>
        <w:ind w:left="43"/>
      </w:pPr>
      <w:r>
        <w:rPr>
          <w:spacing w:val="-6"/>
        </w:rPr>
        <w:t>台管理费）</w:t>
      </w:r>
    </w:p>
    <w:p>
      <w:pPr>
        <w:pStyle w:val="4"/>
        <w:spacing w:before="140" w:line="221" w:lineRule="auto"/>
        <w:ind w:left="28"/>
        <w:rPr>
          <w:sz w:val="28"/>
          <w:szCs w:val="28"/>
        </w:rPr>
      </w:pPr>
      <w:r>
        <w:rPr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参展程序</w:t>
      </w:r>
    </w:p>
    <w:p>
      <w:pPr>
        <w:pStyle w:val="4"/>
        <w:spacing w:before="160" w:line="220" w:lineRule="auto"/>
        <w:ind w:left="27"/>
      </w:pPr>
      <w:r>
        <w:rPr>
          <w:spacing w:val="-1"/>
        </w:rPr>
        <w:t>步骤1：展商选择参展面积、位置</w:t>
      </w:r>
    </w:p>
    <w:p>
      <w:pPr>
        <w:pStyle w:val="4"/>
        <w:spacing w:before="172" w:line="461" w:lineRule="exact"/>
        <w:jc w:val="right"/>
      </w:pPr>
      <w:r>
        <w:rPr>
          <w:position w:val="16"/>
        </w:rPr>
        <w:t>步骤2：双方签定参展合同，3个工作日内，展商支付展位</w:t>
      </w:r>
      <w:r>
        <w:rPr>
          <w:spacing w:val="-1"/>
          <w:position w:val="16"/>
        </w:rPr>
        <w:t>总费用50%作为展位定金，合</w:t>
      </w:r>
    </w:p>
    <w:p>
      <w:pPr>
        <w:pStyle w:val="4"/>
        <w:spacing w:before="1" w:line="220" w:lineRule="auto"/>
        <w:ind w:left="48"/>
        <w:rPr>
          <w:rFonts w:hint="eastAsia" w:eastAsia="宋体"/>
          <w:lang w:val="en-US" w:eastAsia="zh-CN"/>
        </w:rPr>
      </w:pPr>
      <w:r>
        <w:rPr>
          <w:spacing w:val="-11"/>
        </w:rPr>
        <w:t>同生效</w:t>
      </w:r>
      <w:r>
        <w:rPr>
          <w:rFonts w:hint="eastAsia"/>
          <w:spacing w:val="-11"/>
          <w:lang w:val="en-US" w:eastAsia="zh-CN"/>
        </w:rPr>
        <w:t xml:space="preserve"> （36平米及36平米以下展位需一次性支付全额展位费）</w:t>
      </w:r>
    </w:p>
    <w:p>
      <w:pPr>
        <w:pStyle w:val="4"/>
        <w:spacing w:before="174" w:line="458" w:lineRule="exact"/>
        <w:jc w:val="right"/>
      </w:pPr>
      <w:r>
        <w:rPr>
          <w:position w:val="16"/>
        </w:rPr>
        <w:t>步骤3：2024年6月3</w:t>
      </w:r>
      <w:r>
        <w:rPr>
          <w:rFonts w:hint="eastAsia"/>
          <w:position w:val="16"/>
          <w:lang w:val="en-US" w:eastAsia="zh-CN"/>
        </w:rPr>
        <w:t>0</w:t>
      </w:r>
      <w:r>
        <w:rPr>
          <w:position w:val="16"/>
        </w:rPr>
        <w:t>日前，支付剩余50%展位费用（如</w:t>
      </w:r>
      <w:r>
        <w:rPr>
          <w:spacing w:val="-1"/>
          <w:position w:val="16"/>
        </w:rPr>
        <w:t>在此之前提出退展，展位定金不</w:t>
      </w:r>
    </w:p>
    <w:p>
      <w:pPr>
        <w:pStyle w:val="4"/>
        <w:spacing w:before="1" w:line="222" w:lineRule="auto"/>
        <w:ind w:left="32"/>
      </w:pPr>
      <w:r>
        <w:rPr>
          <w:spacing w:val="-5"/>
        </w:rPr>
        <w:t>予退回）</w:t>
      </w:r>
    </w:p>
    <w:p>
      <w:pPr>
        <w:pStyle w:val="4"/>
        <w:spacing w:before="172" w:line="219" w:lineRule="auto"/>
        <w:ind w:left="27"/>
      </w:pPr>
      <w:r>
        <w:rPr>
          <w:spacing w:val="-1"/>
        </w:rPr>
        <w:t>步骤4：2024年7月1日前将企业简介提交组委会</w:t>
      </w:r>
    </w:p>
    <w:p>
      <w:pPr>
        <w:pStyle w:val="4"/>
        <w:spacing w:before="176" w:line="458" w:lineRule="exact"/>
        <w:jc w:val="right"/>
      </w:pPr>
      <w:r>
        <w:rPr>
          <w:position w:val="16"/>
        </w:rPr>
        <w:t>步骤5：2024年8月</w:t>
      </w:r>
      <w:r>
        <w:rPr>
          <w:rFonts w:hint="eastAsia"/>
          <w:position w:val="16"/>
          <w:lang w:val="en-US" w:eastAsia="zh-CN"/>
        </w:rPr>
        <w:t>27-28</w:t>
      </w:r>
      <w:r>
        <w:rPr>
          <w:position w:val="16"/>
        </w:rPr>
        <w:t>日，展会现场报到布展（为保</w:t>
      </w:r>
      <w:r>
        <w:rPr>
          <w:spacing w:val="-1"/>
          <w:position w:val="16"/>
        </w:rPr>
        <w:t>证展会整体形象，主办单位保留</w:t>
      </w:r>
    </w:p>
    <w:p>
      <w:pPr>
        <w:pStyle w:val="4"/>
        <w:spacing w:line="220" w:lineRule="auto"/>
        <w:ind w:left="29"/>
      </w:pPr>
      <w:r>
        <w:rPr>
          <w:spacing w:val="-1"/>
        </w:rPr>
        <w:t>与参展单位协商并最终调整展台位置的权力</w:t>
      </w:r>
      <w:r>
        <w:rPr>
          <w:spacing w:val="7"/>
        </w:rPr>
        <w:t>），</w:t>
      </w:r>
      <w:r>
        <w:rPr>
          <w:spacing w:val="-1"/>
        </w:rPr>
        <w:t>8月</w:t>
      </w:r>
      <w:r>
        <w:rPr>
          <w:rFonts w:hint="eastAsia"/>
          <w:spacing w:val="-1"/>
          <w:lang w:val="en-US" w:eastAsia="zh-CN"/>
        </w:rPr>
        <w:t>29-31</w:t>
      </w:r>
      <w:r>
        <w:rPr>
          <w:spacing w:val="-1"/>
        </w:rPr>
        <w:t>日展示洽谈</w:t>
      </w:r>
    </w:p>
    <w:p>
      <w:pPr>
        <w:pStyle w:val="4"/>
        <w:spacing w:before="96" w:line="258" w:lineRule="auto"/>
        <w:ind w:left="26" w:right="86" w:hanging="1"/>
        <w:jc w:val="both"/>
        <w:rPr>
          <w:spacing w:val="-1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1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注：尊重知识产权，维护公平交易环境，抵制恶性竞</w:t>
      </w:r>
      <w:r>
        <w:rPr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争，提供高性价比产品及优质售</w:t>
      </w:r>
      <w:r>
        <w:t xml:space="preserve"> </w:t>
      </w:r>
      <w:r>
        <w:rPr>
          <w:spacing w:val="1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后服务为双方共赢之本。参展产品依法应当具有</w:t>
      </w:r>
      <w:r>
        <w:rPr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相关权利证明的，参展方应当携带相</w:t>
      </w:r>
      <w:r>
        <w:t xml:space="preserve"> </w:t>
      </w:r>
      <w:r>
        <w:rPr>
          <w:spacing w:val="-1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关的权利证明参展</w:t>
      </w:r>
    </w:p>
    <w:p>
      <w:pPr>
        <w:pStyle w:val="4"/>
        <w:spacing w:before="96" w:line="258" w:lineRule="auto"/>
        <w:ind w:left="26" w:right="86" w:hanging="1"/>
        <w:jc w:val="both"/>
        <w:rPr>
          <w:spacing w:val="-1"/>
          <w:u w:val="single" w:color="00000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4"/>
        <w:spacing w:before="91" w:line="222" w:lineRule="auto"/>
        <w:rPr>
          <w:rFonts w:hint="eastAsia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联系方式</w:t>
      </w:r>
      <w:r>
        <w:rPr>
          <w:rFonts w:hint="eastAsia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pStyle w:val="4"/>
        <w:spacing w:before="91" w:line="222" w:lineRule="auto"/>
        <w:rPr>
          <w:rFonts w:hint="eastAsia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北京新越国际展览有限公司</w:t>
      </w:r>
    </w:p>
    <w:p>
      <w:pPr>
        <w:pStyle w:val="4"/>
        <w:spacing w:before="122" w:line="220" w:lineRule="auto"/>
      </w:pPr>
      <w:r>
        <w:rPr>
          <w:spacing w:val="-2"/>
        </w:rPr>
        <w:t>地  址：北京市朝阳区北三环东路6号中国国际展览中心一号馆四层</w:t>
      </w:r>
    </w:p>
    <w:p>
      <w:pPr>
        <w:pStyle w:val="4"/>
        <w:spacing w:before="91" w:line="219" w:lineRule="auto"/>
        <w:ind w:left="28"/>
        <w:rPr>
          <w:rFonts w:hint="default" w:eastAsia="宋体"/>
          <w:lang w:val="en-US" w:eastAsia="zh-CN"/>
        </w:rPr>
      </w:pPr>
      <w:r>
        <w:rPr>
          <w:spacing w:val="-11"/>
        </w:rPr>
        <w:t>联系人：</w:t>
      </w:r>
      <w:r>
        <w:rPr>
          <w:rFonts w:hint="eastAsia"/>
          <w:spacing w:val="-11"/>
          <w:lang w:eastAsia="zh-CN"/>
        </w:rPr>
        <w:t>苏豪</w:t>
      </w:r>
      <w:r>
        <w:rPr>
          <w:rFonts w:hint="eastAsia"/>
          <w:spacing w:val="-11"/>
          <w:lang w:val="en-US" w:eastAsia="zh-CN"/>
        </w:rPr>
        <w:t>13331121709</w:t>
      </w:r>
    </w:p>
    <w:p>
      <w:pPr>
        <w:pStyle w:val="4"/>
        <w:spacing w:before="94" w:line="220" w:lineRule="auto"/>
        <w:ind w:left="25"/>
        <w:rPr>
          <w:rFonts w:hint="default" w:eastAsia="宋体"/>
          <w:lang w:val="en-US" w:eastAsia="zh-CN"/>
        </w:rPr>
      </w:pPr>
      <w:r>
        <w:rPr>
          <w:spacing w:val="-3"/>
        </w:rPr>
        <w:t>微  信：</w:t>
      </w:r>
      <w:r>
        <w:rPr>
          <w:rFonts w:hint="eastAsia"/>
          <w:spacing w:val="-11"/>
          <w:lang w:val="en-US" w:eastAsia="zh-CN"/>
        </w:rPr>
        <w:t>13331121709</w:t>
      </w:r>
    </w:p>
    <w:p>
      <w:pPr>
        <w:pStyle w:val="4"/>
        <w:spacing w:before="86" w:line="215" w:lineRule="auto"/>
        <w:ind w:left="62"/>
      </w:pPr>
      <w:r>
        <w:rPr>
          <w:rFonts w:hint="eastAsia"/>
          <w:spacing w:val="-8"/>
          <w:lang w:val="en-US" w:eastAsia="zh-CN"/>
        </w:rPr>
        <w:t>E-mail</w:t>
      </w:r>
      <w:r>
        <w:rPr>
          <w:spacing w:val="-8"/>
        </w:rPr>
        <w:t>：</w:t>
      </w:r>
      <w:r>
        <w:rPr>
          <w:rFonts w:hint="eastAsia"/>
          <w:spacing w:val="-8"/>
          <w:lang w:val="en-US" w:eastAsia="zh-CN"/>
        </w:rPr>
        <w:t>1423538934</w:t>
      </w:r>
      <w:r>
        <w:rPr>
          <w:spacing w:val="-8"/>
        </w:rPr>
        <w:t>@qq.com</w:t>
      </w:r>
    </w:p>
    <w:p>
      <w:pPr>
        <w:pStyle w:val="4"/>
        <w:spacing w:before="86" w:line="215" w:lineRule="auto"/>
        <w:ind w:left="62"/>
        <w:rPr>
          <w:rFonts w:hint="default" w:eastAsia="宋体"/>
          <w:lang w:val="en-US" w:eastAsia="zh-CN"/>
        </w:rPr>
      </w:pPr>
    </w:p>
    <w:sectPr>
      <w:footerReference r:id="rId5" w:type="default"/>
      <w:pgSz w:w="11907" w:h="16840"/>
      <w:pgMar w:top="1431" w:right="1426" w:bottom="400" w:left="146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ZkZjYyOTRkNjIyY2M5MzM5NTEyOGQ0OTk2Y2NlZWEifQ=="/>
  </w:docVars>
  <w:rsids>
    <w:rsidRoot w:val="00000000"/>
    <w:rsid w:val="08D4233A"/>
    <w:rsid w:val="093307EF"/>
    <w:rsid w:val="09E85AF6"/>
    <w:rsid w:val="0A3F3192"/>
    <w:rsid w:val="0CF00259"/>
    <w:rsid w:val="0E3F287E"/>
    <w:rsid w:val="0EFC1C4E"/>
    <w:rsid w:val="14175C43"/>
    <w:rsid w:val="15A11CA2"/>
    <w:rsid w:val="20BD5C7D"/>
    <w:rsid w:val="20C41AAE"/>
    <w:rsid w:val="26EF4511"/>
    <w:rsid w:val="287A763D"/>
    <w:rsid w:val="2D2C4230"/>
    <w:rsid w:val="30557495"/>
    <w:rsid w:val="37E74BF2"/>
    <w:rsid w:val="3ABC0D70"/>
    <w:rsid w:val="3AEC2333"/>
    <w:rsid w:val="3C497DAF"/>
    <w:rsid w:val="3C65390F"/>
    <w:rsid w:val="3F4C11FB"/>
    <w:rsid w:val="3FBE53DC"/>
    <w:rsid w:val="448E1BCA"/>
    <w:rsid w:val="4CCE1944"/>
    <w:rsid w:val="4D33196C"/>
    <w:rsid w:val="53296567"/>
    <w:rsid w:val="53487DB1"/>
    <w:rsid w:val="536B0FDE"/>
    <w:rsid w:val="543A2E30"/>
    <w:rsid w:val="54560767"/>
    <w:rsid w:val="54837A44"/>
    <w:rsid w:val="5D4B02F2"/>
    <w:rsid w:val="68552672"/>
    <w:rsid w:val="68F75B85"/>
    <w:rsid w:val="6B54292E"/>
    <w:rsid w:val="6C8E79FD"/>
    <w:rsid w:val="6D7D3D2D"/>
    <w:rsid w:val="7E1B3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styleId="6">
    <w:name w:val="Table Grid"/>
    <w:basedOn w:val="5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1499</Words>
  <Characters>1683</Characters>
  <TotalTime>91</TotalTime>
  <ScaleCrop>false</ScaleCrop>
  <LinksUpToDate>false</LinksUpToDate>
  <CharactersWithSpaces>1732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2024-01-02T11:36:00Z</dcterms:created>
  <dc:creator>Administrator</dc:creator>
  <cp:lastModifiedBy>Coldmood</cp:lastModifiedBy>
  <dcterms:modified xsi:type="dcterms:W3CDTF">2024-04-08T07:35:51Z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2024-01-03T08:59:17Z</vt:filetime>
  </property>
  <property fmtid="{D5CDD505-2E9C-101B-9397-08002B2CF9AE}" pid="4" name="KSOProductBuildVer">
    <vt:lpwstr>2052-12.1.0.16388</vt:lpwstr>
  </property>
  <property fmtid="{D5CDD505-2E9C-101B-9397-08002B2CF9AE}" pid="5" name="ICV">
    <vt:lpwstr>B64DFA26386A4A6A8E8F49146E4C22C5_12</vt:lpwstr>
  </property>
</Properties>
</file>