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B69" w:rsidRDefault="0039439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-930275</wp:posOffset>
            </wp:positionV>
            <wp:extent cx="7593330" cy="4845685"/>
            <wp:effectExtent l="0" t="0" r="7620" b="12065"/>
            <wp:wrapNone/>
            <wp:docPr id="2" name="https://photo-static-api.fotomore.com/creative/vcg/400/version23/VCG21gic15946306.jpg?uid=386&amp;timestamp=1698911140&amp;sign=a161728b6f90fe1b0ab9f3912ea57b11" descr="templates\picture_hover\&amp;pky380_sjzg_VCG21gic15946306&amp;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o="urn:schemas-microsoft-com:office:office" xmlns:v="urn:schemas-microsoft-com:vml" xmlns:w="http://schemas.openxmlformats.org/wordprocessingml/2006/main" xmlns:w10="urn:schemas-microsoft-com:office:word" xmlns:wpsCustomData="http://www.wps.cn/officeDocument/2013/wpsCustomData" xmlns="http://www.wps.cn/officeDocument/2013/wpsCustomData" xmlns:s="http://www.wps.cn/officeDocument/2013/wpsCustomData">
                    <s:item s:name="KSO_DOCER_RESOURCE_TRACE_INFO" s:val="{&quot;id&quot;:&quot;0&quot;,&quot;origin&quot;:0,&quot;type&quot;:&quot;pictures&quot;,&quot;user&quot;:&quot;26171867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://photo-static-api.fotomore.com/creative/vcg/400/version23/VCG21gic15946306.jpg?uid=386&amp;timestamp=1698911140&amp;sign=a161728b6f90fe1b0ab9f3912ea57b11" descr="templates\picture_hover\&amp;pky380_sjzg_VCG21gic15946306&amp;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CD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9" o:spid="_x0000_s1032" type="#_x0000_t202" style="position:absolute;left:0;text-align:left;margin-left:-75.4pt;margin-top:-70.45pt;width:226.25pt;height:109.95pt;z-index:251661312;mso-position-horizontal-relative:text;mso-position-vertical-relative:text;mso-width-relative:page;mso-height-relative:page" o:gfxdata="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IiQ/dAAAADAEAAA8AAAAAAAAAAQAgAAAAIgAAAGRycy9kb3ducmV2&#10;LnhtbFBLAQIUABQAAAAIAIdO4kA5bG40MAIAADQEAAAOAAAAAAAAAAEAIAAAACwBAABkcnMvZTJv&#10;RG9jLnhtbFBLBQYAAAAABgAGAFkBAADOBQAAAAA=&#10;" filled="f" stroked="f" strokeweight=".5pt">
            <v:textbox>
              <w:txbxContent>
                <w:p w:rsidR="00FA7B69" w:rsidRDefault="00394390">
                  <w:pPr>
                    <w:rPr>
                      <w:rFonts w:ascii="Arial Black" w:hAnsi="Arial Black" w:cs="Arial Black"/>
                      <w:b/>
                      <w:bCs/>
                      <w:color w:val="FFFFFF"/>
                      <w:sz w:val="96"/>
                      <w:szCs w:val="160"/>
                    </w:rPr>
                  </w:pPr>
                  <w:r>
                    <w:rPr>
                      <w:rFonts w:ascii="Arial Black" w:hAnsi="Arial Black" w:cs="Arial Black" w:hint="eastAsia"/>
                      <w:b/>
                      <w:bCs/>
                      <w:color w:val="FFFFFF"/>
                      <w:sz w:val="96"/>
                      <w:szCs w:val="160"/>
                    </w:rPr>
                    <w:t>LOGO</w:t>
                  </w:r>
                </w:p>
              </w:txbxContent>
            </v:textbox>
          </v:shape>
        </w:pict>
      </w: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394390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182880</wp:posOffset>
                </wp:positionV>
                <wp:extent cx="7320915" cy="150050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7850" y="7416165"/>
                          <a:ext cx="5953125" cy="150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7B69" w:rsidRPr="003040A3" w:rsidRDefault="00394390">
                            <w:pPr>
                              <w:jc w:val="center"/>
                              <w:rPr>
                                <w:rFonts w:ascii="Cambria" w:eastAsia="华康宋体W12" w:hAnsi="Cambria" w:cs="华康宋体W12"/>
                                <w:b/>
                                <w:bCs/>
                                <w:sz w:val="5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012D86"/>
                                      </w14:gs>
                                      <w14:gs w14:pos="100000">
                                        <w14:srgbClr w14:val="0E2557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汉仪雅酷黑简" w:eastAsia="汉仪雅酷黑简" w:hAnsi="汉仪雅酷黑简" w:cs="汉仪雅酷黑简" w:hint="eastAsia"/>
                                <w:b/>
                                <w:bCs/>
                                <w:sz w:val="5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012D86"/>
                                      </w14:gs>
                                      <w14:gs w14:pos="100000">
                                        <w14:srgbClr w14:val="0E2557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2024东北亚（威海）水上运动装备展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type="#_x0000_t202" style="position:absolute;left:0;text-align:left;margin-left:-77.8pt;margin-top:14.4pt;width:576.45pt;height:11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" filled="f" stroked="f" strokeweight=".5pt">
                <v:textbox>
                  <w:txbxContent>
                    <w:p w:rsidR="00FA7B69" w:rsidRPr="003040A3" w:rsidRDefault="00394390">
                      <w:pPr>
                        <w:jc w:val="center"/>
                        <w:rPr>
                          <w:rFonts w:ascii="Cambria" w:eastAsia="华康宋体W12" w:hAnsi="Cambria" w:cs="华康宋体W12"/>
                          <w:b/>
                          <w:bCs/>
                          <w:sz w:val="5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012D86"/>
                                </w14:gs>
                                <w14:gs w14:pos="100000">
                                  <w14:srgbClr w14:val="0E2557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汉仪雅酷黑简" w:eastAsia="汉仪雅酷黑简" w:hAnsi="汉仪雅酷黑简" w:cs="汉仪雅酷黑简" w:hint="eastAsia"/>
                          <w:b/>
                          <w:bCs/>
                          <w:sz w:val="5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012D86"/>
                                </w14:gs>
                                <w14:gs w14:pos="100000">
                                  <w14:srgbClr w14:val="0E2557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2024东北亚（威海）水上运动装备展</w:t>
                      </w:r>
                    </w:p>
                  </w:txbxContent>
                </v:textbox>
              </v:shape>
            </w:pict>
          </mc:Fallback>
        </mc:AlternateContent>
      </w: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FA7B69">
      <w:pPr>
        <w:rPr>
          <w:rFonts w:eastAsiaTheme="minorEastAsia"/>
        </w:rPr>
      </w:pPr>
    </w:p>
    <w:p w:rsidR="00FA7B69" w:rsidRDefault="00DB3CDA">
      <w:pPr>
        <w:rPr>
          <w:rFonts w:eastAsiaTheme="minorEastAsia"/>
        </w:rPr>
        <w:sectPr w:rsidR="00FA7B69">
          <w:pgSz w:w="11906" w:h="16838"/>
          <w:pgMar w:top="1440" w:right="1746" w:bottom="1440" w:left="1746" w:header="851" w:footer="992" w:gutter="0"/>
          <w:cols w:space="425"/>
          <w:docGrid w:type="lines" w:linePitch="312"/>
        </w:sectPr>
      </w:pPr>
      <w:r>
        <w:pict>
          <v:shape id="文本框 21" o:spid="_x0000_s1028" type="#_x0000_t202" style="position:absolute;left:0;text-align:left;margin-left:125.55pt;margin-top:121.5pt;width:158.8pt;height:33.95pt;z-index:251663360;mso-width-relative:page;mso-height-relative:page" o:gfxdata="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J/rIDcAAAADQEAAA8AAAAAAAAAAQAgAAAAIgAAAGRycy9kb3ducmV2Lnht&#10;bFBLAQIUABQAAAAIAIdO4kBMYl/JLgIAADMEAAAOAAAAAAAAAAEAIAAAACsBAABkcnMvZTJvRG9j&#10;LnhtbFBLBQYAAAAABgAGAFkBAADLBQAAAAA=&#10;" filled="f" stroked="f" strokeweight=".5pt">
            <v:textbox>
              <w:txbxContent>
                <w:p w:rsidR="00FA7B69" w:rsidRDefault="00394390">
                  <w:pPr>
                    <w:jc w:val="right"/>
                    <w:rPr>
                      <w:rFonts w:ascii="宋体" w:hAnsi="宋体" w:cs="宋体"/>
                    </w:rPr>
                  </w:pPr>
                  <w:r>
                    <w:rPr>
                      <w:rFonts w:ascii="方正兰亭黑简体" w:eastAsia="方正兰亭黑简体" w:hAnsi="方正兰亭黑简体" w:cs="方正兰亭黑简体" w:hint="eastAsia"/>
                      <w:sz w:val="24"/>
                      <w:szCs w:val="32"/>
                    </w:rPr>
                    <w:t>山东隆达国际会展有限公司</w:t>
                  </w:r>
                  <w:r>
                    <w:rPr>
                      <w:rFonts w:ascii="宋体" w:hAnsi="宋体" w:cs="宋体"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line id="直接连接符 18" o:spid="_x0000_s1029" style="position:absolute;left:0;text-align:left;z-index:251660288;mso-width-relative:page;mso-height-relative:page" from="81.35pt,44.8pt" to="325.65pt,44.8pt" filled="t" fillcolor="#91ace0" strokecolor="#91ace0" strokeweight="2.5pt">
            <v:stroke joinstyle="miter"/>
          </v:line>
        </w:pict>
      </w:r>
      <w:r>
        <w:pict>
          <v:shape id="文本框 16" o:spid="_x0000_s1030" type="#_x0000_t202" style="position:absolute;left:0;text-align:left;margin-left:73.15pt;margin-top:-9.6pt;width:260.7pt;height:88.1pt;z-index:251659264;mso-width-relative:page;mso-height-relative:page" o:gfxdata="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aXab/cAAAADQEAAA8AAAAAAAAAAQAgAAAAIgAAAGRycy9kb3ducmV2&#10;LnhtbFBLAQIUABQAAAAIAIdO4kBAtVjiMQIAADQEAAAOAAAAAAAAAAEAIAAAACsBAABkcnMvZTJv&#10;RG9jLnhtbFBLBQYAAAAABgAGAFkBAADOBQAAAAA=&#10;" filled="f" stroked="f" strokeweight=".5pt">
            <v:textbox>
              <w:txbxContent>
                <w:p w:rsidR="00FA7B69" w:rsidRDefault="00394390">
                  <w:pPr>
                    <w:jc w:val="center"/>
                    <w:rPr>
                      <w:rFonts w:ascii="华康宋体W12" w:eastAsia="华康宋体W12" w:hAnsi="华康宋体W12" w:cs="华康宋体W12"/>
                      <w:color w:val="0070C0"/>
                      <w:sz w:val="72"/>
                      <w:szCs w:val="144"/>
                      <w14:textFill>
                        <w14:gradFill>
                          <w14:gsLst>
                            <w14:gs w14:pos="0">
                              <w14:srgbClr w14:val="012D86"/>
                            </w14:gs>
                            <w14:gs w14:pos="100000">
                              <w14:srgbClr w14:val="0E2557"/>
                            </w14:gs>
                          </w14:gsLst>
                          <w14:lin w14:ang="0" w14:scaled="0"/>
                        </w14:gradFill>
                      </w14:textFill>
                    </w:rPr>
                  </w:pPr>
                  <w:r>
                    <w:rPr>
                      <w:rFonts w:ascii="华康宋体W12" w:eastAsia="华康宋体W12" w:hAnsi="华康宋体W12" w:cs="华康宋体W12" w:hint="eastAsia"/>
                      <w:color w:val="0070C0"/>
                      <w:sz w:val="72"/>
                      <w:szCs w:val="144"/>
                      <w14:textFill>
                        <w14:gradFill>
                          <w14:gsLst>
                            <w14:gs w14:pos="0">
                              <w14:srgbClr w14:val="012D86"/>
                            </w14:gs>
                            <w14:gs w14:pos="100000">
                              <w14:srgbClr w14:val="0E2557"/>
                            </w14:gs>
                          </w14:gsLst>
                          <w14:lin w14:ang="0" w14:scaled="0"/>
                        </w14:gradFill>
                      </w14:textFill>
                    </w:rPr>
                    <w:t>招商邀请函</w:t>
                  </w:r>
                </w:p>
              </w:txbxContent>
            </v:textbox>
          </v:shape>
        </w:pict>
      </w:r>
    </w:p>
    <w:p w:rsidR="00FA7B69" w:rsidRDefault="00394390">
      <w:pPr>
        <w:pStyle w:val="a3"/>
        <w:autoSpaceDE w:val="0"/>
        <w:autoSpaceDN w:val="0"/>
        <w:spacing w:before="101" w:line="399" w:lineRule="auto"/>
        <w:ind w:right="108"/>
        <w:rPr>
          <w:rFonts w:ascii="仿宋" w:eastAsia="仿宋" w:hAnsi="仿宋" w:cs="仿宋"/>
          <w:color w:val="333333"/>
          <w:sz w:val="30"/>
          <w:szCs w:val="30"/>
        </w:rPr>
      </w:pPr>
      <w:r>
        <w:rPr>
          <w:rFonts w:ascii="仿宋" w:eastAsia="仿宋" w:hAnsi="仿宋" w:cs="仿宋" w:hint="eastAsia"/>
          <w:color w:val="333333"/>
          <w:sz w:val="30"/>
          <w:szCs w:val="30"/>
        </w:rPr>
        <w:lastRenderedPageBreak/>
        <w:t>尊敬的展商及观众：</w:t>
      </w:r>
    </w:p>
    <w:p w:rsidR="00FA7B69" w:rsidRDefault="00394390">
      <w:pPr>
        <w:pStyle w:val="a3"/>
        <w:autoSpaceDE w:val="0"/>
        <w:autoSpaceDN w:val="0"/>
        <w:spacing w:before="101" w:line="399" w:lineRule="auto"/>
        <w:ind w:right="108" w:firstLineChars="200" w:firstLine="600"/>
        <w:rPr>
          <w:rFonts w:ascii="仿宋" w:eastAsia="仿宋" w:hAnsi="仿宋" w:cs="仿宋"/>
          <w:color w:val="333333"/>
          <w:sz w:val="30"/>
          <w:szCs w:val="30"/>
        </w:rPr>
      </w:pPr>
      <w:r>
        <w:rPr>
          <w:rFonts w:ascii="仿宋" w:eastAsia="仿宋" w:hAnsi="仿宋" w:cs="仿宋" w:hint="eastAsia"/>
          <w:color w:val="333333"/>
          <w:sz w:val="30"/>
          <w:szCs w:val="30"/>
        </w:rPr>
        <w:t>您好！</w:t>
      </w:r>
    </w:p>
    <w:p w:rsidR="00FA7B69" w:rsidRDefault="00394390">
      <w:pPr>
        <w:pStyle w:val="a3"/>
        <w:autoSpaceDE w:val="0"/>
        <w:autoSpaceDN w:val="0"/>
        <w:spacing w:before="101" w:line="399" w:lineRule="auto"/>
        <w:ind w:right="108" w:firstLineChars="200" w:firstLine="600"/>
        <w:rPr>
          <w:rFonts w:ascii="仿宋" w:eastAsia="仿宋" w:hAnsi="仿宋" w:cs="仿宋"/>
          <w:color w:val="333333"/>
          <w:sz w:val="30"/>
          <w:szCs w:val="30"/>
        </w:rPr>
      </w:pPr>
      <w:bookmarkStart w:id="0" w:name="OLE_LINK1"/>
      <w:r>
        <w:rPr>
          <w:rFonts w:ascii="仿宋" w:eastAsia="仿宋" w:hAnsi="仿宋" w:cs="仿宋" w:hint="eastAsia"/>
          <w:color w:val="333333"/>
          <w:sz w:val="30"/>
          <w:szCs w:val="30"/>
        </w:rPr>
        <w:t>为进一步释放我国水上运动产业的活力，推动水上运动产业的高质量发展，由山东省体育局和威海市人民政府共同主办的2024东北亚（威海）水上运动</w:t>
      </w:r>
      <w:r w:rsidR="00BC1487">
        <w:rPr>
          <w:rFonts w:ascii="仿宋" w:eastAsia="仿宋" w:hAnsi="仿宋" w:cs="仿宋" w:hint="eastAsia"/>
          <w:color w:val="333333"/>
          <w:sz w:val="30"/>
          <w:szCs w:val="30"/>
        </w:rPr>
        <w:t>户外</w:t>
      </w:r>
      <w:bookmarkStart w:id="1" w:name="_GoBack"/>
      <w:bookmarkEnd w:id="1"/>
      <w:r>
        <w:rPr>
          <w:rFonts w:ascii="仿宋" w:eastAsia="仿宋" w:hAnsi="仿宋" w:cs="仿宋" w:hint="eastAsia"/>
          <w:color w:val="333333"/>
          <w:sz w:val="30"/>
          <w:szCs w:val="30"/>
        </w:rPr>
        <w:t>装备展将于2024年6月15日-17日在威海国际会展中心举办。本届展会依托威海雄厚的桨板、游艇、房车、钓具、登山、滑雪、休闲服装等产业基础以及优良的自然条件，涵盖运动装备展览展示、论坛交流活动、大型水上运动赛事、水上运动培训等板块，在为制造商、渠道商及消费者搭建起商贸、展示和交流平台的同时，也为广大水上运动爱好者提供丰富精彩的水上运动体验。</w:t>
      </w:r>
    </w:p>
    <w:p w:rsidR="00FA7B69" w:rsidRDefault="00394390">
      <w:pPr>
        <w:pStyle w:val="a3"/>
        <w:autoSpaceDE w:val="0"/>
        <w:autoSpaceDN w:val="0"/>
        <w:spacing w:before="101"/>
        <w:ind w:right="108" w:firstLineChars="200" w:firstLine="600"/>
        <w:rPr>
          <w:rFonts w:ascii="仿宋" w:eastAsia="仿宋" w:hAnsi="仿宋" w:cs="仿宋"/>
          <w:color w:val="333333"/>
          <w:sz w:val="30"/>
          <w:szCs w:val="30"/>
        </w:rPr>
      </w:pPr>
      <w:r>
        <w:rPr>
          <w:rFonts w:ascii="仿宋" w:eastAsia="仿宋" w:hAnsi="仿宋" w:cs="仿宋" w:hint="eastAsia"/>
          <w:color w:val="333333"/>
          <w:sz w:val="30"/>
          <w:szCs w:val="30"/>
        </w:rPr>
        <w:t>2024东北亚（威海）水上运动装备展由30000+平方米展览面积、300+家知名参展商、20000+人次专业观众、10000+新品/热品，开启水上运动产业新征程，力促行业稳健发展！</w:t>
      </w:r>
      <w:bookmarkEnd w:id="0"/>
    </w:p>
    <w:p w:rsidR="00FA7B69" w:rsidRDefault="00394390">
      <w:pPr>
        <w:pStyle w:val="a3"/>
        <w:autoSpaceDE w:val="0"/>
        <w:autoSpaceDN w:val="0"/>
        <w:spacing w:before="101" w:line="399" w:lineRule="auto"/>
        <w:ind w:right="108" w:firstLineChars="200" w:firstLine="600"/>
        <w:rPr>
          <w:rFonts w:ascii="仿宋" w:eastAsia="仿宋" w:hAnsi="仿宋" w:cs="仿宋"/>
          <w:color w:val="333333"/>
          <w:sz w:val="30"/>
          <w:szCs w:val="30"/>
        </w:rPr>
      </w:pPr>
      <w:r>
        <w:rPr>
          <w:rFonts w:ascii="仿宋" w:eastAsia="仿宋" w:hAnsi="仿宋" w:cs="仿宋" w:hint="eastAsia"/>
          <w:color w:val="333333"/>
          <w:sz w:val="30"/>
          <w:szCs w:val="30"/>
        </w:rPr>
        <w:t>我们将全程为您提供最周到的参会服务，诚意邀请您，同赴此次盛会，共享发展机遇。</w:t>
      </w:r>
    </w:p>
    <w:p w:rsidR="00FA7B69" w:rsidRDefault="00394390">
      <w:pPr>
        <w:pStyle w:val="a3"/>
        <w:autoSpaceDE w:val="0"/>
        <w:autoSpaceDN w:val="0"/>
        <w:spacing w:before="101" w:line="399" w:lineRule="auto"/>
        <w:ind w:right="1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4829175" cy="314325"/>
            <wp:effectExtent l="0" t="0" r="9525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展会名称：</w:t>
      </w:r>
      <w:r>
        <w:rPr>
          <w:rFonts w:ascii="仿宋" w:eastAsia="仿宋" w:hAnsi="仿宋" w:cs="仿宋" w:hint="eastAsia"/>
          <w:color w:val="333333"/>
          <w:sz w:val="30"/>
          <w:szCs w:val="30"/>
        </w:rPr>
        <w:t>2024东北亚（威海）水上运动装备展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展会时间：2024年 6月15日-17日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展会地点：威海国际展览中心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详细地址：山东省威海市环翠区海滨中路58号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指导单位：国家体育总局水上运动管理中心</w:t>
      </w:r>
    </w:p>
    <w:p w:rsidR="00FA7B69" w:rsidRDefault="00394390">
      <w:pPr>
        <w:pStyle w:val="a3"/>
        <w:spacing w:line="360" w:lineRule="auto"/>
        <w:ind w:firstLineChars="500" w:firstLine="15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国家体育总局体育器材装备中心</w:t>
      </w:r>
    </w:p>
    <w:p w:rsidR="00FA7B69" w:rsidRDefault="00394390">
      <w:pPr>
        <w:pStyle w:val="a3"/>
        <w:spacing w:line="360" w:lineRule="auto"/>
        <w:ind w:firstLineChars="500" w:firstLine="15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中国帆船帆板运动协会</w:t>
      </w:r>
    </w:p>
    <w:p w:rsidR="00FA7B69" w:rsidRDefault="00394390">
      <w:pPr>
        <w:pStyle w:val="a3"/>
        <w:spacing w:line="360" w:lineRule="auto"/>
        <w:ind w:firstLineChars="500" w:firstLine="15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山东省体育局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主办单位：威海市体育局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协办单位：威海市人民政府外事办公室</w:t>
      </w:r>
    </w:p>
    <w:p w:rsidR="00FA7B69" w:rsidRDefault="00394390">
      <w:pPr>
        <w:pStyle w:val="a3"/>
        <w:spacing w:line="360" w:lineRule="auto"/>
        <w:ind w:firstLineChars="500" w:firstLine="15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威海市精品旅游促进会</w:t>
      </w:r>
    </w:p>
    <w:p w:rsidR="00FA7B69" w:rsidRDefault="00394390">
      <w:pPr>
        <w:pStyle w:val="a3"/>
        <w:spacing w:line="360" w:lineRule="auto"/>
        <w:ind w:firstLineChars="500" w:firstLine="15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山东省旅促会海洋旅游专委会</w:t>
      </w:r>
    </w:p>
    <w:p w:rsidR="0088694E" w:rsidRDefault="0088694E">
      <w:pPr>
        <w:pStyle w:val="a3"/>
        <w:spacing w:line="360" w:lineRule="auto"/>
        <w:ind w:firstLineChars="500" w:firstLine="15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山东省救生协会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96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承办单位：山东隆达国际会展有限公司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          威海隆达广告有限责任公司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展览面积：3万+平方米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参展企业：300+家</w:t>
      </w:r>
    </w:p>
    <w:p w:rsidR="00FA7B69" w:rsidRDefault="00394390">
      <w:pPr>
        <w:pStyle w:val="a3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专业观众：预计20000+人次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96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举办周期：每年一届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96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4819650" cy="314325"/>
            <wp:effectExtent l="0" t="0" r="0" b="9525"/>
            <wp:docPr id="4" name="图片 4" descr="QQ图片2023110311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311031126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（一）船艇及配件展区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皮划艇、橡皮艇、冲浪艇、赛艇、摩托艇、垂钓船艇、旅游观光船艇、豪华船艇、画舫艇、磁力艇、手划船、脚踏船、龙舟、电动船、帐篷船、气垫船、漂流船、公务船等；新能源船艇（纯电动船艇、氢燃料船艇）等；船用电子设备、船艇零配件、安全设备、船艇家具&amp;电器等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（二）冲浪滑水装备展区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各类桨板、帆板、帆船、冲浪艇、冲浪风筝、冲浪衣、冲浪板、水撬、滑水板、牵引绳、防寒衣等器材设备。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（三）游泳潜水装备展区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afterLines="50" w:after="156" w:line="344" w:lineRule="auto"/>
        <w:ind w:right="10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游泳用品及设备： 游泳馆及游泳池配套设备、泳装、泳帽、泳镜、防晒及护肤用品、跳台、泳具、水上浮体、抗菌毛巾、拖鞋、沐浴套装、游泳教学泳具等；潜水用品及器材；水下电子装备及仪器；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潜水：潜水运动用品及器材；水下电子装备及仪器；潜水目的地及景区景点；潜水培训及证书机构；船宿潜水旅行操作人；潜水协会，潜水组织及潜水俱乐部；水下摄影及录影设备；旅游局及旅行社机构及组织；政府机构及组织；潜水及水系相关媒体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（四）水上运动装饰品展区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冲浪特色休闲服、沙滩服、泳装服、户外运动装等各类服装；沙滩运动项目器材及装备；沙滩用品、太阳镜、时尚配饰、背包、鞋类、帽类、首饰、纪念品、水上玩具、水上摄影等。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（五）水上休闲娱乐设备展区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水上自行车、水上三轮车、水上摩托车、水上步行球、充气跳床、水上攀岩、水上蹦蹦床、水上跷跷板、水上平衡木、水上滑梯、水上悠波球等各类水上充气用品及其他水上娱乐设备。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（六）水上安全及救生用品展区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充气浮床、充气泳圈、臂圈、充气游泳池及其他充气水上安全用品；救生艇、救生衣、救生筏、救生灯、抛绳设备、船用灭火器、医疗用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品及救急用品、水上交通配套设施、水上通讯导航及监控设备、卫星定位搜救系统。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（七）沙滩运动产品展区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度假旅游用品:沙滩椅、沙滩裤、沙滩围裙、帽子、沙滩排球、休闲服饰、蜡染花布、饰品、毛巾、纪念品、鞋类、玩具。</w:t>
      </w:r>
    </w:p>
    <w:p w:rsidR="00FA7B69" w:rsidRDefault="00394390">
      <w:pPr>
        <w:pStyle w:val="a3"/>
        <w:numPr>
          <w:ilvl w:val="0"/>
          <w:numId w:val="1"/>
        </w:numPr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水上运动休闲产业展区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游艇俱乐部、水上运动俱乐部、水上运动中心及场馆规划建设与配套设施、码头设施、游艇拖车、二手游艇交易、水上娱乐设施、水上旅游推广机构媒体、城市水系文化和水系旅游开发，水系旅游组织和咨询机构。</w:t>
      </w:r>
    </w:p>
    <w:p w:rsidR="00FA7B69" w:rsidRDefault="00394390">
      <w:pPr>
        <w:pStyle w:val="a3"/>
        <w:numPr>
          <w:ilvl w:val="0"/>
          <w:numId w:val="1"/>
        </w:numPr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户外运动用品展区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户外装备及器材、户外运动服装及休闲用品、户外野营用品及附件、户外健身运动设备及服饰、户外家具及户外运动配件、冰雪运动及器材。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 </w:t>
      </w: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114300" distR="114300">
            <wp:extent cx="4829175" cy="314325"/>
            <wp:effectExtent l="0" t="0" r="9525" b="9525"/>
            <wp:docPr id="5" name="图片 5" descr="展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展位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69" w:rsidRDefault="00394390">
      <w:pPr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114300" distR="114300">
            <wp:extent cx="4651375" cy="3383280"/>
            <wp:effectExtent l="0" t="0" r="15875" b="7620"/>
            <wp:docPr id="6" name="图片 6" descr="展位图（最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展位图（最新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69" w:rsidRDefault="00394390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>
            <wp:extent cx="4819650" cy="314325"/>
            <wp:effectExtent l="0" t="0" r="0" b="9525"/>
            <wp:docPr id="7" name="图片 7" descr="配套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配套活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（一）国家和省级活动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国家体育产业示范基地会议、中国威海HOBIE帆船公开赛、中国家庭帆船赛威海站比赛、世界模特大赛中国总决赛山东赛区比赛暨山东威海体育模特邀请赛。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（二）地市级活动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第二届威海市海上休闲运动嘉年华、桨板比赛、千人桨板巡游、畅游威海湾公开水域游泳活动。</w:t>
      </w: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4829175" cy="314325"/>
            <wp:effectExtent l="0" t="0" r="9525" b="9525"/>
            <wp:docPr id="8" name="图片 8" descr="展会亮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展会亮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69" w:rsidRDefault="00394390">
      <w:pPr>
        <w:numPr>
          <w:ilvl w:val="0"/>
          <w:numId w:val="2"/>
        </w:numPr>
        <w:spacing w:before="274" w:line="222" w:lineRule="auto"/>
        <w:ind w:left="38"/>
        <w:rPr>
          <w:rFonts w:ascii="仿宋" w:eastAsia="仿宋" w:hAnsi="仿宋" w:cs="仿宋"/>
          <w:spacing w:val="-1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/>
          <w:spacing w:val="-1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全产业，满足多元需求</w:t>
      </w:r>
    </w:p>
    <w:p w:rsidR="00FA7B69" w:rsidRDefault="00394390">
      <w:pPr>
        <w:spacing w:before="274" w:line="360" w:lineRule="auto"/>
        <w:rPr>
          <w:rFonts w:ascii="仿宋" w:eastAsia="仿宋" w:hAnsi="仿宋" w:cs="仿宋"/>
          <w:spacing w:val="-1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spacing w:val="-6"/>
          <w:sz w:val="30"/>
          <w:szCs w:val="30"/>
        </w:rPr>
        <w:t>本届展会将全方面展示游艇、潜水、冲浪等水上运动用品及器材、水下电子装备及仪器、钓具、水上休闲娱乐设备等全产业新品 及技术，铸就一</w:t>
      </w:r>
      <w:r>
        <w:rPr>
          <w:rFonts w:ascii="仿宋" w:eastAsia="仿宋" w:hAnsi="仿宋" w:cs="仿宋" w:hint="eastAsia"/>
          <w:spacing w:val="-6"/>
          <w:sz w:val="30"/>
          <w:szCs w:val="30"/>
        </w:rPr>
        <w:lastRenderedPageBreak/>
        <w:t>条完美的水上运动产业的采购链，在加强产业链 上各领域企业与采购商之间的商贸交流的同时，满足全球采购商 的多元化采购需求，充分实现产销的精准对接，打造具有国际影响力和较强辐射力的 “全产业链综合型 ”展会。</w:t>
      </w:r>
    </w:p>
    <w:p w:rsidR="00FA7B69" w:rsidRDefault="00394390">
      <w:pPr>
        <w:spacing w:before="302" w:line="222" w:lineRule="auto"/>
        <w:ind w:left="3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pacing w:val="-1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（二）多维度，实现获客共赢</w:t>
      </w:r>
    </w:p>
    <w:p w:rsidR="00FA7B69" w:rsidRDefault="00394390">
      <w:pPr>
        <w:spacing w:before="302" w:line="384" w:lineRule="auto"/>
        <w:ind w:left="35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pacing w:val="-4"/>
          <w:sz w:val="30"/>
          <w:szCs w:val="30"/>
        </w:rPr>
        <w:t>本届展会坚持专业化、市场化、国际化的方向，力求做到主题突</w:t>
      </w:r>
      <w:r>
        <w:rPr>
          <w:rFonts w:ascii="仿宋" w:eastAsia="仿宋" w:hAnsi="仿宋" w:cs="仿宋"/>
          <w:spacing w:val="1"/>
          <w:sz w:val="30"/>
          <w:szCs w:val="30"/>
        </w:rPr>
        <w:t xml:space="preserve"> </w:t>
      </w:r>
      <w:r>
        <w:rPr>
          <w:rFonts w:ascii="仿宋" w:eastAsia="仿宋" w:hAnsi="仿宋" w:cs="仿宋"/>
          <w:spacing w:val="-4"/>
          <w:sz w:val="30"/>
          <w:szCs w:val="30"/>
        </w:rPr>
        <w:t>出、特色鲜明、展品丰富、活动精彩、交易显著、影响广泛，在</w:t>
      </w:r>
      <w:r>
        <w:rPr>
          <w:rFonts w:ascii="仿宋" w:eastAsia="仿宋" w:hAnsi="仿宋" w:cs="仿宋"/>
          <w:spacing w:val="1"/>
          <w:sz w:val="30"/>
          <w:szCs w:val="30"/>
        </w:rPr>
        <w:t xml:space="preserve"> </w:t>
      </w:r>
      <w:r>
        <w:rPr>
          <w:rFonts w:ascii="仿宋" w:eastAsia="仿宋" w:hAnsi="仿宋" w:cs="仿宋"/>
          <w:spacing w:val="-3"/>
          <w:sz w:val="30"/>
          <w:szCs w:val="30"/>
        </w:rPr>
        <w:t>充分展示水上运动的独特魅力的基础上，智汇八方、博采众长，</w:t>
      </w:r>
      <w:r>
        <w:rPr>
          <w:rFonts w:ascii="仿宋" w:eastAsia="仿宋" w:hAnsi="仿宋" w:cs="仿宋"/>
          <w:spacing w:val="9"/>
          <w:sz w:val="30"/>
          <w:szCs w:val="30"/>
        </w:rPr>
        <w:t xml:space="preserve"> </w:t>
      </w:r>
      <w:r>
        <w:rPr>
          <w:rFonts w:ascii="仿宋" w:eastAsia="仿宋" w:hAnsi="仿宋" w:cs="仿宋"/>
          <w:spacing w:val="-4"/>
          <w:sz w:val="30"/>
          <w:szCs w:val="30"/>
        </w:rPr>
        <w:t>紧跟产业升级发展趋势，洞悉企业发展刚需，为行业提供一个新</w:t>
      </w:r>
      <w:r>
        <w:rPr>
          <w:rFonts w:ascii="仿宋" w:eastAsia="仿宋" w:hAnsi="仿宋" w:cs="仿宋"/>
          <w:spacing w:val="1"/>
          <w:sz w:val="30"/>
          <w:szCs w:val="30"/>
        </w:rPr>
        <w:t xml:space="preserve"> </w:t>
      </w:r>
      <w:r>
        <w:rPr>
          <w:rFonts w:ascii="仿宋" w:eastAsia="仿宋" w:hAnsi="仿宋" w:cs="仿宋"/>
          <w:spacing w:val="-4"/>
          <w:sz w:val="30"/>
          <w:szCs w:val="30"/>
        </w:rPr>
        <w:t>品发布、新技术展示、品牌推广和建立商贸合作与深耕市场的理</w:t>
      </w:r>
      <w:r>
        <w:rPr>
          <w:rFonts w:ascii="仿宋" w:eastAsia="仿宋" w:hAnsi="仿宋" w:cs="仿宋"/>
          <w:spacing w:val="1"/>
          <w:sz w:val="30"/>
          <w:szCs w:val="30"/>
        </w:rPr>
        <w:t xml:space="preserve"> </w:t>
      </w:r>
      <w:r>
        <w:rPr>
          <w:rFonts w:ascii="仿宋" w:eastAsia="仿宋" w:hAnsi="仿宋" w:cs="仿宋"/>
          <w:spacing w:val="-4"/>
          <w:sz w:val="30"/>
          <w:szCs w:val="30"/>
        </w:rPr>
        <w:t>想平台，盘活产业活力，助力企业抢滩未来市场蓝海。同时，通</w:t>
      </w:r>
      <w:r>
        <w:rPr>
          <w:rFonts w:ascii="仿宋" w:eastAsia="仿宋" w:hAnsi="仿宋" w:cs="仿宋"/>
          <w:spacing w:val="1"/>
          <w:sz w:val="30"/>
          <w:szCs w:val="30"/>
        </w:rPr>
        <w:t xml:space="preserve"> </w:t>
      </w:r>
      <w:r>
        <w:rPr>
          <w:rFonts w:ascii="仿宋" w:eastAsia="仿宋" w:hAnsi="仿宋" w:cs="仿宋"/>
          <w:spacing w:val="-4"/>
          <w:sz w:val="30"/>
          <w:szCs w:val="30"/>
        </w:rPr>
        <w:t>过深度挖掘与分析买家供求信息，精准邀请专业观众，帮助实现</w:t>
      </w:r>
      <w:r>
        <w:rPr>
          <w:rFonts w:ascii="仿宋" w:eastAsia="仿宋" w:hAnsi="仿宋" w:cs="仿宋"/>
          <w:spacing w:val="1"/>
          <w:sz w:val="30"/>
          <w:szCs w:val="30"/>
        </w:rPr>
        <w:t xml:space="preserve"> </w:t>
      </w:r>
      <w:r>
        <w:rPr>
          <w:rFonts w:ascii="仿宋" w:eastAsia="仿宋" w:hAnsi="仿宋" w:cs="仿宋"/>
          <w:spacing w:val="-3"/>
          <w:sz w:val="30"/>
          <w:szCs w:val="30"/>
        </w:rPr>
        <w:t>供需双方需求的精准匹配，使展商和采购商之间的交易更精准、</w:t>
      </w:r>
      <w:r>
        <w:rPr>
          <w:rFonts w:ascii="仿宋" w:eastAsia="仿宋" w:hAnsi="仿宋" w:cs="仿宋"/>
          <w:spacing w:val="-6"/>
          <w:sz w:val="30"/>
          <w:szCs w:val="30"/>
        </w:rPr>
        <w:t>更高效。</w:t>
      </w:r>
    </w:p>
    <w:p w:rsidR="00FA7B69" w:rsidRDefault="00394390">
      <w:pPr>
        <w:spacing w:before="300" w:line="220" w:lineRule="auto"/>
        <w:ind w:left="3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pacing w:val="-1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（三）强连接，加强经贸合作</w:t>
      </w:r>
    </w:p>
    <w:p w:rsidR="00FA7B69" w:rsidRDefault="00394390">
      <w:pPr>
        <w:spacing w:before="307" w:line="384" w:lineRule="auto"/>
        <w:ind w:left="33" w:firstLine="1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pacing w:val="-4"/>
          <w:sz w:val="30"/>
          <w:szCs w:val="30"/>
        </w:rPr>
        <w:t>展会将邀请韩国大邱广域市寿城区、丽水市，日本宇部市、泉佐</w:t>
      </w:r>
      <w:r>
        <w:rPr>
          <w:rFonts w:ascii="仿宋" w:eastAsia="仿宋" w:hAnsi="仿宋" w:cs="仿宋"/>
          <w:spacing w:val="1"/>
          <w:sz w:val="30"/>
          <w:szCs w:val="30"/>
        </w:rPr>
        <w:t xml:space="preserve"> </w:t>
      </w:r>
      <w:r>
        <w:rPr>
          <w:rFonts w:ascii="仿宋" w:eastAsia="仿宋" w:hAnsi="仿宋" w:cs="仿宋"/>
          <w:spacing w:val="-3"/>
          <w:sz w:val="30"/>
          <w:szCs w:val="30"/>
        </w:rPr>
        <w:t>野市，俄罗斯索契市等友好合作城市参与，推进在经贸、科技、</w:t>
      </w:r>
    </w:p>
    <w:p w:rsidR="00FA7B69" w:rsidRDefault="00394390">
      <w:pPr>
        <w:spacing w:line="220" w:lineRule="auto"/>
        <w:ind w:left="33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pacing w:val="-2"/>
          <w:sz w:val="30"/>
          <w:szCs w:val="30"/>
        </w:rPr>
        <w:t>文化、旅游等更多领域开展交流合作。</w:t>
      </w:r>
    </w:p>
    <w:p w:rsidR="00FA7B69" w:rsidRDefault="00394390">
      <w:pPr>
        <w:spacing w:before="304" w:line="222" w:lineRule="auto"/>
        <w:ind w:left="3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pacing w:val="-1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（四）高规格，助推产业升维</w:t>
      </w:r>
    </w:p>
    <w:p w:rsidR="00FA7B69" w:rsidRDefault="00394390">
      <w:pPr>
        <w:spacing w:before="264" w:line="219" w:lineRule="auto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作为链接行业、供应商、采购商三者之间交流合作的重要媒介平台，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本届展会将同期举办多场精彩有料的主题论坛及大型水上运动赛事，力邀行业权威大咖、专家学者莅临现场，为行业的创新发展献言献策，助推产业升维提档，助力从业者从中把握住隐藏商机，洞察到市场风口，在时代的洪流中站立鳌头，经久不衰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4829175" cy="314325"/>
            <wp:effectExtent l="0" t="0" r="9525" b="9525"/>
            <wp:docPr id="9" name="图片 9" descr="专业观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业观众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（一）全国各地船艇、潜水用品、潜水服务基地、冲浪、滑水、游泳、水上运动装饰、水上休闲娱乐设备、水上安全及救生、水上休闲产业、沙滩、户外、攀岩、极限运动等领域内的成品制造商、材料加工商。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（二）户外和水上运动俱乐部、大宗采购商、行业商协会、百货卖场、经销商、代理商、贸易公司、B2C 电商、运营商(体育馆/游乐园/拓展培训机构等) 、政府管理机构、体育组织、OEM买家等。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（三）各地区政府相关职能部门，各地区体育竞技赛组织、行业协（学）会、培训机构、认证机构、教育机构、相关院校及专家学者、运动爱好者、行业媒体。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afterLines="100" w:after="312" w:line="344" w:lineRule="auto"/>
        <w:ind w:left="40" w:right="10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4819650" cy="314325"/>
            <wp:effectExtent l="0" t="0" r="0" b="9525"/>
            <wp:docPr id="1" name="图片 1" descr="27b70ce50b3c51ebc3e76f2340ad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b70ce50b3c51ebc3e76f2340ad9f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9505" w:type="dxa"/>
        <w:tblInd w:w="-444" w:type="dxa"/>
        <w:tblLook w:val="04A0" w:firstRow="1" w:lastRow="0" w:firstColumn="1" w:lastColumn="0" w:noHBand="0" w:noVBand="1"/>
      </w:tblPr>
      <w:tblGrid>
        <w:gridCol w:w="1787"/>
        <w:gridCol w:w="2154"/>
        <w:gridCol w:w="2005"/>
        <w:gridCol w:w="3559"/>
      </w:tblGrid>
      <w:tr w:rsidR="00FA7B69">
        <w:trPr>
          <w:trHeight w:val="461"/>
        </w:trPr>
        <w:tc>
          <w:tcPr>
            <w:tcW w:w="1787" w:type="dxa"/>
            <w:tcBorders>
              <w:top w:val="single" w:sz="4" w:space="0" w:color="4AAA92"/>
              <w:left w:val="single" w:sz="4" w:space="0" w:color="4AAA92"/>
              <w:bottom w:val="single" w:sz="4" w:space="0" w:color="4AAA92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展位类型</w:t>
            </w:r>
          </w:p>
        </w:tc>
        <w:tc>
          <w:tcPr>
            <w:tcW w:w="2154" w:type="dxa"/>
            <w:tcBorders>
              <w:top w:val="single" w:sz="4" w:space="0" w:color="4AAA92"/>
              <w:left w:val="single" w:sz="4" w:space="0" w:color="FFFFFF"/>
              <w:bottom w:val="single" w:sz="4" w:space="0" w:color="4AAA92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展位规格（m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/个）</w:t>
            </w:r>
          </w:p>
        </w:tc>
        <w:tc>
          <w:tcPr>
            <w:tcW w:w="2005" w:type="dxa"/>
            <w:tcBorders>
              <w:top w:val="single" w:sz="4" w:space="0" w:color="4AAA92"/>
              <w:left w:val="single" w:sz="4" w:space="0" w:color="FFFFFF"/>
              <w:bottom w:val="single" w:sz="4" w:space="0" w:color="4AAA92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展位价格（元）</w:t>
            </w:r>
          </w:p>
        </w:tc>
        <w:tc>
          <w:tcPr>
            <w:tcW w:w="3559" w:type="dxa"/>
            <w:tcBorders>
              <w:top w:val="single" w:sz="4" w:space="0" w:color="4AAA92"/>
              <w:left w:val="single" w:sz="4" w:space="0" w:color="FFFFFF"/>
              <w:bottom w:val="single" w:sz="4" w:space="0" w:color="4AAA92"/>
              <w:right w:val="single" w:sz="4" w:space="0" w:color="4AAA92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展位配置及说明</w:t>
            </w:r>
          </w:p>
        </w:tc>
      </w:tr>
      <w:tr w:rsidR="00FA7B69">
        <w:trPr>
          <w:trHeight w:val="442"/>
        </w:trPr>
        <w:tc>
          <w:tcPr>
            <w:tcW w:w="1787" w:type="dxa"/>
            <w:tcBorders>
              <w:top w:val="single" w:sz="4" w:space="0" w:color="4AAA92"/>
              <w:left w:val="single" w:sz="4" w:space="0" w:color="4AAA92"/>
              <w:bottom w:val="single" w:sz="4" w:space="0" w:color="FFFFFF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单开口标展</w:t>
            </w:r>
          </w:p>
        </w:tc>
        <w:tc>
          <w:tcPr>
            <w:tcW w:w="2154" w:type="dxa"/>
            <w:tcBorders>
              <w:top w:val="single" w:sz="4" w:space="0" w:color="4AAA92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9F7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9m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（3*3）</w:t>
            </w:r>
          </w:p>
        </w:tc>
        <w:tc>
          <w:tcPr>
            <w:tcW w:w="2005" w:type="dxa"/>
            <w:tcBorders>
              <w:top w:val="single" w:sz="4" w:space="0" w:color="4AAA92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5</w:t>
            </w:r>
            <w:r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  <w:t>8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00</w:t>
            </w:r>
          </w:p>
        </w:tc>
        <w:tc>
          <w:tcPr>
            <w:tcW w:w="3559" w:type="dxa"/>
            <w:tcBorders>
              <w:top w:val="single" w:sz="4" w:space="0" w:color="4AAA92"/>
              <w:left w:val="single" w:sz="4" w:space="0" w:color="FFFFFF"/>
              <w:bottom w:val="single" w:sz="4" w:space="0" w:color="FFFFFF"/>
              <w:right w:val="single" w:sz="4" w:space="0" w:color="4AAA92"/>
            </w:tcBorders>
            <w:shd w:val="clear" w:color="auto" w:fill="F2F9F7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1桌2椅、楣板、射灯、插座</w:t>
            </w:r>
          </w:p>
        </w:tc>
      </w:tr>
      <w:tr w:rsidR="00FA7B69">
        <w:tc>
          <w:tcPr>
            <w:tcW w:w="1787" w:type="dxa"/>
            <w:tcBorders>
              <w:top w:val="single" w:sz="4" w:space="0" w:color="FFFFFF"/>
              <w:left w:val="single" w:sz="4" w:space="0" w:color="4AAA92"/>
              <w:bottom w:val="single" w:sz="4" w:space="0" w:color="FFFFFF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双开口标展</w:t>
            </w:r>
          </w:p>
        </w:tc>
        <w:tc>
          <w:tcPr>
            <w:tcW w:w="21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9F7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9m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（3*3）</w:t>
            </w:r>
          </w:p>
        </w:tc>
        <w:tc>
          <w:tcPr>
            <w:tcW w:w="2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6800</w:t>
            </w:r>
          </w:p>
        </w:tc>
        <w:tc>
          <w:tcPr>
            <w:tcW w:w="3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4AAA92"/>
            </w:tcBorders>
            <w:shd w:val="clear" w:color="auto" w:fill="F2F9F7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1桌2椅、楣板、射灯、插座</w:t>
            </w:r>
          </w:p>
        </w:tc>
      </w:tr>
      <w:tr w:rsidR="00FA7B69">
        <w:tc>
          <w:tcPr>
            <w:tcW w:w="1787" w:type="dxa"/>
            <w:tcBorders>
              <w:top w:val="single" w:sz="4" w:space="0" w:color="FFFFFF"/>
              <w:left w:val="single" w:sz="4" w:space="0" w:color="4AAA92"/>
              <w:bottom w:val="single" w:sz="4" w:space="0" w:color="FFFFFF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室内特装展位</w:t>
            </w:r>
          </w:p>
        </w:tc>
        <w:tc>
          <w:tcPr>
            <w:tcW w:w="21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9F7"/>
          </w:tcPr>
          <w:p w:rsidR="00FA7B69" w:rsidRDefault="00B650A4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  <w:t>36</w:t>
            </w:r>
            <w:r w:rsidR="00394390"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m</w:t>
            </w:r>
            <w:r w:rsidR="00394390"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  <w:vertAlign w:val="superscript"/>
              </w:rPr>
              <w:t>2</w:t>
            </w:r>
            <w:r w:rsidR="00394390"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起订</w:t>
            </w:r>
          </w:p>
        </w:tc>
        <w:tc>
          <w:tcPr>
            <w:tcW w:w="2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600/m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  <w:vertAlign w:val="superscript"/>
              </w:rPr>
              <w:t>2</w:t>
            </w:r>
          </w:p>
        </w:tc>
        <w:tc>
          <w:tcPr>
            <w:tcW w:w="3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4AAA92"/>
            </w:tcBorders>
            <w:shd w:val="clear" w:color="auto" w:fill="F2F9F7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光地</w:t>
            </w:r>
          </w:p>
        </w:tc>
      </w:tr>
      <w:tr w:rsidR="00FA7B69">
        <w:tc>
          <w:tcPr>
            <w:tcW w:w="1787" w:type="dxa"/>
            <w:tcBorders>
              <w:top w:val="single" w:sz="4" w:space="0" w:color="FFFFFF"/>
              <w:left w:val="single" w:sz="4" w:space="0" w:color="4AAA92"/>
              <w:bottom w:val="single" w:sz="4" w:space="0" w:color="4AAA92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室外特装展位</w:t>
            </w:r>
          </w:p>
        </w:tc>
        <w:tc>
          <w:tcPr>
            <w:tcW w:w="2154" w:type="dxa"/>
            <w:tcBorders>
              <w:top w:val="single" w:sz="4" w:space="0" w:color="FFFFFF"/>
              <w:left w:val="single" w:sz="4" w:space="0" w:color="FFFFFF"/>
              <w:bottom w:val="single" w:sz="4" w:space="0" w:color="4AAA92"/>
              <w:right w:val="single" w:sz="4" w:space="0" w:color="FFFFFF"/>
            </w:tcBorders>
            <w:shd w:val="clear" w:color="auto" w:fill="F2F9F7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120m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  <w:vertAlign w:val="superscript"/>
              </w:rPr>
              <w:t>2</w:t>
            </w:r>
          </w:p>
        </w:tc>
        <w:tc>
          <w:tcPr>
            <w:tcW w:w="2005" w:type="dxa"/>
            <w:tcBorders>
              <w:top w:val="single" w:sz="4" w:space="0" w:color="FFFFFF"/>
              <w:left w:val="single" w:sz="4" w:space="0" w:color="FFFFFF"/>
              <w:bottom w:val="single" w:sz="4" w:space="0" w:color="4AAA92"/>
              <w:right w:val="single" w:sz="4" w:space="0" w:color="FFFFFF"/>
            </w:tcBorders>
            <w:shd w:val="clear" w:color="auto" w:fill="D8EEE9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500/m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  <w:vertAlign w:val="superscript"/>
              </w:rPr>
              <w:t>2</w:t>
            </w:r>
          </w:p>
        </w:tc>
        <w:tc>
          <w:tcPr>
            <w:tcW w:w="3559" w:type="dxa"/>
            <w:tcBorders>
              <w:top w:val="single" w:sz="4" w:space="0" w:color="FFFFFF"/>
              <w:left w:val="single" w:sz="4" w:space="0" w:color="FFFFFF"/>
              <w:bottom w:val="single" w:sz="4" w:space="0" w:color="4AAA92"/>
              <w:right w:val="single" w:sz="4" w:space="0" w:color="4AAA92"/>
            </w:tcBorders>
            <w:shd w:val="clear" w:color="auto" w:fill="F2F9F7"/>
          </w:tcPr>
          <w:p w:rsidR="00FA7B69" w:rsidRDefault="00394390">
            <w:pPr>
              <w:pStyle w:val="a3"/>
              <w:tabs>
                <w:tab w:val="left" w:pos="3130"/>
                <w:tab w:val="left" w:pos="6641"/>
              </w:tabs>
              <w:spacing w:before="39" w:line="343" w:lineRule="auto"/>
              <w:ind w:right="106"/>
              <w:jc w:val="center"/>
              <w:rPr>
                <w:rFonts w:ascii="微软雅黑" w:eastAsia="微软雅黑" w:hAnsi="微软雅黑" w:cs="微软雅黑"/>
                <w:b/>
                <w:bCs/>
                <w:color w:val="595959" w:themeColor="text1" w:themeTint="A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595959" w:themeColor="text1" w:themeTint="A6"/>
              </w:rPr>
              <w:t>光地</w:t>
            </w:r>
          </w:p>
        </w:tc>
      </w:tr>
    </w:tbl>
    <w:p w:rsidR="00FA7B69" w:rsidRDefault="00FA7B69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</w:p>
    <w:p w:rsidR="00FA7B69" w:rsidRDefault="00394390">
      <w:pPr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114300" distR="114300">
            <wp:extent cx="4810125" cy="314325"/>
            <wp:effectExtent l="0" t="0" r="9525" b="9525"/>
            <wp:docPr id="10" name="图片 10" descr="预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预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1、参展企业根据展位图选定展位；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2、参展企业向组委会提交公司名称、楣板名称、联系人、联系方式等，以便客服后续跟进沟通；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3、双方签订展会合同；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4、参展企业在合同签订后3日内将参展费用全款汇入组委会指定帐户。</w:t>
      </w:r>
    </w:p>
    <w:p w:rsidR="00FA7B69" w:rsidRDefault="00394390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  <w:u w:val="single"/>
        </w:rPr>
      </w:pPr>
      <w:r>
        <w:rPr>
          <w:rFonts w:ascii="仿宋" w:eastAsia="仿宋" w:hAnsi="仿宋" w:cs="仿宋" w:hint="eastAsia"/>
          <w:sz w:val="30"/>
          <w:szCs w:val="30"/>
          <w:u w:val="single"/>
        </w:rPr>
        <w:t>展位安排以“先申请，先付款，先安排”原则，组委会有权对少量展位予以调整，以维护大会的整体形象，如给您造成不便，敬请谅解。</w:t>
      </w:r>
    </w:p>
    <w:p w:rsidR="00FA7B69" w:rsidRDefault="00394390">
      <w:pPr>
        <w:pStyle w:val="a3"/>
        <w:spacing w:before="51" w:line="360" w:lineRule="auto"/>
        <w:rPr>
          <w:rFonts w:ascii="仿宋" w:eastAsia="仿宋" w:hAnsi="仿宋" w:cs="仿宋"/>
          <w:w w:val="95"/>
          <w:sz w:val="30"/>
          <w:szCs w:val="30"/>
        </w:rPr>
      </w:pPr>
      <w:r>
        <w:rPr>
          <w:rFonts w:ascii="仿宋" w:eastAsia="仿宋" w:hAnsi="仿宋" w:cs="仿宋" w:hint="eastAsia"/>
          <w:noProof/>
          <w:w w:val="95"/>
          <w:sz w:val="30"/>
          <w:szCs w:val="30"/>
        </w:rPr>
        <w:drawing>
          <wp:inline distT="0" distB="0" distL="114300" distR="114300">
            <wp:extent cx="4810125" cy="314325"/>
            <wp:effectExtent l="0" t="0" r="9525" b="9525"/>
            <wp:docPr id="11" name="图片 11" descr="428e537c9cdb1efc7f026813c14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8e537c9cdb1efc7f026813c1407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69" w:rsidRDefault="00394390">
      <w:pPr>
        <w:pStyle w:val="a3"/>
        <w:spacing w:before="51" w:line="360" w:lineRule="auto"/>
        <w:rPr>
          <w:rFonts w:ascii="仿宋" w:eastAsia="仿宋" w:hAnsi="仿宋" w:cs="仿宋"/>
          <w:w w:val="95"/>
          <w:sz w:val="30"/>
          <w:szCs w:val="30"/>
        </w:rPr>
      </w:pPr>
      <w:r>
        <w:rPr>
          <w:rFonts w:ascii="仿宋" w:eastAsia="仿宋" w:hAnsi="仿宋" w:cs="仿宋" w:hint="eastAsia"/>
          <w:w w:val="95"/>
          <w:sz w:val="30"/>
          <w:szCs w:val="30"/>
        </w:rPr>
        <w:t xml:space="preserve">2024东北亚（威海）水上运动装备展组委会  </w:t>
      </w:r>
    </w:p>
    <w:p w:rsidR="00FA7B69" w:rsidRDefault="00394390">
      <w:pPr>
        <w:pStyle w:val="a3"/>
        <w:spacing w:before="51" w:line="360" w:lineRule="auto"/>
        <w:rPr>
          <w:rFonts w:ascii="仿宋" w:eastAsia="仿宋" w:hAnsi="仿宋" w:cs="仿宋"/>
          <w:w w:val="95"/>
          <w:sz w:val="30"/>
          <w:szCs w:val="30"/>
        </w:rPr>
      </w:pPr>
      <w:r>
        <w:rPr>
          <w:rFonts w:ascii="仿宋" w:eastAsia="仿宋" w:hAnsi="仿宋" w:cs="仿宋" w:hint="eastAsia"/>
          <w:w w:val="95"/>
          <w:sz w:val="30"/>
          <w:szCs w:val="30"/>
        </w:rPr>
        <w:t>联系人：</w:t>
      </w:r>
      <w:r w:rsidR="0088694E">
        <w:rPr>
          <w:rFonts w:ascii="仿宋" w:eastAsia="仿宋" w:hAnsi="仿宋" w:cs="仿宋" w:hint="eastAsia"/>
          <w:w w:val="95"/>
          <w:sz w:val="30"/>
          <w:szCs w:val="30"/>
        </w:rPr>
        <w:t>吉丽</w:t>
      </w:r>
      <w:r>
        <w:rPr>
          <w:rFonts w:ascii="仿宋" w:eastAsia="仿宋" w:hAnsi="仿宋" w:cs="仿宋" w:hint="eastAsia"/>
          <w:w w:val="95"/>
          <w:sz w:val="30"/>
          <w:szCs w:val="30"/>
        </w:rPr>
        <w:t xml:space="preserve"> </w:t>
      </w:r>
    </w:p>
    <w:p w:rsidR="00FA7B69" w:rsidRDefault="00394390">
      <w:pPr>
        <w:pStyle w:val="a3"/>
        <w:spacing w:before="51"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w w:val="95"/>
          <w:sz w:val="30"/>
          <w:szCs w:val="30"/>
        </w:rPr>
        <w:t>电  话：</w:t>
      </w:r>
      <w:r w:rsidR="0088694E">
        <w:rPr>
          <w:rFonts w:ascii="仿宋" w:eastAsia="仿宋" w:hAnsi="仿宋" w:cs="仿宋"/>
          <w:w w:val="95"/>
          <w:sz w:val="30"/>
          <w:szCs w:val="30"/>
        </w:rPr>
        <w:t>13963160392</w:t>
      </w:r>
      <w:r>
        <w:rPr>
          <w:rFonts w:ascii="仿宋" w:eastAsia="仿宋" w:hAnsi="仿宋" w:cs="仿宋" w:hint="eastAsia"/>
          <w:w w:val="95"/>
          <w:sz w:val="30"/>
          <w:szCs w:val="30"/>
        </w:rPr>
        <w:t>（微信同号）</w:t>
      </w:r>
    </w:p>
    <w:p w:rsidR="00FA7B69" w:rsidRDefault="00FA7B69">
      <w:pPr>
        <w:pStyle w:val="a3"/>
        <w:tabs>
          <w:tab w:val="left" w:pos="3130"/>
          <w:tab w:val="left" w:pos="6641"/>
        </w:tabs>
        <w:spacing w:before="39" w:line="343" w:lineRule="auto"/>
        <w:ind w:right="106"/>
        <w:rPr>
          <w:rFonts w:ascii="仿宋" w:eastAsia="仿宋" w:hAnsi="仿宋" w:cs="仿宋"/>
          <w:sz w:val="30"/>
          <w:szCs w:val="30"/>
          <w:u w:val="single"/>
        </w:rPr>
      </w:pPr>
    </w:p>
    <w:p w:rsidR="00FA7B69" w:rsidRDefault="00FA7B69">
      <w:pPr>
        <w:rPr>
          <w:rFonts w:eastAsiaTheme="minorEastAsia"/>
        </w:rPr>
      </w:pPr>
    </w:p>
    <w:sectPr w:rsidR="00FA7B69">
      <w:pgSz w:w="11906" w:h="16838"/>
      <w:pgMar w:top="1440" w:right="1406" w:bottom="1440" w:left="140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7FE67B85-2792-4539-B7DE-D6BD6325FD14}"/>
  </w:font>
  <w:font w:name="汉仪雅酷黑简">
    <w:charset w:val="86"/>
    <w:family w:val="auto"/>
    <w:pitch w:val="default"/>
    <w:sig w:usb0="A00002BF" w:usb1="1AC17CFA" w:usb2="00000016" w:usb3="00000000" w:csb0="0004009F" w:csb1="DFD70000"/>
    <w:embedBold r:id="rId2" w:subsetted="1" w:fontKey="{B0EC4300-6E0C-4436-8F07-A0EA8D822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康宋体W12">
    <w:altName w:val="Microsoft YaHei UI"/>
    <w:charset w:val="86"/>
    <w:family w:val="auto"/>
    <w:pitch w:val="default"/>
    <w:sig w:usb0="00000000" w:usb1="184F6CFA" w:usb2="00000012" w:usb3="00000000" w:csb0="00040001" w:csb1="00000000"/>
  </w:font>
  <w:font w:name="方正兰亭黑简体">
    <w:charset w:val="86"/>
    <w:family w:val="auto"/>
    <w:pitch w:val="default"/>
    <w:sig w:usb0="A00002BF" w:usb1="184F6CFA" w:usb2="00000012" w:usb3="00000000" w:csb0="00040001" w:csb1="00000000"/>
    <w:embedRegular r:id="rId3" w:subsetted="1" w:fontKey="{CE96F7E8-1E1B-45FD-AE3A-53E5CB00BD6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7FEEB1E-CC54-463A-A7B3-499DD54FDC77}"/>
    <w:embedBold r:id="rId5" w:subsetted="1" w:fontKey="{CE0276EE-494A-4282-92A0-846D66FC3B2E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6" w:subsetted="1" w:fontKey="{3961668D-2ED2-49E0-98A5-90B7E3E22A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D36744"/>
    <w:multiLevelType w:val="singleLevel"/>
    <w:tmpl w:val="D2D3674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443821B4"/>
    <w:multiLevelType w:val="singleLevel"/>
    <w:tmpl w:val="443821B4"/>
    <w:lvl w:ilvl="0">
      <w:start w:val="8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hMDhiYzg2OTI0ZGZmNzkzNGMzNmNhNDRiZGIwYTQifQ=="/>
  </w:docVars>
  <w:rsids>
    <w:rsidRoot w:val="11B36388"/>
    <w:rsid w:val="003040A3"/>
    <w:rsid w:val="00394390"/>
    <w:rsid w:val="0088694E"/>
    <w:rsid w:val="00923F28"/>
    <w:rsid w:val="009E61C0"/>
    <w:rsid w:val="00A4750F"/>
    <w:rsid w:val="00B650A4"/>
    <w:rsid w:val="00BC1487"/>
    <w:rsid w:val="00DB3CDA"/>
    <w:rsid w:val="00FA7B69"/>
    <w:rsid w:val="064F0DD5"/>
    <w:rsid w:val="06BE768C"/>
    <w:rsid w:val="0B6B7AFB"/>
    <w:rsid w:val="11B36388"/>
    <w:rsid w:val="18D7717E"/>
    <w:rsid w:val="1BB6556D"/>
    <w:rsid w:val="262E4120"/>
    <w:rsid w:val="2F5F344F"/>
    <w:rsid w:val="2F653E47"/>
    <w:rsid w:val="32415472"/>
    <w:rsid w:val="33B041E6"/>
    <w:rsid w:val="351E4011"/>
    <w:rsid w:val="3B61007B"/>
    <w:rsid w:val="44F61AB6"/>
    <w:rsid w:val="4AAE185B"/>
    <w:rsid w:val="523478DE"/>
    <w:rsid w:val="52C61160"/>
    <w:rsid w:val="53B0534E"/>
    <w:rsid w:val="56DA7F28"/>
    <w:rsid w:val="58741320"/>
    <w:rsid w:val="5B107A13"/>
    <w:rsid w:val="5FB7190F"/>
    <w:rsid w:val="635C309D"/>
    <w:rsid w:val="6D1D111C"/>
    <w:rsid w:val="6D543F2A"/>
    <w:rsid w:val="7709383D"/>
    <w:rsid w:val="78F159F9"/>
    <w:rsid w:val="79FD57A8"/>
    <w:rsid w:val="7C9A0295"/>
    <w:rsid w:val="7ECF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 fillcolor="white">
      <v:fill color="white"/>
    </o:shapedefaults>
    <o:shapelayout v:ext="edit">
      <o:idmap v:ext="edit" data="1"/>
    </o:shapelayout>
  </w:shapeDefaults>
  <w:decimalSymbol w:val="."/>
  <w:listSeparator w:val=","/>
  <w14:docId w14:val="27073798"/>
  <w15:docId w15:val="{8117AB18-3274-4409-A850-2A0F61A99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rPr>
      <w:rFonts w:ascii="宋体" w:hAnsi="宋体" w:cs="宋体"/>
      <w:szCs w:val="21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2"/>
    <customShpInfo spid="_x0000_s1026" textRotate="1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467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cp:lastPrinted>2024-04-26T02:09:00Z</cp:lastPrinted>
  <dcterms:created xsi:type="dcterms:W3CDTF">2023-11-02T07:39:00Z</dcterms:created>
  <dcterms:modified xsi:type="dcterms:W3CDTF">2024-04-30T02:49:00Z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D31044D47A3A416F90E8C1669CBD46E6_12</vt:lpwstr>
  </property>
</Properties>
</file>