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insoku w:val="0"/>
        <w:overflowPunct w:val="0"/>
        <w:snapToGrid w:val="0"/>
        <w:spacing w:line="360" w:lineRule="exact"/>
        <w:ind w:right="459"/>
        <w:rPr>
          <w:rFonts w:ascii="微软雅黑 Light" w:hAnsi="微软雅黑 Light" w:eastAsia="微软雅黑 Light"/>
          <w:b/>
          <w:bCs/>
          <w:sz w:val="30"/>
          <w:szCs w:val="30"/>
        </w:rPr>
      </w:pPr>
      <w:r>
        <w:rPr>
          <w:rFonts w:hint="eastAsia" w:ascii="微软雅黑 Light" w:hAnsi="微软雅黑 Light" w:eastAsia="微软雅黑 Light"/>
          <w:b/>
          <w:bCs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146685</wp:posOffset>
            </wp:positionV>
            <wp:extent cx="1808480" cy="990600"/>
            <wp:effectExtent l="19050" t="0" r="1270" b="0"/>
            <wp:wrapSquare wrapText="bothSides"/>
            <wp:docPr id="12" name="图片 7" descr="微信图片_20230927132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微信图片_20230927132940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kinsoku w:val="0"/>
        <w:overflowPunct w:val="0"/>
        <w:snapToGrid w:val="0"/>
        <w:spacing w:line="400" w:lineRule="exact"/>
        <w:ind w:right="459"/>
        <w:jc w:val="center"/>
        <w:rPr>
          <w:rFonts w:ascii="微软雅黑 Light" w:hAnsi="微软雅黑 Light" w:eastAsia="微软雅黑 Light" w:cs="Times New Roman"/>
          <w:b/>
          <w:bCs/>
          <w:color w:val="auto"/>
          <w:kern w:val="2"/>
          <w:sz w:val="30"/>
          <w:szCs w:val="30"/>
        </w:rPr>
      </w:pPr>
      <w:r>
        <w:rPr>
          <w:rFonts w:hint="eastAsia" w:ascii="微软雅黑 Light" w:hAnsi="微软雅黑 Light" w:eastAsia="微软雅黑 Light"/>
          <w:b/>
          <w:bCs/>
          <w:sz w:val="30"/>
          <w:szCs w:val="30"/>
        </w:rPr>
        <w:t xml:space="preserve">  2024年第17届越南（河内）国际汽车、摩托车、交通运输及零配件博览会</w:t>
      </w:r>
    </w:p>
    <w:p>
      <w:pPr>
        <w:pStyle w:val="10"/>
        <w:kinsoku w:val="0"/>
        <w:overflowPunct w:val="0"/>
        <w:snapToGrid w:val="0"/>
        <w:spacing w:line="400" w:lineRule="exact"/>
        <w:ind w:right="459"/>
        <w:jc w:val="center"/>
        <w:rPr>
          <w:rFonts w:ascii="微软雅黑" w:hAnsi="微软雅黑" w:eastAsia="微软雅黑" w:cs="Times New Roman"/>
          <w:b/>
          <w:bCs/>
          <w:color w:val="0000FF"/>
          <w:kern w:val="2"/>
          <w:sz w:val="30"/>
          <w:szCs w:val="30"/>
        </w:rPr>
      </w:pPr>
      <w:r>
        <w:rPr>
          <w:rFonts w:ascii="微软雅黑" w:hAnsi="微软雅黑" w:eastAsia="微软雅黑" w:cs="Times New Roman"/>
          <w:color w:val="0000FF"/>
          <w:kern w:val="2"/>
          <w:sz w:val="30"/>
          <w:szCs w:val="30"/>
        </w:rPr>
        <w:t>VIETNAM AUTOEXPO 202</w:t>
      </w:r>
      <w:r>
        <w:rPr>
          <w:rFonts w:hint="eastAsia" w:ascii="微软雅黑" w:hAnsi="微软雅黑" w:eastAsia="微软雅黑" w:cs="Times New Roman"/>
          <w:color w:val="0000FF"/>
          <w:kern w:val="2"/>
          <w:sz w:val="30"/>
          <w:szCs w:val="30"/>
        </w:rPr>
        <w:t>4</w:t>
      </w:r>
    </w:p>
    <w:p>
      <w:pPr>
        <w:pStyle w:val="10"/>
        <w:kinsoku w:val="0"/>
        <w:overflowPunct w:val="0"/>
        <w:spacing w:line="300" w:lineRule="exact"/>
        <w:rPr>
          <w:rFonts w:ascii="微软雅黑" w:hAnsi="微软雅黑" w:eastAsia="微软雅黑" w:cs="Times New Roman"/>
          <w:b/>
          <w:kern w:val="2"/>
          <w:sz w:val="21"/>
          <w:szCs w:val="21"/>
        </w:rPr>
      </w:pPr>
    </w:p>
    <w:p>
      <w:pPr>
        <w:pStyle w:val="10"/>
        <w:kinsoku w:val="0"/>
        <w:overflowPunct w:val="0"/>
        <w:spacing w:line="300" w:lineRule="exact"/>
        <w:rPr>
          <w:rFonts w:ascii="微软雅黑" w:hAnsi="微软雅黑" w:eastAsia="微软雅黑" w:cs="Times New Roman"/>
          <w:b/>
          <w:kern w:val="2"/>
          <w:sz w:val="21"/>
          <w:szCs w:val="21"/>
        </w:rPr>
      </w:pPr>
    </w:p>
    <w:p>
      <w:pPr>
        <w:pStyle w:val="10"/>
        <w:kinsoku w:val="0"/>
        <w:overflowPunct w:val="0"/>
        <w:spacing w:line="400" w:lineRule="exact"/>
        <w:ind w:firstLine="360" w:firstLineChars="150"/>
        <w:rPr>
          <w:rFonts w:ascii="微软雅黑" w:hAnsi="微软雅黑" w:eastAsia="微软雅黑" w:cs="Times New Roman"/>
          <w:color w:val="E36C09" w:themeColor="accent6" w:themeShade="BF"/>
          <w:kern w:val="2"/>
        </w:rPr>
      </w:pPr>
      <w:r>
        <w:rPr>
          <w:rFonts w:hint="eastAsia" w:ascii="微软雅黑" w:hAnsi="微软雅黑" w:eastAsia="微软雅黑" w:cs="Times New Roman"/>
          <w:b/>
          <w:color w:val="E36C09" w:themeColor="accent6" w:themeShade="BF"/>
          <w:kern w:val="2"/>
        </w:rPr>
        <w:t xml:space="preserve">展会时间：2024年6月13--16日 </w:t>
      </w:r>
      <w:r>
        <w:rPr>
          <w:rFonts w:hint="eastAsia" w:ascii="微软雅黑" w:hAnsi="微软雅黑" w:eastAsia="微软雅黑" w:cs="Times New Roman"/>
          <w:color w:val="E36C09" w:themeColor="accent6" w:themeShade="BF"/>
          <w:kern w:val="2"/>
        </w:rPr>
        <w:t xml:space="preserve">  </w:t>
      </w:r>
      <w:r>
        <w:rPr>
          <w:rFonts w:ascii="微软雅黑" w:hAnsi="微软雅黑" w:eastAsia="微软雅黑" w:cs="Times New Roman"/>
          <w:color w:val="E36C09" w:themeColor="accent6" w:themeShade="BF"/>
          <w:kern w:val="2"/>
        </w:rPr>
        <w:t xml:space="preserve">  </w:t>
      </w:r>
    </w:p>
    <w:p>
      <w:pPr>
        <w:pStyle w:val="10"/>
        <w:kinsoku w:val="0"/>
        <w:overflowPunct w:val="0"/>
        <w:snapToGrid w:val="0"/>
        <w:spacing w:line="400" w:lineRule="exact"/>
        <w:ind w:right="460" w:firstLine="360" w:firstLineChars="150"/>
        <w:rPr>
          <w:rFonts w:ascii="微软雅黑" w:hAnsi="微软雅黑" w:eastAsia="微软雅黑" w:cs="Times New Roman"/>
          <w:kern w:val="2"/>
        </w:rPr>
      </w:pPr>
      <w:r>
        <w:rPr>
          <w:rFonts w:hint="eastAsia" w:ascii="微软雅黑" w:hAnsi="微软雅黑" w:eastAsia="微软雅黑" w:cs="Times New Roman"/>
          <w:b/>
          <w:color w:val="E36C09" w:themeColor="accent6" w:themeShade="BF"/>
          <w:kern w:val="2"/>
        </w:rPr>
        <w:t>举办地点：越南河内市国际展览中心（I.C.E）</w:t>
      </w:r>
      <w:r>
        <w:rPr>
          <w:rFonts w:ascii="微软雅黑" w:hAnsi="微软雅黑" w:eastAsia="微软雅黑" w:cs="Times New Roman"/>
          <w:kern w:val="2"/>
        </w:rPr>
        <w:t xml:space="preserve"> </w:t>
      </w:r>
    </w:p>
    <w:p>
      <w:pPr>
        <w:pStyle w:val="10"/>
        <w:kinsoku w:val="0"/>
        <w:overflowPunct w:val="0"/>
        <w:snapToGrid w:val="0"/>
        <w:spacing w:line="400" w:lineRule="exact"/>
        <w:ind w:right="1300" w:firstLine="360" w:firstLineChars="15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举办周期：</w:t>
      </w:r>
      <w:r>
        <w:rPr>
          <w:rFonts w:hint="eastAsia" w:ascii="微软雅黑" w:hAnsi="微软雅黑" w:eastAsia="微软雅黑"/>
        </w:rPr>
        <w:t>一年一届</w:t>
      </w:r>
    </w:p>
    <w:p>
      <w:pPr>
        <w:pStyle w:val="10"/>
        <w:kinsoku w:val="0"/>
        <w:overflowPunct w:val="0"/>
        <w:snapToGrid w:val="0"/>
        <w:spacing w:line="400" w:lineRule="exact"/>
        <w:ind w:right="1300" w:firstLine="360" w:firstLineChars="150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主    办：越南国家工贸部</w:t>
      </w:r>
      <w:r>
        <w:rPr>
          <w:rFonts w:ascii="微软雅黑" w:hAnsi="微软雅黑" w:eastAsia="微软雅黑"/>
          <w:b/>
        </w:rPr>
        <w:t xml:space="preserve">  </w:t>
      </w:r>
      <w:r>
        <w:rPr>
          <w:rFonts w:hint="eastAsia" w:ascii="微软雅黑" w:hAnsi="微软雅黑" w:eastAsia="微软雅黑"/>
          <w:b/>
        </w:rPr>
        <w:t>越南交通运输部</w:t>
      </w:r>
    </w:p>
    <w:p>
      <w:pPr>
        <w:pStyle w:val="10"/>
        <w:kinsoku w:val="0"/>
        <w:overflowPunct w:val="0"/>
        <w:snapToGrid w:val="0"/>
        <w:spacing w:line="400" w:lineRule="exact"/>
        <w:ind w:right="1300" w:firstLine="360" w:firstLineChars="150"/>
        <w:rPr>
          <w:rFonts w:ascii="Arial" w:hAnsi="Arial" w:eastAsia="微软雅黑" w:cs="Arial"/>
          <w:b/>
        </w:rPr>
      </w:pPr>
      <w:r>
        <w:rPr>
          <w:rFonts w:hint="eastAsia" w:ascii="微软雅黑" w:hAnsi="微软雅黑" w:eastAsia="微软雅黑"/>
          <w:b/>
        </w:rPr>
        <w:t>承    办： 越南C.I.S广告与展览有限公司</w:t>
      </w:r>
    </w:p>
    <w:p>
      <w:pPr>
        <w:pStyle w:val="10"/>
        <w:kinsoku w:val="0"/>
        <w:overflowPunct w:val="0"/>
        <w:snapToGrid w:val="0"/>
        <w:spacing w:line="400" w:lineRule="exact"/>
        <w:ind w:right="1300"/>
        <w:rPr>
          <w:rFonts w:ascii="微软雅黑" w:hAnsi="微软雅黑" w:eastAsia="微软雅黑"/>
          <w:b/>
          <w:color w:val="0000FF"/>
        </w:rPr>
      </w:pPr>
      <w:r>
        <w:rPr>
          <w:rFonts w:hint="eastAsia" w:ascii="微软雅黑" w:hAnsi="微软雅黑" w:eastAsia="微软雅黑"/>
          <w:b/>
          <w:color w:val="0000FF"/>
        </w:rPr>
        <w:t>中国协办单位：广西共赢展览有限公司</w:t>
      </w:r>
      <w:r>
        <w:rPr>
          <w:rFonts w:ascii="微软雅黑" w:hAnsi="微软雅黑" w:eastAsia="微软雅黑"/>
          <w:b/>
          <w:color w:val="0000FF"/>
        </w:rPr>
        <w:t xml:space="preserve"> </w:t>
      </w:r>
    </w:p>
    <w:p>
      <w:pPr>
        <w:pStyle w:val="10"/>
        <w:spacing w:line="400" w:lineRule="exact"/>
        <w:rPr>
          <w:rFonts w:ascii="微软雅黑" w:hAnsi="微软雅黑" w:eastAsia="微软雅黑"/>
          <w:b/>
          <w:sz w:val="21"/>
          <w:szCs w:val="21"/>
        </w:rPr>
      </w:pPr>
    </w:p>
    <w:p>
      <w:pPr>
        <w:pStyle w:val="10"/>
        <w:spacing w:line="400" w:lineRule="exact"/>
        <w:rPr>
          <w:rFonts w:ascii="微软雅黑" w:hAnsi="微软雅黑" w:eastAsia="微软雅黑"/>
          <w:b/>
          <w:sz w:val="21"/>
          <w:szCs w:val="21"/>
        </w:rPr>
      </w:pPr>
    </w:p>
    <w:p>
      <w:pPr>
        <w:pStyle w:val="10"/>
        <w:spacing w:line="400" w:lineRule="exact"/>
        <w:rPr>
          <w:rFonts w:ascii="微软雅黑" w:hAnsi="微软雅黑" w:eastAsia="微软雅黑"/>
          <w:b/>
          <w:color w:val="0000FF"/>
          <w:sz w:val="28"/>
          <w:szCs w:val="28"/>
        </w:rPr>
      </w:pPr>
      <w:r>
        <w:rPr>
          <w:rFonts w:hint="eastAsia" w:ascii="微软雅黑" w:hAnsi="微软雅黑" w:eastAsia="微软雅黑"/>
          <w:b/>
          <w:color w:val="0000FF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4262755</wp:posOffset>
            </wp:positionH>
            <wp:positionV relativeFrom="paragraph">
              <wp:posOffset>-2540</wp:posOffset>
            </wp:positionV>
            <wp:extent cx="2143125" cy="1543050"/>
            <wp:effectExtent l="19050" t="0" r="9525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color w:val="0000FF"/>
          <w:sz w:val="28"/>
          <w:szCs w:val="28"/>
        </w:rPr>
        <w:t>展会介绍：</w:t>
      </w:r>
    </w:p>
    <w:p>
      <w:pPr>
        <w:pStyle w:val="5"/>
        <w:spacing w:before="0" w:beforeAutospacing="0" w:after="0" w:afterAutospacing="0" w:line="360" w:lineRule="exact"/>
        <w:ind w:firstLine="480" w:firstLineChars="200"/>
        <w:rPr>
          <w:rFonts w:ascii="微软雅黑" w:hAnsi="微软雅黑" w:eastAsia="微软雅黑"/>
          <w:color w:val="000000" w:themeColor="text1"/>
        </w:rPr>
      </w:pPr>
      <w:r>
        <w:rPr>
          <w:rFonts w:hint="eastAsia" w:ascii="微软雅黑" w:hAnsi="微软雅黑" w:eastAsia="微软雅黑"/>
          <w:b/>
          <w:color w:val="000000" w:themeColor="text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4288790</wp:posOffset>
            </wp:positionH>
            <wp:positionV relativeFrom="paragraph">
              <wp:posOffset>1286510</wp:posOffset>
            </wp:positionV>
            <wp:extent cx="2124075" cy="1466850"/>
            <wp:effectExtent l="19050" t="0" r="9525" b="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679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Times New Roman"/>
          <w:b/>
          <w:kern w:val="2"/>
        </w:rPr>
        <w:t xml:space="preserve"> VIETNAM AUTOEXPO 202</w:t>
      </w:r>
      <w:r>
        <w:rPr>
          <w:rFonts w:hint="eastAsia" w:ascii="微软雅黑" w:hAnsi="微软雅黑" w:eastAsia="微软雅黑" w:cs="Times New Roman"/>
          <w:b/>
          <w:kern w:val="2"/>
        </w:rPr>
        <w:t>4</w:t>
      </w:r>
      <w:r>
        <w:rPr>
          <w:rFonts w:hint="eastAsia" w:ascii="微软雅黑" w:hAnsi="微软雅黑" w:eastAsia="微软雅黑"/>
          <w:color w:val="000000" w:themeColor="text1"/>
        </w:rPr>
        <w:t>是集汽车、摩托车、电动车、新能源车辆的整车发布展示销售，以及展示零部件、车辆电器用品、轮胎，售后服务维修设备、改造装饰、养护用品等附属产品等功能为一体的展览会。该博览会得到越南工商部及运输部的大力支持，是越南交通工具领域专业的盛会，经过十年的发展，吸引了世界著名的汽车、摩托车、新能源车辆厂商及零部件工业制造者参与。该展代表了最新的行业趋势。这里展示了所有相关的新产品和新概念展品范围齐全，各类车型，各种用途车辆厂商悉数连年参展，展会内容不断充实、更新，并被越南媒体评为目前越南最具影响力的汽车展会，是中国汽配产品进入越南市场的绝好途径！</w:t>
      </w:r>
    </w:p>
    <w:p>
      <w:pPr>
        <w:pStyle w:val="5"/>
        <w:spacing w:before="0" w:beforeAutospacing="0" w:after="0" w:afterAutospacing="0" w:line="300" w:lineRule="exact"/>
        <w:rPr>
          <w:rFonts w:ascii="微软雅黑" w:hAnsi="微软雅黑" w:eastAsia="微软雅黑"/>
          <w:color w:val="555555"/>
        </w:rPr>
      </w:pPr>
      <w:r>
        <w:rPr>
          <w:rFonts w:ascii="微软雅黑" w:hAnsi="微软雅黑" w:eastAsia="微软雅黑"/>
          <w:color w:val="555555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4288790</wp:posOffset>
            </wp:positionH>
            <wp:positionV relativeFrom="paragraph">
              <wp:posOffset>51435</wp:posOffset>
            </wp:positionV>
            <wp:extent cx="2143125" cy="1495425"/>
            <wp:effectExtent l="1905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10"/>
        <w:spacing w:line="400" w:lineRule="exact"/>
        <w:rPr>
          <w:rFonts w:ascii="微软雅黑" w:hAnsi="微软雅黑" w:eastAsia="微软雅黑"/>
          <w:b/>
          <w:color w:val="0000FF"/>
          <w:sz w:val="28"/>
          <w:szCs w:val="28"/>
        </w:rPr>
      </w:pPr>
      <w:r>
        <w:rPr>
          <w:rFonts w:hint="eastAsia" w:ascii="微软雅黑" w:hAnsi="微软雅黑" w:eastAsia="微软雅黑"/>
          <w:b/>
          <w:color w:val="0000FF"/>
          <w:sz w:val="28"/>
          <w:szCs w:val="28"/>
        </w:rPr>
        <w:t>展品范围：</w:t>
      </w:r>
    </w:p>
    <w:p>
      <w:pPr>
        <w:pStyle w:val="10"/>
        <w:spacing w:line="400" w:lineRule="exact"/>
        <w:rPr>
          <w:rFonts w:ascii="微软雅黑" w:hAnsi="微软雅黑" w:eastAsia="微软雅黑" w:cs="Times New Roman"/>
          <w:b/>
          <w:kern w:val="2"/>
        </w:rPr>
      </w:pPr>
      <w:r>
        <w:rPr>
          <w:rFonts w:hint="eastAsia" w:ascii="微软雅黑" w:hAnsi="微软雅黑" w:eastAsia="微软雅黑" w:cs="Times New Roman"/>
          <w:b/>
          <w:color w:val="E36C09" w:themeColor="accent6" w:themeShade="BF"/>
          <w:kern w:val="2"/>
          <w:u w:val="single"/>
        </w:rPr>
        <w:t>整车展示</w:t>
      </w:r>
      <w:r>
        <w:rPr>
          <w:rFonts w:hint="eastAsia" w:ascii="微软雅黑" w:hAnsi="微软雅黑" w:eastAsia="微软雅黑" w:cs="Times New Roman"/>
          <w:b/>
          <w:color w:val="E36C09" w:themeColor="accent6" w:themeShade="BF"/>
          <w:kern w:val="2"/>
        </w:rPr>
        <w:t xml:space="preserve">： </w:t>
      </w:r>
      <w:r>
        <w:rPr>
          <w:rFonts w:hint="eastAsia" w:ascii="微软雅黑" w:hAnsi="微软雅黑" w:eastAsia="微软雅黑" w:cs="Times New Roman"/>
          <w:b/>
          <w:kern w:val="2"/>
        </w:rPr>
        <w:t>新能源车辆，</w:t>
      </w:r>
      <w:r>
        <w:rPr>
          <w:rFonts w:hint="eastAsia" w:ascii="微软雅黑" w:hAnsi="微软雅黑" w:eastAsia="微软雅黑" w:cs="Times New Roman"/>
          <w:b/>
          <w:color w:val="000000" w:themeColor="text1"/>
          <w:kern w:val="2"/>
        </w:rPr>
        <w:t>载客汽</w:t>
      </w:r>
      <w:r>
        <w:rPr>
          <w:rFonts w:hint="eastAsia" w:ascii="微软雅黑" w:hAnsi="微软雅黑" w:eastAsia="微软雅黑" w:cs="Times New Roman"/>
          <w:b/>
          <w:kern w:val="2"/>
        </w:rPr>
        <w:t>车、载货汽车，特殊用途车辆 ；</w:t>
      </w:r>
    </w:p>
    <w:p>
      <w:pPr>
        <w:pStyle w:val="10"/>
        <w:spacing w:line="400" w:lineRule="exact"/>
        <w:ind w:firstLine="1201" w:firstLineChars="500"/>
        <w:rPr>
          <w:rFonts w:ascii="微软雅黑" w:hAnsi="微软雅黑" w:eastAsia="微软雅黑" w:cs="Times New Roman"/>
          <w:b/>
          <w:kern w:val="2"/>
        </w:rPr>
      </w:pPr>
      <w:r>
        <w:rPr>
          <w:rFonts w:hint="eastAsia" w:ascii="微软雅黑" w:hAnsi="微软雅黑" w:eastAsia="微软雅黑" w:cs="Times New Roman"/>
          <w:b/>
          <w:kern w:val="2"/>
        </w:rPr>
        <w:t>摩托车、电动车、脚踏自行车；</w:t>
      </w:r>
    </w:p>
    <w:p>
      <w:pPr>
        <w:adjustRightInd w:val="0"/>
        <w:snapToGrid w:val="0"/>
        <w:spacing w:line="400" w:lineRule="exact"/>
        <w:rPr>
          <w:rFonts w:ascii="微软雅黑" w:hAnsi="微软雅黑" w:eastAsia="微软雅黑"/>
          <w:b/>
          <w:color w:val="E36C09" w:themeColor="accent6" w:themeShade="BF"/>
          <w:sz w:val="24"/>
          <w:u w:val="single"/>
        </w:rPr>
      </w:pPr>
    </w:p>
    <w:p>
      <w:pPr>
        <w:adjustRightInd w:val="0"/>
        <w:snapToGrid w:val="0"/>
        <w:spacing w:line="400" w:lineRule="exact"/>
        <w:rPr>
          <w:rFonts w:ascii="微软雅黑" w:hAnsi="微软雅黑" w:eastAsia="微软雅黑"/>
          <w:b/>
          <w:color w:val="000000"/>
          <w:sz w:val="24"/>
        </w:rPr>
      </w:pPr>
      <w:r>
        <w:rPr>
          <w:rFonts w:hint="eastAsia" w:ascii="微软雅黑" w:hAnsi="微软雅黑" w:eastAsia="微软雅黑"/>
          <w:b/>
          <w:color w:val="E36C09" w:themeColor="accent6" w:themeShade="BF"/>
          <w:sz w:val="24"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4260215</wp:posOffset>
            </wp:positionH>
            <wp:positionV relativeFrom="paragraph">
              <wp:posOffset>340360</wp:posOffset>
            </wp:positionV>
            <wp:extent cx="2162175" cy="1533525"/>
            <wp:effectExtent l="19050" t="0" r="9525" b="0"/>
            <wp:wrapTight wrapText="bothSides">
              <wp:wrapPolygon>
                <wp:start x="-190" y="0"/>
                <wp:lineTo x="-190" y="21466"/>
                <wp:lineTo x="21695" y="21466"/>
                <wp:lineTo x="21695" y="0"/>
                <wp:lineTo x="-190" y="0"/>
              </wp:wrapPolygon>
            </wp:wrapTight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color w:val="E36C09" w:themeColor="accent6" w:themeShade="BF"/>
          <w:sz w:val="24"/>
          <w:u w:val="single"/>
        </w:rPr>
        <w:t>零部件展示</w:t>
      </w:r>
      <w:r>
        <w:rPr>
          <w:rFonts w:hint="eastAsia" w:ascii="微软雅黑" w:hAnsi="微软雅黑" w:eastAsia="微软雅黑"/>
          <w:b/>
          <w:color w:val="E36C09" w:themeColor="accent6" w:themeShade="BF"/>
          <w:sz w:val="24"/>
        </w:rPr>
        <w:t>：</w:t>
      </w:r>
      <w:r>
        <w:rPr>
          <w:rFonts w:hint="eastAsia" w:ascii="微软雅黑" w:hAnsi="微软雅黑" w:eastAsia="微软雅黑"/>
          <w:b/>
          <w:color w:val="000000"/>
          <w:sz w:val="24"/>
        </w:rPr>
        <w:t xml:space="preserve"> 车辆零部件、发电机、蓄电池、底盘、轮胎、轮   毂，空气滤清器、汽车内饰、座椅、离合器、制动器、减震器、车辆电子、通讯设备、音响娱乐系统、安全头盔，骑行服饰；</w:t>
      </w:r>
    </w:p>
    <w:p>
      <w:pPr>
        <w:adjustRightInd w:val="0"/>
        <w:snapToGrid w:val="0"/>
        <w:spacing w:line="400" w:lineRule="exact"/>
        <w:rPr>
          <w:rFonts w:ascii="微软雅黑" w:hAnsi="微软雅黑" w:eastAsia="微软雅黑"/>
          <w:b/>
          <w:color w:val="E36C09" w:themeColor="accent6" w:themeShade="BF"/>
          <w:sz w:val="24"/>
          <w:u w:val="single"/>
        </w:rPr>
      </w:pPr>
    </w:p>
    <w:p>
      <w:pPr>
        <w:adjustRightInd w:val="0"/>
        <w:snapToGrid w:val="0"/>
        <w:spacing w:line="400" w:lineRule="exact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b/>
          <w:color w:val="E36C09" w:themeColor="accent6" w:themeShade="BF"/>
          <w:sz w:val="24"/>
          <w:u w:val="single"/>
        </w:rPr>
        <w:t>售后维修及保养服务</w:t>
      </w:r>
      <w:r>
        <w:rPr>
          <w:rFonts w:hint="eastAsia" w:ascii="微软雅黑" w:hAnsi="微软雅黑" w:eastAsia="微软雅黑"/>
          <w:b/>
          <w:color w:val="E36C09" w:themeColor="accent6" w:themeShade="BF"/>
          <w:sz w:val="24"/>
        </w:rPr>
        <w:t>：</w:t>
      </w:r>
      <w:r>
        <w:rPr>
          <w:rFonts w:hint="eastAsia" w:ascii="微软雅黑" w:hAnsi="微软雅黑" w:eastAsia="微软雅黑"/>
          <w:b/>
          <w:color w:val="000000"/>
          <w:sz w:val="24"/>
        </w:rPr>
        <w:t xml:space="preserve"> 售后维修养护用品，设备及工具、车辆美容、洗车设备、保养设备、清洗剂；润滑油与润滑剂：设备、润滑剂、辅助材料及耗材等。</w:t>
      </w:r>
    </w:p>
    <w:p>
      <w:pPr>
        <w:spacing w:line="360" w:lineRule="exact"/>
        <w:rPr>
          <w:rFonts w:ascii="宋体" w:hAnsi="宋体"/>
          <w:b/>
          <w:color w:val="0000FF"/>
          <w:sz w:val="24"/>
        </w:rPr>
      </w:pPr>
    </w:p>
    <w:p>
      <w:pPr>
        <w:spacing w:line="360" w:lineRule="exact"/>
        <w:rPr>
          <w:rFonts w:ascii="宋体" w:hAnsi="宋体"/>
          <w:b/>
          <w:color w:val="0000FF"/>
          <w:sz w:val="24"/>
        </w:rPr>
      </w:pPr>
    </w:p>
    <w:p>
      <w:pPr>
        <w:pStyle w:val="5"/>
        <w:spacing w:before="0" w:beforeAutospacing="0" w:after="0" w:afterAutospacing="0" w:line="300" w:lineRule="exact"/>
        <w:rPr>
          <w:rFonts w:ascii="微软雅黑" w:hAnsi="微软雅黑" w:eastAsia="微软雅黑"/>
          <w:color w:val="555555"/>
        </w:rPr>
      </w:pPr>
      <w:r>
        <w:rPr>
          <w:rFonts w:hint="eastAsia" w:ascii="微软雅黑" w:hAnsi="微软雅黑" w:eastAsia="微软雅黑"/>
          <w:b/>
          <w:color w:val="0000FF"/>
        </w:rPr>
        <w:t>上届展会信息：</w:t>
      </w:r>
      <w:r>
        <w:rPr>
          <w:rFonts w:hint="eastAsia" w:ascii="微软雅黑" w:hAnsi="微软雅黑" w:eastAsia="微软雅黑"/>
          <w:color w:val="555555"/>
        </w:rPr>
        <w:t xml:space="preserve"> </w:t>
      </w:r>
    </w:p>
    <w:p>
      <w:pPr>
        <w:pStyle w:val="5"/>
        <w:spacing w:before="0" w:beforeAutospacing="0" w:after="0" w:afterAutospacing="0" w:line="360" w:lineRule="exact"/>
        <w:ind w:firstLine="360" w:firstLineChars="150"/>
        <w:rPr>
          <w:rFonts w:ascii="微软雅黑" w:hAnsi="微软雅黑" w:eastAsia="微软雅黑"/>
          <w:color w:val="000000" w:themeColor="text1"/>
        </w:rPr>
      </w:pPr>
      <w:r>
        <w:rPr>
          <w:rFonts w:hint="eastAsia" w:ascii="微软雅黑" w:hAnsi="微软雅黑" w:eastAsia="微软雅黑"/>
          <w:color w:val="000000" w:themeColor="text1"/>
        </w:rPr>
        <w:t>上届展会展览面积12000平方米，有450家企业前来参展，观众达</w:t>
      </w:r>
      <w:r>
        <w:rPr>
          <w:rFonts w:hint="eastAsia" w:ascii="微软雅黑" w:hAnsi="微软雅黑" w:eastAsia="微软雅黑"/>
          <w:color w:val="000000" w:themeColor="text1"/>
          <w:lang w:val="en-US" w:eastAsia="zh-CN"/>
        </w:rPr>
        <w:t>2</w:t>
      </w:r>
      <w:r>
        <w:rPr>
          <w:rFonts w:hint="eastAsia" w:ascii="微软雅黑" w:hAnsi="微软雅黑" w:eastAsia="微软雅黑"/>
          <w:color w:val="000000" w:themeColor="text1"/>
        </w:rPr>
        <w:t>0000多人次。中国展团参展企业</w:t>
      </w:r>
      <w:r>
        <w:rPr>
          <w:rFonts w:hint="eastAsia" w:ascii="微软雅黑" w:hAnsi="微软雅黑" w:eastAsia="微软雅黑"/>
          <w:color w:val="000000" w:themeColor="text1"/>
          <w:lang w:val="en-US" w:eastAsia="zh-CN"/>
        </w:rPr>
        <w:t>100多</w:t>
      </w:r>
      <w:r>
        <w:rPr>
          <w:rFonts w:hint="eastAsia" w:ascii="微软雅黑" w:hAnsi="微软雅黑" w:eastAsia="微软雅黑"/>
          <w:color w:val="000000" w:themeColor="text1"/>
        </w:rPr>
        <w:t>家。东风汽车有限公司连同旗下东风零部件、东风股份、郑州日产等整车车企及河北,山东，湖北，江苏，浙江、河南等地区中小型汽配制造企业参展。</w:t>
      </w:r>
    </w:p>
    <w:p>
      <w:pPr>
        <w:pStyle w:val="5"/>
        <w:spacing w:before="0" w:beforeAutospacing="0" w:after="0" w:afterAutospacing="0" w:line="360" w:lineRule="exact"/>
        <w:rPr>
          <w:rFonts w:ascii="微软雅黑" w:hAnsi="微软雅黑" w:eastAsia="微软雅黑"/>
          <w:color w:val="000000" w:themeColor="text1"/>
        </w:rPr>
      </w:pPr>
    </w:p>
    <w:p>
      <w:pPr>
        <w:spacing w:line="360" w:lineRule="exact"/>
        <w:rPr>
          <w:rFonts w:ascii="微软雅黑" w:hAnsi="微软雅黑" w:eastAsia="微软雅黑"/>
          <w:b/>
          <w:color w:val="0000FF"/>
          <w:sz w:val="24"/>
        </w:rPr>
      </w:pPr>
      <w:r>
        <w:rPr>
          <w:rFonts w:hint="eastAsia" w:ascii="微软雅黑" w:hAnsi="微软雅黑" w:eastAsia="微软雅黑"/>
          <w:b/>
          <w:color w:val="0000FF"/>
          <w:sz w:val="24"/>
        </w:rPr>
        <w:t>越南专业观众来自于：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当地各省市经销商，生产企业，组装企业，车辆维修服务企业，汽车装饰经营企业；汽车、摩托车零部件进口商，零售商，各级代理商；汽车、摩托车、电动车终端消费者。</w:t>
      </w:r>
    </w:p>
    <w:p>
      <w:pPr>
        <w:adjustRightInd w:val="0"/>
        <w:snapToGrid w:val="0"/>
        <w:spacing w:line="400" w:lineRule="exact"/>
        <w:rPr>
          <w:rFonts w:ascii="微软雅黑" w:hAnsi="微软雅黑" w:eastAsia="微软雅黑"/>
          <w:color w:val="000000"/>
          <w:sz w:val="24"/>
        </w:rPr>
      </w:pPr>
    </w:p>
    <w:p>
      <w:pPr>
        <w:adjustRightInd w:val="0"/>
        <w:snapToGrid w:val="0"/>
        <w:spacing w:line="400" w:lineRule="exact"/>
        <w:rPr>
          <w:rFonts w:ascii="微软雅黑" w:hAnsi="微软雅黑" w:eastAsia="微软雅黑"/>
          <w:b/>
          <w:color w:val="0000FF"/>
          <w:sz w:val="24"/>
        </w:rPr>
      </w:pPr>
      <w:r>
        <w:rPr>
          <w:rFonts w:hint="eastAsia" w:ascii="微软雅黑" w:hAnsi="微软雅黑" w:eastAsia="微软雅黑"/>
          <w:b/>
          <w:color w:val="0000FF"/>
          <w:sz w:val="28"/>
          <w:szCs w:val="28"/>
        </w:rPr>
        <w:t>参展费用</w:t>
      </w:r>
      <w:r>
        <w:rPr>
          <w:rFonts w:hint="eastAsia" w:ascii="微软雅黑" w:hAnsi="微软雅黑" w:eastAsia="微软雅黑"/>
          <w:b/>
          <w:color w:val="0000FF"/>
          <w:sz w:val="24"/>
        </w:rPr>
        <w:t>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552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Cs w:val="21"/>
              </w:rPr>
              <w:t>No.</w:t>
            </w:r>
          </w:p>
        </w:tc>
        <w:tc>
          <w:tcPr>
            <w:tcW w:w="2127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Cs w:val="21"/>
              </w:rPr>
              <w:t>项 目</w:t>
            </w:r>
          </w:p>
        </w:tc>
        <w:tc>
          <w:tcPr>
            <w:tcW w:w="5528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Cs w:val="21"/>
              </w:rPr>
              <w:t>内  容</w:t>
            </w:r>
          </w:p>
        </w:tc>
        <w:tc>
          <w:tcPr>
            <w:tcW w:w="1843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Cs w:val="21"/>
              </w:rPr>
              <w:t>费 用（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人民币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Cs w:val="21"/>
              </w:rPr>
              <w:t>国际标准9㎡展位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Cs w:val="21"/>
              </w:rPr>
              <w:t>（3m*3m*2.5mH）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标准9㎡展位配置含：展位围板，地毯，公司英文楣板， 5Amp/220V插座1个，咨询桌1张，折叠椅子2把，两盏照明荧光灯，垃圾篓1个，展会会刊信息登录。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19800元/间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Cs w:val="21"/>
              </w:rPr>
              <w:t>室内光地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至少18平米起租，光地无配置，自行搭建展台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1980元/平米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Cs w:val="21"/>
              </w:rPr>
              <w:t>户外光地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至少50平米起租，光地无配置，自行搭建展台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1700元/平米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Cs w:val="21"/>
              </w:rPr>
              <w:t>注册报名费</w:t>
            </w:r>
          </w:p>
        </w:tc>
        <w:tc>
          <w:tcPr>
            <w:tcW w:w="552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zh-CN"/>
              </w:rPr>
              <w:t>国内外联络、入场证件、综合服务费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微软雅黑" w:hAnsi="微软雅黑" w:eastAsia="微软雅黑" w:cs="Calibri"/>
                <w:b/>
                <w:bCs/>
                <w:color w:val="000000"/>
                <w:kern w:val="0"/>
                <w:szCs w:val="21"/>
                <w:lang w:val="zh-CN"/>
              </w:rPr>
              <w:t>1000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zh-CN"/>
              </w:rPr>
              <w:t>元</w:t>
            </w:r>
            <w:r>
              <w:rPr>
                <w:rFonts w:ascii="微软雅黑" w:hAnsi="微软雅黑" w:eastAsia="微软雅黑" w:cs="Calibri"/>
                <w:b/>
                <w:bCs/>
                <w:color w:val="000000"/>
                <w:kern w:val="0"/>
                <w:szCs w:val="21"/>
                <w:lang w:val="zh-CN"/>
              </w:rPr>
              <w:t>/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zh-CN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zh-CN"/>
              </w:rPr>
              <w:t>展期人员随团费用</w:t>
            </w:r>
          </w:p>
        </w:tc>
        <w:tc>
          <w:tcPr>
            <w:tcW w:w="552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zh-CN"/>
              </w:rPr>
              <w:t>展期行程内国际往返机票，签证，行程内食、宿，参观考察，展会日常交通，司陪服务。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 xml:space="preserve">12500 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元</w:t>
            </w: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>/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Cs w:val="21"/>
              </w:rPr>
              <w:t>展品运输</w:t>
            </w:r>
          </w:p>
        </w:tc>
        <w:tc>
          <w:tcPr>
            <w:tcW w:w="552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zh-CN"/>
              </w:rPr>
              <w:t>去程单程运输（不回运），从集货仓库运至展会含仓储，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zh-CN"/>
              </w:rPr>
              <w:t>清关，装卸，交付至展位上操作费用。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 xml:space="preserve">2700 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元</w:t>
            </w:r>
            <w:r>
              <w:rPr>
                <w:rFonts w:ascii="微软雅黑" w:hAnsi="微软雅黑" w:eastAsia="微软雅黑"/>
                <w:b/>
                <w:color w:val="000000"/>
                <w:szCs w:val="21"/>
              </w:rPr>
              <w:t>/m³</w:t>
            </w:r>
          </w:p>
        </w:tc>
      </w:tr>
    </w:tbl>
    <w:p>
      <w:pPr>
        <w:spacing w:line="360" w:lineRule="exact"/>
        <w:rPr>
          <w:rFonts w:ascii="微软雅黑" w:hAnsi="微软雅黑" w:eastAsia="微软雅黑"/>
          <w:b/>
          <w:bCs/>
          <w:color w:val="000000"/>
          <w:sz w:val="24"/>
        </w:rPr>
      </w:pPr>
    </w:p>
    <w:p>
      <w:pPr>
        <w:spacing w:line="400" w:lineRule="exact"/>
        <w:rPr>
          <w:rFonts w:ascii="微软雅黑" w:hAnsi="微软雅黑" w:eastAsia="微软雅黑"/>
          <w:b/>
          <w:bCs/>
          <w:color w:val="0000FF"/>
          <w:sz w:val="24"/>
        </w:rPr>
      </w:pPr>
      <w:r>
        <w:rPr>
          <w:rFonts w:hint="eastAsia" w:ascii="微软雅黑" w:hAnsi="微软雅黑" w:eastAsia="微软雅黑"/>
          <w:b/>
          <w:bCs/>
          <w:color w:val="0000FF"/>
          <w:sz w:val="28"/>
          <w:szCs w:val="28"/>
        </w:rPr>
        <w:t>报名手续</w:t>
      </w:r>
      <w:r>
        <w:rPr>
          <w:rFonts w:hint="eastAsia" w:ascii="微软雅黑" w:hAnsi="微软雅黑" w:eastAsia="微软雅黑"/>
          <w:b/>
          <w:bCs/>
          <w:color w:val="0000FF"/>
          <w:sz w:val="24"/>
        </w:rPr>
        <w:t>：</w:t>
      </w:r>
    </w:p>
    <w:p>
      <w:pPr>
        <w:spacing w:line="400" w:lineRule="exact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1、请各参展商认真填好报名协议表格，签字盖章后扫描发回组委会，以确认报名参展、预定展位。</w:t>
      </w:r>
    </w:p>
    <w:p>
      <w:pPr>
        <w:spacing w:line="400" w:lineRule="exact"/>
        <w:ind w:left="353" w:hanging="352" w:hangingChars="147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2、我方按报名次序确定展位，在参展单位缴纳全额展位费后，展位预订方可生效，组委会将通知其他相关事宜。</w:t>
      </w:r>
    </w:p>
    <w:p>
      <w:pPr>
        <w:spacing w:line="400" w:lineRule="exact"/>
        <w:rPr>
          <w:rFonts w:ascii="微软雅黑" w:hAnsi="微软雅黑" w:eastAsia="微软雅黑"/>
          <w:b/>
          <w:bCs/>
          <w:color w:val="0000FF"/>
          <w:sz w:val="24"/>
        </w:rPr>
      </w:pPr>
      <w:r>
        <w:rPr>
          <w:rFonts w:hint="eastAsia" w:ascii="微软雅黑" w:hAnsi="微软雅黑" w:eastAsia="微软雅黑"/>
          <w:b/>
          <w:bCs/>
          <w:color w:val="0000FF"/>
          <w:sz w:val="24"/>
        </w:rPr>
        <w:t>报名截止日期：</w:t>
      </w:r>
      <w:r>
        <w:rPr>
          <w:rFonts w:hint="eastAsia" w:ascii="微软雅黑" w:hAnsi="微软雅黑" w:eastAsia="微软雅黑"/>
          <w:bCs/>
          <w:color w:val="000000"/>
          <w:sz w:val="24"/>
        </w:rPr>
        <w:t>企业参展请于</w:t>
      </w:r>
      <w:r>
        <w:rPr>
          <w:rFonts w:ascii="微软雅黑" w:hAnsi="微软雅黑" w:eastAsia="微软雅黑"/>
          <w:bCs/>
          <w:color w:val="000000"/>
          <w:sz w:val="24"/>
        </w:rPr>
        <w:t>2024</w:t>
      </w:r>
      <w:r>
        <w:rPr>
          <w:rFonts w:hint="eastAsia" w:ascii="微软雅黑" w:hAnsi="微软雅黑" w:eastAsia="微软雅黑"/>
          <w:bCs/>
          <w:color w:val="000000"/>
          <w:sz w:val="24"/>
        </w:rPr>
        <w:t>年</w:t>
      </w:r>
      <w:r>
        <w:rPr>
          <w:rFonts w:ascii="微软雅黑" w:hAnsi="微软雅黑" w:eastAsia="微软雅黑"/>
          <w:bCs/>
          <w:color w:val="000000"/>
          <w:sz w:val="24"/>
        </w:rPr>
        <w:t>0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4</w:t>
      </w:r>
      <w:r>
        <w:rPr>
          <w:rFonts w:hint="eastAsia" w:ascii="微软雅黑" w:hAnsi="微软雅黑" w:eastAsia="微软雅黑"/>
          <w:bCs/>
          <w:color w:val="000000"/>
          <w:sz w:val="24"/>
        </w:rPr>
        <w:t>月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20</w:t>
      </w:r>
      <w:r>
        <w:rPr>
          <w:rFonts w:hint="eastAsia" w:ascii="微软雅黑" w:hAnsi="微软雅黑" w:eastAsia="微软雅黑"/>
          <w:bCs/>
          <w:color w:val="000000"/>
          <w:sz w:val="24"/>
        </w:rPr>
        <w:t>日前报名。</w:t>
      </w:r>
    </w:p>
    <w:p>
      <w:pPr>
        <w:spacing w:line="400" w:lineRule="exact"/>
        <w:ind w:left="1080" w:hanging="1081" w:hangingChars="450"/>
        <w:rPr>
          <w:rFonts w:ascii="微软雅黑" w:hAnsi="微软雅黑" w:eastAsia="微软雅黑"/>
          <w:b/>
          <w:bCs/>
          <w:color w:val="0000FF"/>
          <w:sz w:val="24"/>
        </w:rPr>
      </w:pPr>
      <w:r>
        <w:rPr>
          <w:rFonts w:hint="eastAsia" w:ascii="微软雅黑" w:hAnsi="微软雅黑" w:eastAsia="微软雅黑"/>
          <w:b/>
          <w:bCs/>
          <w:color w:val="0000FF"/>
          <w:sz w:val="24"/>
        </w:rPr>
        <w:t>展品运输：</w:t>
      </w:r>
    </w:p>
    <w:p>
      <w:pPr>
        <w:spacing w:line="400" w:lineRule="exact"/>
        <w:ind w:firstLine="480" w:firstLineChars="200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根据展会举办地所在国家海关规定不允许人员随身携带产品入境，请提前安排展品运输，需展品运输服务展商请与组展公司联系安排。 以行李方式携带展品出入境可能会面临海关罚没及其他风险，由企业自行承担产生的后果。</w:t>
      </w:r>
    </w:p>
    <w:p>
      <w:pPr>
        <w:widowControl/>
        <w:adjustRightInd w:val="0"/>
        <w:snapToGrid w:val="0"/>
        <w:spacing w:line="400" w:lineRule="exact"/>
        <w:jc w:val="left"/>
        <w:rPr>
          <w:rFonts w:ascii="微软雅黑" w:hAnsi="微软雅黑" w:eastAsia="微软雅黑" w:cs="Arial"/>
          <w:sz w:val="24"/>
        </w:rPr>
      </w:pPr>
    </w:p>
    <w:p>
      <w:pPr>
        <w:spacing w:line="400" w:lineRule="exact"/>
        <w:rPr>
          <w:rFonts w:ascii="微软雅黑" w:hAnsi="微软雅黑" w:eastAsia="微软雅黑"/>
          <w:b/>
          <w:color w:val="0000FF"/>
          <w:sz w:val="24"/>
        </w:rPr>
      </w:pPr>
      <w:r>
        <w:rPr>
          <w:rFonts w:hint="eastAsia" w:ascii="微软雅黑" w:hAnsi="微软雅黑" w:eastAsia="微软雅黑"/>
          <w:b/>
          <w:color w:val="CD5617"/>
          <w:sz w:val="28"/>
          <w:szCs w:val="28"/>
        </w:rPr>
        <w:t>参展请联系：</w:t>
      </w:r>
      <w:r>
        <w:rPr>
          <w:rFonts w:hint="eastAsia" w:ascii="微软雅黑" w:hAnsi="微软雅黑" w:eastAsia="微软雅黑"/>
          <w:b/>
          <w:color w:val="0000FF"/>
          <w:sz w:val="24"/>
        </w:rPr>
        <w:t>广西共赢展览有限公司</w:t>
      </w:r>
    </w:p>
    <w:p>
      <w:pPr>
        <w:spacing w:line="400" w:lineRule="exact"/>
        <w:ind w:firstLine="720" w:firstLineChars="300"/>
        <w:rPr>
          <w:rFonts w:ascii="微软雅黑" w:hAnsi="微软雅黑" w:eastAsia="微软雅黑"/>
          <w:b/>
          <w:color w:val="0000FF"/>
          <w:sz w:val="24"/>
        </w:rPr>
      </w:pPr>
      <w:r>
        <w:rPr>
          <w:rFonts w:hint="eastAsia" w:ascii="微软雅黑" w:hAnsi="微软雅黑" w:eastAsia="微软雅黑"/>
          <w:b/>
          <w:color w:val="0000FF"/>
          <w:sz w:val="24"/>
        </w:rPr>
        <w:t>联系人：</w:t>
      </w:r>
      <w:r>
        <w:rPr>
          <w:rFonts w:hint="eastAsia" w:ascii="微软雅黑" w:hAnsi="微软雅黑" w:eastAsia="微软雅黑"/>
          <w:b/>
          <w:color w:val="0000FF"/>
          <w:sz w:val="24"/>
          <w:lang w:val="en-US" w:eastAsia="zh-CN"/>
        </w:rPr>
        <w:t>梁玲</w:t>
      </w:r>
      <w:r>
        <w:rPr>
          <w:rFonts w:hint="eastAsia" w:ascii="微软雅黑" w:hAnsi="微软雅黑" w:eastAsia="微软雅黑"/>
          <w:b/>
          <w:color w:val="0000FF"/>
          <w:sz w:val="24"/>
        </w:rPr>
        <w:t xml:space="preserve">     手  机：</w:t>
      </w:r>
      <w:r>
        <w:rPr>
          <w:rFonts w:hint="eastAsia" w:ascii="微软雅黑" w:hAnsi="微软雅黑" w:eastAsia="微软雅黑"/>
          <w:b/>
          <w:color w:val="0000FF"/>
          <w:sz w:val="24"/>
          <w:lang w:val="en-US" w:eastAsia="zh-CN"/>
        </w:rPr>
        <w:t>15507810635</w:t>
      </w:r>
      <w:r>
        <w:rPr>
          <w:rFonts w:hint="eastAsia" w:ascii="微软雅黑" w:hAnsi="微软雅黑" w:eastAsia="微软雅黑"/>
          <w:b/>
          <w:color w:val="0000FF"/>
          <w:sz w:val="24"/>
          <w:lang w:val="en-US" w:eastAsia="zh-CN"/>
        </w:rPr>
        <w:tab/>
      </w:r>
      <w:r>
        <w:rPr>
          <w:rFonts w:hint="eastAsia" w:ascii="微软雅黑" w:hAnsi="微软雅黑" w:eastAsia="微软雅黑"/>
          <w:b/>
          <w:color w:val="0000FF"/>
          <w:sz w:val="24"/>
        </w:rPr>
        <w:t xml:space="preserve"> (微信同号)              </w:t>
      </w:r>
    </w:p>
    <w:p>
      <w:pPr>
        <w:spacing w:line="400" w:lineRule="exact"/>
        <w:ind w:firstLine="720" w:firstLineChars="300"/>
        <w:rPr>
          <w:rFonts w:ascii="微软雅黑" w:hAnsi="微软雅黑" w:eastAsia="微软雅黑"/>
          <w:b/>
          <w:color w:val="0000FF"/>
          <w:sz w:val="24"/>
        </w:rPr>
      </w:pPr>
      <w:r>
        <w:rPr>
          <w:rFonts w:hint="eastAsia" w:ascii="微软雅黑" w:hAnsi="微软雅黑" w:eastAsia="微软雅黑"/>
          <w:b/>
          <w:color w:val="0000FF"/>
          <w:sz w:val="24"/>
        </w:rPr>
        <w:t xml:space="preserve">邮  箱： </w:t>
      </w:r>
      <w:r>
        <w:rPr>
          <w:rFonts w:hint="eastAsia" w:ascii="微软雅黑" w:hAnsi="微软雅黑" w:eastAsia="微软雅黑"/>
          <w:b/>
          <w:color w:val="0000FF"/>
          <w:sz w:val="24"/>
          <w:lang w:val="en-US" w:eastAsia="zh-CN"/>
        </w:rPr>
        <w:t>83506967</w:t>
      </w:r>
      <w:bookmarkStart w:id="0" w:name="_GoBack"/>
      <w:bookmarkEnd w:id="0"/>
      <w:r>
        <w:rPr>
          <w:rFonts w:hint="eastAsia" w:ascii="微软雅黑" w:hAnsi="微软雅黑" w:eastAsia="微软雅黑"/>
          <w:b/>
          <w:color w:val="0000FF"/>
          <w:sz w:val="24"/>
        </w:rPr>
        <w:t>@qq.com</w:t>
      </w:r>
    </w:p>
    <w:sectPr>
      <w:pgSz w:w="11906" w:h="16838"/>
      <w:pgMar w:top="1134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xNmRiZGMzZDJlNmVhMTgxZDBmMjI1M2RiYzk1MzUifQ=="/>
  </w:docVars>
  <w:rsids>
    <w:rsidRoot w:val="006749CC"/>
    <w:rsid w:val="00125C65"/>
    <w:rsid w:val="001E1C7C"/>
    <w:rsid w:val="00257C99"/>
    <w:rsid w:val="00387540"/>
    <w:rsid w:val="003A3A6F"/>
    <w:rsid w:val="00435A7E"/>
    <w:rsid w:val="00465D4D"/>
    <w:rsid w:val="004D0F22"/>
    <w:rsid w:val="004F75D5"/>
    <w:rsid w:val="00546BA2"/>
    <w:rsid w:val="00612CB8"/>
    <w:rsid w:val="006749CC"/>
    <w:rsid w:val="006E31B8"/>
    <w:rsid w:val="006F4A92"/>
    <w:rsid w:val="0074702B"/>
    <w:rsid w:val="0076545F"/>
    <w:rsid w:val="0089714F"/>
    <w:rsid w:val="009033B5"/>
    <w:rsid w:val="00A3445E"/>
    <w:rsid w:val="00A87A8F"/>
    <w:rsid w:val="00A95CFD"/>
    <w:rsid w:val="00B004F5"/>
    <w:rsid w:val="00C35C1A"/>
    <w:rsid w:val="00C716F8"/>
    <w:rsid w:val="00C83492"/>
    <w:rsid w:val="00DD10F0"/>
    <w:rsid w:val="00E81EDE"/>
    <w:rsid w:val="00EB56C6"/>
    <w:rsid w:val="00ED1A0F"/>
    <w:rsid w:val="00EF6097"/>
    <w:rsid w:val="00F444A0"/>
    <w:rsid w:val="00FA6179"/>
    <w:rsid w:val="00FB4DCF"/>
    <w:rsid w:val="00FB727C"/>
    <w:rsid w:val="00FD5F72"/>
    <w:rsid w:val="00FF72AC"/>
    <w:rsid w:val="37C21CC4"/>
    <w:rsid w:val="73AB54DA"/>
    <w:rsid w:val="7F58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1394</Characters>
  <Lines>11</Lines>
  <Paragraphs>3</Paragraphs>
  <TotalTime>230</TotalTime>
  <ScaleCrop>false</ScaleCrop>
  <LinksUpToDate>false</LinksUpToDate>
  <CharactersWithSpaces>1635</CharactersWithSpaces>
  <Application>WPS Office_11.1.0.10526_F1E327BC-269C-435d-A152-05C5408002CA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2023-09-27T02:36:00Z</dcterms:created>
  <dc:creator>Lenovo</dc:creator>
  <cp:lastModifiedBy>ACER</cp:lastModifiedBy>
  <dcterms:modified xsi:type="dcterms:W3CDTF">2024-03-10T02:44:10Z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2052-11.1.0.10526</vt:lpwstr>
  </property>
  <property fmtid="{D5CDD505-2E9C-101B-9397-08002B2CF9AE}" pid="3" name="ICV">
    <vt:lpwstr>756D85163BC24684BE174AC386B7EAF2_12</vt:lpwstr>
  </property>
</Properties>
</file>