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2E2E1" w14:textId="77777777" w:rsidR="000E606F" w:rsidRDefault="00000000">
      <w:pPr>
        <w:ind w:firstLineChars="200" w:firstLine="1680"/>
        <w:rPr>
          <w:rFonts w:ascii="仿宋" w:eastAsia="仿宋" w:hAnsi="仿宋" w:cs="仿宋"/>
          <w:sz w:val="84"/>
          <w:szCs w:val="84"/>
        </w:rPr>
      </w:pPr>
      <w:r>
        <w:rPr>
          <w:rFonts w:ascii="仿宋" w:eastAsia="仿宋" w:hAnsi="仿宋" w:cs="仿宋" w:hint="eastAsia"/>
          <w:noProof/>
          <w:sz w:val="84"/>
          <w:szCs w:val="84"/>
        </w:rPr>
        <w:drawing>
          <wp:anchor distT="0" distB="0" distL="114300" distR="114300" simplePos="0" relativeHeight="251659264" behindDoc="0" locked="0" layoutInCell="1" allowOverlap="1" wp14:anchorId="64EAAFE6" wp14:editId="1A6AE42C">
            <wp:simplePos x="0" y="0"/>
            <wp:positionH relativeFrom="column">
              <wp:posOffset>-723265</wp:posOffset>
            </wp:positionH>
            <wp:positionV relativeFrom="paragraph">
              <wp:posOffset>-720090</wp:posOffset>
            </wp:positionV>
            <wp:extent cx="7565390" cy="10692130"/>
            <wp:effectExtent l="0" t="0" r="16510" b="13970"/>
            <wp:wrapTopAndBottom/>
            <wp:docPr id="2" name="图片 2" descr="C:/Users/aa/Desktop/微信图片_20240325164510.jpg微信图片_2024032516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a/Desktop/微信图片_20240325164510.jpg微信图片_20240325164510"/>
                    <pic:cNvPicPr>
                      <a:picLocks noChangeAspect="1"/>
                    </pic:cNvPicPr>
                  </pic:nvPicPr>
                  <pic:blipFill>
                    <a:blip r:embed="rId8"/>
                    <a:srcRect/>
                    <a:stretch>
                      <a:fillRect/>
                    </a:stretch>
                  </pic:blipFill>
                  <pic:spPr>
                    <a:xfrm>
                      <a:off x="0" y="0"/>
                      <a:ext cx="7565390" cy="10692130"/>
                    </a:xfrm>
                    <a:prstGeom prst="rect">
                      <a:avLst/>
                    </a:prstGeom>
                  </pic:spPr>
                </pic:pic>
              </a:graphicData>
            </a:graphic>
          </wp:anchor>
        </w:drawing>
      </w:r>
    </w:p>
    <w:p w14:paraId="5D16BF0F" w14:textId="77777777" w:rsidR="000E606F" w:rsidRDefault="00000000">
      <w:pPr>
        <w:spacing w:line="38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lastRenderedPageBreak/>
        <w:t>一、展会概况</w:t>
      </w:r>
    </w:p>
    <w:p w14:paraId="4CAC7CD0"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西部国际口腔设备与技术展览会（西部口腔展）始于2000年，躬耕中西部地区口腔医学行业20余载，凭借专业的办展实力赢得了口腔医学届的广泛关注和认可。展会区域影响力突出，是西部地区口腔医学交流合作的重要平台。</w:t>
      </w:r>
    </w:p>
    <w:p w14:paraId="103D13A7"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健康中国2030”规划纲要》提出全民健康生活方式行动健康口腔专项行动。“十三五”健康中国规划中将口腔健康检查纳入常规体检，并提到加强重点人群口腔疾病综合干预，打造全民健康的生活方式。为全面贯彻落实《健康中国行动（2019—2030年）》政策，构建一个专业、高效、权威的口腔医疗行业交流平台，加快推动我国口腔医疗健康高质量发展。陕西省药学会、陕西省健康促进与教育协会将对西部国际口腔设备与技术展览会（西部口腔展）进行全面升级，以适应口腔医学服务便捷化、设备智能互联化、多科室融合化的发展新需求。西部口腔展始终实行会展合一，在展示国内外先进口腔设备与技术的同时，组织举办多场专业技术交流会，切实为参展商、采购商提供直接有效的合作贸易平台。</w:t>
      </w:r>
    </w:p>
    <w:p w14:paraId="1227AA37" w14:textId="77777777" w:rsidR="000E606F" w:rsidRDefault="00000000">
      <w:pPr>
        <w:spacing w:line="340" w:lineRule="exact"/>
        <w:ind w:firstLineChars="200" w:firstLine="464"/>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 w:val="22"/>
          <w:szCs w:val="22"/>
          <w:shd w:val="clear" w:color="auto" w:fill="FFFFFF"/>
        </w:rPr>
        <w:t>第42届西部口腔展将于2024年8月28-30日在西安国际会展中心（浐灞）隆重举办。本届展会是西部地区口腔展览会中高专业性、高技术水平的口腔展。热忱欢迎广大口腔医学器械及技术相关企业报名参展!</w:t>
      </w:r>
    </w:p>
    <w:p w14:paraId="16B9AA78" w14:textId="77777777" w:rsidR="000E606F" w:rsidRDefault="00000000">
      <w:pPr>
        <w:spacing w:line="38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二、上届展会回顾</w:t>
      </w:r>
    </w:p>
    <w:p w14:paraId="6BCD70B1" w14:textId="77777777" w:rsidR="000E606F" w:rsidRDefault="00000000">
      <w:pPr>
        <w:spacing w:line="340" w:lineRule="exact"/>
        <w:ind w:firstLineChars="200" w:firstLine="464"/>
        <w:rPr>
          <w:rFonts w:asciiTheme="minorEastAsia" w:eastAsiaTheme="minorEastAsia" w:hAnsiTheme="minorEastAsia" w:cstheme="minorEastAsia"/>
          <w:sz w:val="24"/>
          <w:szCs w:val="24"/>
        </w:rPr>
      </w:pPr>
      <w:r>
        <w:rPr>
          <w:rFonts w:ascii="华文细黑" w:eastAsia="华文细黑" w:hAnsi="华文细黑" w:hint="eastAsia"/>
          <w:color w:val="000000"/>
          <w:spacing w:val="6"/>
          <w:sz w:val="22"/>
          <w:szCs w:val="22"/>
          <w:shd w:val="clear" w:color="auto" w:fill="FFFFFF"/>
        </w:rPr>
        <w:t>第41届西部口腔展吸引了来自陕西、山西、河南、甘肃、北京、河北、广东、江苏、宁夏、上海、四川等省市口腔医院、民营口腔医院、诊所、义齿加工、口腔院校等专业观众，共42145人次专业观众到会参观交流，为西部地区口腔医学的交流合作和发展搭建起了便捷高效的桥梁。</w:t>
      </w:r>
    </w:p>
    <w:p w14:paraId="436931DC" w14:textId="77777777" w:rsidR="000E606F" w:rsidRDefault="00000000">
      <w:pPr>
        <w:spacing w:line="40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三、时间地点</w:t>
      </w:r>
    </w:p>
    <w:p w14:paraId="35AA8CA1"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 xml:space="preserve">布展时间：2024年8月26日-27日 </w:t>
      </w:r>
    </w:p>
    <w:p w14:paraId="6AE1CFCE"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展出时间：2024年8月28-30日</w:t>
      </w:r>
    </w:p>
    <w:p w14:paraId="73EE1170" w14:textId="77777777" w:rsidR="000E606F" w:rsidRDefault="00000000">
      <w:pPr>
        <w:spacing w:line="340" w:lineRule="exact"/>
        <w:ind w:firstLineChars="200" w:firstLine="464"/>
        <w:rPr>
          <w:rFonts w:asciiTheme="minorEastAsia" w:eastAsiaTheme="minorEastAsia" w:hAnsiTheme="minorEastAsia" w:cstheme="minorEastAsia"/>
          <w:sz w:val="24"/>
          <w:szCs w:val="24"/>
        </w:rPr>
      </w:pPr>
      <w:r>
        <w:rPr>
          <w:rFonts w:ascii="华文细黑" w:eastAsia="华文细黑" w:hAnsi="华文细黑" w:hint="eastAsia"/>
          <w:color w:val="000000"/>
          <w:spacing w:val="6"/>
          <w:sz w:val="22"/>
          <w:szCs w:val="22"/>
          <w:shd w:val="clear" w:color="auto" w:fill="FFFFFF"/>
        </w:rPr>
        <w:t>撤展时间：2024年8月30日14:30</w:t>
      </w:r>
    </w:p>
    <w:p w14:paraId="0F1FDC6B" w14:textId="77777777" w:rsidR="000E606F" w:rsidRDefault="00000000">
      <w:pPr>
        <w:spacing w:line="40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四、展会地点</w:t>
      </w:r>
    </w:p>
    <w:p w14:paraId="5457A98B" w14:textId="1DB88E73" w:rsidR="000E606F" w:rsidRDefault="00000000">
      <w:pPr>
        <w:spacing w:line="340" w:lineRule="exact"/>
        <w:ind w:firstLineChars="200" w:firstLine="464"/>
        <w:rPr>
          <w:rFonts w:asciiTheme="minorEastAsia" w:eastAsiaTheme="minorEastAsia" w:hAnsiTheme="minorEastAsia" w:cstheme="minorEastAsia"/>
          <w:sz w:val="22"/>
          <w:szCs w:val="22"/>
        </w:rPr>
      </w:pPr>
      <w:r>
        <w:rPr>
          <w:rFonts w:ascii="华文细黑" w:eastAsia="华文细黑" w:hAnsi="华文细黑" w:hint="eastAsia"/>
          <w:color w:val="000000"/>
          <w:spacing w:val="6"/>
          <w:sz w:val="22"/>
          <w:szCs w:val="22"/>
          <w:shd w:val="clear" w:color="auto" w:fill="FFFFFF"/>
        </w:rPr>
        <w:t>展出地点：西安国际会展中心（浐灞）</w:t>
      </w:r>
      <w:r w:rsidR="00203CD4">
        <w:rPr>
          <w:rFonts w:ascii="华文细黑" w:eastAsia="华文细黑" w:hAnsi="华文细黑" w:hint="eastAsia"/>
          <w:color w:val="000000"/>
          <w:spacing w:val="6"/>
          <w:sz w:val="22"/>
          <w:szCs w:val="22"/>
          <w:shd w:val="clear" w:color="auto" w:fill="FFFFFF"/>
        </w:rPr>
        <w:t>4</w:t>
      </w:r>
      <w:r>
        <w:rPr>
          <w:rFonts w:ascii="华文细黑" w:eastAsia="华文细黑" w:hAnsi="华文细黑" w:hint="eastAsia"/>
          <w:color w:val="000000"/>
          <w:spacing w:val="6"/>
          <w:sz w:val="22"/>
          <w:szCs w:val="22"/>
          <w:shd w:val="clear" w:color="auto" w:fill="FFFFFF"/>
        </w:rPr>
        <w:t>号馆</w:t>
      </w:r>
    </w:p>
    <w:p w14:paraId="42102DEF" w14:textId="77777777" w:rsidR="000E606F" w:rsidRDefault="00000000">
      <w:pPr>
        <w:spacing w:line="40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五、展会全面升级</w:t>
      </w:r>
    </w:p>
    <w:p w14:paraId="01BF0E02" w14:textId="77777777" w:rsidR="000E606F" w:rsidRDefault="00000000">
      <w:pPr>
        <w:numPr>
          <w:ilvl w:val="0"/>
          <w:numId w:val="1"/>
        </w:numPr>
        <w:spacing w:line="340" w:lineRule="exact"/>
        <w:ind w:firstLine="0"/>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线上线下联动</w:t>
      </w:r>
    </w:p>
    <w:p w14:paraId="19891096"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本届展会将制作并创建手机端和电脑端展示平台，打造永不落幕的线上展示平台，让参展商通过线上+线下进行多途径展示。参展商可上传企业信息和产品信息至线上平台，并一键生成邀请函进行定向邀约专业观众或通过微信、QQ等社交软件转发分享，专业观众也可通过平台进行线下参观预约、邀约见面。</w:t>
      </w:r>
    </w:p>
    <w:p w14:paraId="3A4E0444" w14:textId="77777777" w:rsidR="000E606F" w:rsidRDefault="00000000">
      <w:pPr>
        <w:numPr>
          <w:ilvl w:val="0"/>
          <w:numId w:val="1"/>
        </w:numPr>
        <w:spacing w:line="340" w:lineRule="exact"/>
        <w:ind w:firstLine="0"/>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全方位宣传推广</w:t>
      </w:r>
    </w:p>
    <w:p w14:paraId="5E0670E7"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组委会将加大宣传预算，通过搜索引擎，搜狐、今日头条、百度等信息流，抖音、快手等短视频，以及100多家合作媒体进行多种方式、多种渠道的宣传推广方案，提高展会的曝光度和影响力，以吸引更多的行业人士关注并参观本届展会。</w:t>
      </w:r>
    </w:p>
    <w:p w14:paraId="382643B5" w14:textId="77777777" w:rsidR="000E606F" w:rsidRDefault="00000000">
      <w:pPr>
        <w:numPr>
          <w:ilvl w:val="0"/>
          <w:numId w:val="1"/>
        </w:numPr>
        <w:spacing w:line="340" w:lineRule="exact"/>
        <w:ind w:firstLine="0"/>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完善的观众组织</w:t>
      </w:r>
    </w:p>
    <w:p w14:paraId="2F003EE9"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组委会将成立观众组织团队，借助20多年积累的庞大数据库，通过电话、邮寄、短信、上门等方式进行邀请，并通过微信公众号、官网、微官网等平台吸引观众进行参观预登记等。还将结合参展商的产品特点和需求，进行精准邀请。</w:t>
      </w:r>
    </w:p>
    <w:p w14:paraId="377A476A" w14:textId="77777777" w:rsidR="000E606F" w:rsidRDefault="00000000">
      <w:pPr>
        <w:numPr>
          <w:ilvl w:val="0"/>
          <w:numId w:val="1"/>
        </w:numPr>
        <w:spacing w:line="340" w:lineRule="exact"/>
        <w:ind w:firstLine="0"/>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丰富的同期活动</w:t>
      </w:r>
    </w:p>
    <w:p w14:paraId="69126E05"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本届展会将联合行业协会、合作媒体、行业知名企业组织举办多种形式的论坛活动。同时，</w:t>
      </w:r>
      <w:r>
        <w:rPr>
          <w:rFonts w:ascii="华文细黑" w:eastAsia="华文细黑" w:hAnsi="华文细黑" w:hint="eastAsia"/>
          <w:color w:val="000000"/>
          <w:spacing w:val="6"/>
          <w:sz w:val="22"/>
          <w:szCs w:val="22"/>
          <w:shd w:val="clear" w:color="auto" w:fill="FFFFFF"/>
        </w:rPr>
        <w:lastRenderedPageBreak/>
        <w:t>鼓励更多企业借助展会平台举办产品发布、技术交流、专题论坛等活动，参会人数超过100人可获得免费活动场地支持，超过200人还将得到额外奖励。</w:t>
      </w:r>
    </w:p>
    <w:p w14:paraId="03139EB8" w14:textId="77777777" w:rsidR="000E606F" w:rsidRDefault="00000000">
      <w:pPr>
        <w:numPr>
          <w:ilvl w:val="0"/>
          <w:numId w:val="1"/>
        </w:numPr>
        <w:spacing w:line="340" w:lineRule="exact"/>
        <w:ind w:firstLine="0"/>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打造大区域品牌展会</w:t>
      </w:r>
    </w:p>
    <w:p w14:paraId="22BCB7B6" w14:textId="77777777" w:rsidR="000E606F" w:rsidRDefault="00000000">
      <w:pPr>
        <w:spacing w:line="340" w:lineRule="exact"/>
        <w:ind w:firstLineChars="200" w:firstLine="464"/>
        <w:rPr>
          <w:rFonts w:asciiTheme="minorEastAsia" w:eastAsiaTheme="minorEastAsia" w:hAnsiTheme="minorEastAsia" w:cstheme="minorEastAsia"/>
          <w:sz w:val="22"/>
          <w:szCs w:val="22"/>
        </w:rPr>
      </w:pPr>
      <w:r>
        <w:rPr>
          <w:rFonts w:ascii="华文细黑" w:eastAsia="华文细黑" w:hAnsi="华文细黑" w:hint="eastAsia"/>
          <w:color w:val="000000"/>
          <w:spacing w:val="6"/>
          <w:sz w:val="22"/>
          <w:szCs w:val="22"/>
          <w:shd w:val="clear" w:color="auto" w:fill="FFFFFF"/>
        </w:rPr>
        <w:t>西部口腔展是西北地区最大的专业展会，历届专业观众以陕西为主，涵盖甘肃、青海、宁夏等省区，以及豫西、川北等地的医疗卫生机构和经销代理商。组委会将进一步加大陕西周边专业观众的邀请力度，加大陕西周边地区的参观比率，打造立足陕西、面向西北、辐射西部地区的大区域展会。</w:t>
      </w:r>
    </w:p>
    <w:p w14:paraId="3CE083CE" w14:textId="77777777" w:rsidR="000E606F" w:rsidRDefault="00000000">
      <w:pPr>
        <w:pStyle w:val="a7"/>
        <w:spacing w:line="400" w:lineRule="exact"/>
        <w:ind w:firstLineChars="0" w:firstLine="0"/>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六、展示范围</w:t>
      </w:r>
    </w:p>
    <w:p w14:paraId="0C2D59A5"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口腔诊断设备：</w:t>
      </w:r>
      <w:r>
        <w:rPr>
          <w:rFonts w:ascii="华文细黑" w:eastAsia="华文细黑" w:hAnsi="华文细黑" w:hint="eastAsia"/>
          <w:color w:val="000000"/>
          <w:spacing w:val="6"/>
          <w:sz w:val="22"/>
          <w:szCs w:val="22"/>
          <w:shd w:val="clear" w:color="auto" w:fill="FFFFFF"/>
        </w:rPr>
        <w:t xml:space="preserve">牙科X线机、口腔内窥镜、数码成像系统、牙科X光片自动显影机等。 </w:t>
      </w:r>
    </w:p>
    <w:p w14:paraId="42D4C052"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口腔临床设备：</w:t>
      </w:r>
      <w:r>
        <w:rPr>
          <w:rFonts w:ascii="华文细黑" w:eastAsia="华文细黑" w:hAnsi="华文细黑" w:hint="eastAsia"/>
          <w:color w:val="000000"/>
          <w:spacing w:val="6"/>
          <w:sz w:val="22"/>
          <w:szCs w:val="22"/>
          <w:shd w:val="clear" w:color="auto" w:fill="FFFFFF"/>
        </w:rPr>
        <w:t xml:space="preserve">牙科综合治疗机、牙科激光治疗机、各类牙科椅、各种牙医工具、光固化机、涡轮机、洁牙机、牙科综合治疗台等。 </w:t>
      </w:r>
    </w:p>
    <w:p w14:paraId="76E2D829"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口腔技工设备：</w:t>
      </w:r>
      <w:r>
        <w:rPr>
          <w:rFonts w:ascii="华文细黑" w:eastAsia="华文细黑" w:hAnsi="华文细黑" w:hint="eastAsia"/>
          <w:color w:val="000000"/>
          <w:spacing w:val="6"/>
          <w:sz w:val="22"/>
          <w:szCs w:val="22"/>
          <w:shd w:val="clear" w:color="auto" w:fill="FFFFFF"/>
        </w:rPr>
        <w:t>烤瓷炉、铸造机、振荡机、打磨机、抛光机、清洗机等。</w:t>
      </w:r>
    </w:p>
    <w:p w14:paraId="778B9CF2"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口腔辅助设备：</w:t>
      </w:r>
      <w:r>
        <w:rPr>
          <w:rFonts w:ascii="华文细黑" w:eastAsia="华文细黑" w:hAnsi="华文细黑" w:hint="eastAsia"/>
          <w:color w:val="000000"/>
          <w:spacing w:val="6"/>
          <w:sz w:val="22"/>
          <w:szCs w:val="22"/>
          <w:shd w:val="clear" w:color="auto" w:fill="FFFFFF"/>
        </w:rPr>
        <w:t>空压机、消毒锅等。</w:t>
      </w:r>
    </w:p>
    <w:p w14:paraId="4210DA16"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口腔材料：</w:t>
      </w:r>
      <w:r>
        <w:rPr>
          <w:rFonts w:ascii="华文细黑" w:eastAsia="华文细黑" w:hAnsi="华文细黑" w:hint="eastAsia"/>
          <w:color w:val="000000"/>
          <w:spacing w:val="6"/>
          <w:sz w:val="22"/>
          <w:szCs w:val="22"/>
          <w:shd w:val="clear" w:color="auto" w:fill="FFFFFF"/>
        </w:rPr>
        <w:t xml:space="preserve">前后牙通用充填材料、各种牙体材料、抛光材料、抛光盘、抛光头、防护用品、印模材料、复合树脂、棉花制品、冠桥材料、义齿材料、清洁剂、一次性材料等等。 </w:t>
      </w:r>
    </w:p>
    <w:p w14:paraId="1B8B66AB"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口腔卫生机构：</w:t>
      </w:r>
      <w:r>
        <w:rPr>
          <w:rFonts w:ascii="华文细黑" w:eastAsia="华文细黑" w:hAnsi="华文细黑" w:hint="eastAsia"/>
          <w:color w:val="000000"/>
          <w:spacing w:val="6"/>
          <w:sz w:val="22"/>
          <w:szCs w:val="22"/>
          <w:shd w:val="clear" w:color="auto" w:fill="FFFFFF"/>
        </w:rPr>
        <w:t>专业口腔医院、口腔科科室、齿科诊所、牙齿美容中心、高等口腔卫生学校。</w:t>
      </w:r>
    </w:p>
    <w:p w14:paraId="4DEE7E72" w14:textId="77777777" w:rsidR="000E606F" w:rsidRDefault="00000000">
      <w:pPr>
        <w:numPr>
          <w:ilvl w:val="0"/>
          <w:numId w:val="2"/>
        </w:numPr>
        <w:spacing w:line="340" w:lineRule="exact"/>
        <w:ind w:left="5" w:firstLine="415"/>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口腔保健食品：</w:t>
      </w:r>
      <w:r>
        <w:rPr>
          <w:rFonts w:ascii="华文细黑" w:eastAsia="华文细黑" w:hAnsi="华文细黑" w:hint="eastAsia"/>
          <w:color w:val="000000"/>
          <w:spacing w:val="6"/>
          <w:sz w:val="22"/>
          <w:szCs w:val="22"/>
          <w:shd w:val="clear" w:color="auto" w:fill="FFFFFF"/>
        </w:rPr>
        <w:t>木糖醇健齿口香糖、清咽润喉食品、木糖醇等口腔保健食品。</w:t>
      </w:r>
    </w:p>
    <w:p w14:paraId="5175AA76" w14:textId="77777777" w:rsidR="000E606F" w:rsidRDefault="00000000">
      <w:pPr>
        <w:numPr>
          <w:ilvl w:val="0"/>
          <w:numId w:val="2"/>
        </w:numPr>
        <w:spacing w:line="340" w:lineRule="exact"/>
        <w:ind w:left="5" w:firstLine="415"/>
        <w:rPr>
          <w:rFonts w:asciiTheme="minorEastAsia" w:eastAsiaTheme="minorEastAsia" w:hAnsiTheme="minorEastAsia" w:cstheme="minorEastAsia"/>
          <w:sz w:val="22"/>
          <w:szCs w:val="22"/>
        </w:rPr>
      </w:pPr>
      <w:r>
        <w:rPr>
          <w:rFonts w:ascii="华文细黑" w:eastAsia="华文细黑" w:hAnsi="华文细黑" w:hint="eastAsia"/>
          <w:b/>
          <w:bCs/>
          <w:color w:val="000000"/>
          <w:spacing w:val="6"/>
          <w:sz w:val="22"/>
          <w:szCs w:val="22"/>
          <w:shd w:val="clear" w:color="auto" w:fill="FFFFFF"/>
        </w:rPr>
        <w:t>其它：</w:t>
      </w:r>
      <w:r>
        <w:rPr>
          <w:rFonts w:ascii="华文细黑" w:eastAsia="华文细黑" w:hAnsi="华文细黑" w:hint="eastAsia"/>
          <w:color w:val="000000"/>
          <w:spacing w:val="6"/>
          <w:sz w:val="22"/>
          <w:szCs w:val="22"/>
          <w:shd w:val="clear" w:color="auto" w:fill="FFFFFF"/>
        </w:rPr>
        <w:t>义齿加工所、技工所及口腔保健相关行业组织、网络、宣传杂志、软件、刊物、挂图、教学用具，新型口腔设备及配件，口腔诊所策划宣传。</w:t>
      </w:r>
    </w:p>
    <w:p w14:paraId="2A1962E9" w14:textId="77777777" w:rsidR="000E606F" w:rsidRDefault="00000000">
      <w:pPr>
        <w:spacing w:line="40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七、同期活动</w:t>
      </w:r>
    </w:p>
    <w:p w14:paraId="2AF449A8" w14:textId="77777777" w:rsidR="000E606F" w:rsidRDefault="00000000">
      <w:pPr>
        <w:spacing w:line="340" w:lineRule="exact"/>
        <w:ind w:firstLineChars="200" w:firstLine="464"/>
        <w:rPr>
          <w:rFonts w:asciiTheme="minorEastAsia" w:eastAsiaTheme="minorEastAsia" w:hAnsiTheme="minorEastAsia" w:cstheme="minorEastAsia"/>
          <w:sz w:val="22"/>
          <w:szCs w:val="22"/>
        </w:rPr>
      </w:pPr>
      <w:r>
        <w:rPr>
          <w:rFonts w:ascii="华文细黑" w:eastAsia="华文细黑" w:hAnsi="华文细黑" w:hint="eastAsia"/>
          <w:color w:val="000000"/>
          <w:spacing w:val="6"/>
          <w:sz w:val="22"/>
          <w:szCs w:val="22"/>
          <w:shd w:val="clear" w:color="auto" w:fill="FFFFFF"/>
        </w:rPr>
        <w:t>西部口腔医学论坛</w:t>
      </w:r>
    </w:p>
    <w:p w14:paraId="78BA70AB" w14:textId="77777777" w:rsidR="000E606F" w:rsidRDefault="00000000">
      <w:pPr>
        <w:spacing w:line="40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八、参展事项</w:t>
      </w:r>
    </w:p>
    <w:p w14:paraId="23814AA2" w14:textId="77777777" w:rsidR="000E606F" w:rsidRDefault="00000000">
      <w:pPr>
        <w:spacing w:line="340" w:lineRule="exact"/>
        <w:ind w:firstLineChars="200" w:firstLine="464"/>
        <w:rPr>
          <w:rFonts w:ascii="华文细黑" w:eastAsia="华文细黑" w:hAnsi="华文细黑"/>
          <w:b/>
          <w:bCs/>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1、展位收费：</w:t>
      </w:r>
    </w:p>
    <w:tbl>
      <w:tblPr>
        <w:tblStyle w:val="a5"/>
        <w:tblW w:w="0" w:type="auto"/>
        <w:jc w:val="center"/>
        <w:tblLayout w:type="fixed"/>
        <w:tblLook w:val="04A0" w:firstRow="1" w:lastRow="0" w:firstColumn="1" w:lastColumn="0" w:noHBand="0" w:noVBand="1"/>
      </w:tblPr>
      <w:tblGrid>
        <w:gridCol w:w="2636"/>
        <w:gridCol w:w="2693"/>
        <w:gridCol w:w="3990"/>
      </w:tblGrid>
      <w:tr w:rsidR="000E606F" w14:paraId="2BA4A7B2" w14:textId="77777777">
        <w:trPr>
          <w:trHeight w:val="370"/>
          <w:jc w:val="center"/>
        </w:trPr>
        <w:tc>
          <w:tcPr>
            <w:tcW w:w="2636" w:type="dxa"/>
            <w:vAlign w:val="center"/>
          </w:tcPr>
          <w:p w14:paraId="3218DBBB" w14:textId="77777777" w:rsidR="000E606F" w:rsidRDefault="00000000">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标准展位（3m*3m）</w:t>
            </w:r>
          </w:p>
        </w:tc>
        <w:tc>
          <w:tcPr>
            <w:tcW w:w="2693" w:type="dxa"/>
            <w:vAlign w:val="center"/>
          </w:tcPr>
          <w:p w14:paraId="7EB25538" w14:textId="77777777" w:rsidR="000E606F" w:rsidRDefault="00000000">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角标展（3m*3m）</w:t>
            </w:r>
          </w:p>
        </w:tc>
        <w:tc>
          <w:tcPr>
            <w:tcW w:w="3990" w:type="dxa"/>
            <w:vAlign w:val="center"/>
          </w:tcPr>
          <w:p w14:paraId="1A7C3FB4" w14:textId="77777777" w:rsidR="000E606F" w:rsidRDefault="00000000">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特装光地</w:t>
            </w:r>
          </w:p>
        </w:tc>
      </w:tr>
      <w:tr w:rsidR="000E606F" w14:paraId="344749C7" w14:textId="77777777">
        <w:trPr>
          <w:trHeight w:val="628"/>
          <w:jc w:val="center"/>
        </w:trPr>
        <w:tc>
          <w:tcPr>
            <w:tcW w:w="2636" w:type="dxa"/>
            <w:vAlign w:val="center"/>
          </w:tcPr>
          <w:p w14:paraId="66C22031" w14:textId="5704F96A" w:rsidR="000E606F" w:rsidRDefault="00DA0DE9">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6000元</w:t>
            </w:r>
          </w:p>
        </w:tc>
        <w:tc>
          <w:tcPr>
            <w:tcW w:w="2693" w:type="dxa"/>
            <w:vAlign w:val="center"/>
          </w:tcPr>
          <w:p w14:paraId="4059F169" w14:textId="393C956E" w:rsidR="000E606F" w:rsidRDefault="00DA0DE9">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6800元</w:t>
            </w:r>
          </w:p>
        </w:tc>
        <w:tc>
          <w:tcPr>
            <w:tcW w:w="3990" w:type="dxa"/>
          </w:tcPr>
          <w:p w14:paraId="558F1B6A" w14:textId="77777777" w:rsidR="000E606F" w:rsidRDefault="00000000">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600元/㎡</w:t>
            </w:r>
          </w:p>
          <w:p w14:paraId="6E1B9C47" w14:textId="77777777" w:rsidR="000E606F" w:rsidRDefault="00000000">
            <w:pPr>
              <w:jc w:val="center"/>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Cs w:val="21"/>
                <w:shd w:val="clear" w:color="auto" w:fill="FFFFFF"/>
              </w:rPr>
              <w:t>（18㎡起订，不含任何设施）</w:t>
            </w:r>
          </w:p>
        </w:tc>
      </w:tr>
    </w:tbl>
    <w:p w14:paraId="2DE6260B" w14:textId="77777777" w:rsidR="000E606F" w:rsidRDefault="00000000">
      <w:pPr>
        <w:spacing w:line="340" w:lineRule="exact"/>
        <w:ind w:leftChars="200" w:left="420" w:firstLineChars="10" w:firstLine="23"/>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注：1）</w:t>
      </w:r>
      <w:r>
        <w:rPr>
          <w:rFonts w:ascii="华文细黑" w:eastAsia="华文细黑" w:hAnsi="华文细黑" w:hint="eastAsia"/>
          <w:color w:val="000000"/>
          <w:spacing w:val="6"/>
          <w:sz w:val="22"/>
          <w:szCs w:val="22"/>
          <w:shd w:val="clear" w:color="auto" w:fill="FFFFFF"/>
        </w:rPr>
        <w:t>标准展位含三面白色展板（高度2.4米）、楣板、射灯两盏、一张咨询桌、两把椅子、一只电源插座（220V 5A）。</w:t>
      </w:r>
    </w:p>
    <w:p w14:paraId="714E4A29" w14:textId="77777777" w:rsidR="000E606F" w:rsidRDefault="00000000">
      <w:pPr>
        <w:spacing w:line="340" w:lineRule="exact"/>
        <w:ind w:firstLineChars="378" w:firstLine="878"/>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2）</w:t>
      </w:r>
      <w:r>
        <w:rPr>
          <w:rFonts w:ascii="华文细黑" w:eastAsia="华文细黑" w:hAnsi="华文细黑" w:hint="eastAsia"/>
          <w:color w:val="000000"/>
          <w:spacing w:val="6"/>
          <w:sz w:val="22"/>
          <w:szCs w:val="22"/>
          <w:shd w:val="clear" w:color="auto" w:fill="FFFFFF"/>
        </w:rPr>
        <w:t>订光地的展商自行负责设计装修展位、费用自行承担(详见参展商手册)。</w:t>
      </w:r>
    </w:p>
    <w:p w14:paraId="638002C0"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2、技术交流会：</w:t>
      </w:r>
    </w:p>
    <w:p w14:paraId="40F66354"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国内企业3000元人民币/小时，境外企业400美元/小时（组委会有详细资料备索）。</w:t>
      </w:r>
    </w:p>
    <w:p w14:paraId="474D76B7" w14:textId="77777777" w:rsidR="000E606F" w:rsidRDefault="00000000">
      <w:pPr>
        <w:spacing w:line="340" w:lineRule="exact"/>
        <w:ind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b/>
          <w:bCs/>
          <w:color w:val="000000"/>
          <w:spacing w:val="6"/>
          <w:sz w:val="22"/>
          <w:szCs w:val="22"/>
          <w:shd w:val="clear" w:color="auto" w:fill="FFFFFF"/>
        </w:rPr>
        <w:t>3、会刊广告：</w:t>
      </w:r>
      <w:r>
        <w:rPr>
          <w:rFonts w:ascii="华文细黑" w:eastAsia="华文细黑" w:hAnsi="华文细黑" w:hint="eastAsia"/>
          <w:color w:val="000000"/>
          <w:spacing w:val="6"/>
          <w:sz w:val="22"/>
          <w:szCs w:val="22"/>
          <w:shd w:val="clear" w:color="auto" w:fill="FFFFFF"/>
        </w:rPr>
        <w:t>会刊版面规格：（210mm×140mm）、进口铜版纸、四色精印。</w:t>
      </w:r>
    </w:p>
    <w:tbl>
      <w:tblPr>
        <w:tblStyle w:val="a5"/>
        <w:tblW w:w="9318" w:type="dxa"/>
        <w:jc w:val="center"/>
        <w:tblLook w:val="04A0" w:firstRow="1" w:lastRow="0" w:firstColumn="1" w:lastColumn="0" w:noHBand="0" w:noVBand="1"/>
      </w:tblPr>
      <w:tblGrid>
        <w:gridCol w:w="1553"/>
        <w:gridCol w:w="1553"/>
        <w:gridCol w:w="1553"/>
        <w:gridCol w:w="1553"/>
        <w:gridCol w:w="1553"/>
        <w:gridCol w:w="1553"/>
      </w:tblGrid>
      <w:tr w:rsidR="000E606F" w14:paraId="66C62418" w14:textId="77777777">
        <w:trPr>
          <w:trHeight w:val="435"/>
          <w:jc w:val="center"/>
        </w:trPr>
        <w:tc>
          <w:tcPr>
            <w:tcW w:w="1553" w:type="dxa"/>
          </w:tcPr>
          <w:p w14:paraId="01D02539"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封面</w:t>
            </w:r>
          </w:p>
        </w:tc>
        <w:tc>
          <w:tcPr>
            <w:tcW w:w="1553" w:type="dxa"/>
          </w:tcPr>
          <w:p w14:paraId="2930ADE9"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封二</w:t>
            </w:r>
          </w:p>
        </w:tc>
        <w:tc>
          <w:tcPr>
            <w:tcW w:w="1553" w:type="dxa"/>
          </w:tcPr>
          <w:p w14:paraId="4B8C91F2"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封三</w:t>
            </w:r>
          </w:p>
        </w:tc>
        <w:tc>
          <w:tcPr>
            <w:tcW w:w="1553" w:type="dxa"/>
          </w:tcPr>
          <w:p w14:paraId="6AC7DAA3"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封底</w:t>
            </w:r>
          </w:p>
        </w:tc>
        <w:tc>
          <w:tcPr>
            <w:tcW w:w="1553" w:type="dxa"/>
          </w:tcPr>
          <w:p w14:paraId="101B845F"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彩色内页</w:t>
            </w:r>
          </w:p>
        </w:tc>
        <w:tc>
          <w:tcPr>
            <w:tcW w:w="1553" w:type="dxa"/>
          </w:tcPr>
          <w:p w14:paraId="0AB1EC62"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黑白内页</w:t>
            </w:r>
          </w:p>
        </w:tc>
      </w:tr>
      <w:tr w:rsidR="000E606F" w14:paraId="4EE227E5" w14:textId="77777777">
        <w:trPr>
          <w:trHeight w:val="435"/>
          <w:jc w:val="center"/>
        </w:trPr>
        <w:tc>
          <w:tcPr>
            <w:tcW w:w="1553" w:type="dxa"/>
          </w:tcPr>
          <w:p w14:paraId="5A63AB45"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15000元</w:t>
            </w:r>
          </w:p>
        </w:tc>
        <w:tc>
          <w:tcPr>
            <w:tcW w:w="1553" w:type="dxa"/>
          </w:tcPr>
          <w:p w14:paraId="3CAE6E40"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10000元</w:t>
            </w:r>
          </w:p>
        </w:tc>
        <w:tc>
          <w:tcPr>
            <w:tcW w:w="1553" w:type="dxa"/>
          </w:tcPr>
          <w:p w14:paraId="0AC87494"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8000元</w:t>
            </w:r>
          </w:p>
        </w:tc>
        <w:tc>
          <w:tcPr>
            <w:tcW w:w="1553" w:type="dxa"/>
          </w:tcPr>
          <w:p w14:paraId="472D17C0"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12000元</w:t>
            </w:r>
          </w:p>
        </w:tc>
        <w:tc>
          <w:tcPr>
            <w:tcW w:w="1553" w:type="dxa"/>
          </w:tcPr>
          <w:p w14:paraId="27F4ED41"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5000元/版</w:t>
            </w:r>
          </w:p>
        </w:tc>
        <w:tc>
          <w:tcPr>
            <w:tcW w:w="1553" w:type="dxa"/>
          </w:tcPr>
          <w:p w14:paraId="7A3E9B8B"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2500元/版</w:t>
            </w:r>
          </w:p>
        </w:tc>
      </w:tr>
    </w:tbl>
    <w:p w14:paraId="55215488" w14:textId="77777777" w:rsidR="000E606F" w:rsidRDefault="00000000">
      <w:pPr>
        <w:spacing w:line="340" w:lineRule="exact"/>
        <w:ind w:firstLineChars="200" w:firstLine="444"/>
        <w:rPr>
          <w:rFonts w:ascii="华文细黑" w:eastAsia="华文细黑" w:hAnsi="华文细黑"/>
          <w:color w:val="000000"/>
          <w:spacing w:val="6"/>
          <w:szCs w:val="21"/>
          <w:shd w:val="clear" w:color="auto" w:fill="FFFFFF"/>
        </w:rPr>
      </w:pPr>
      <w:r>
        <w:rPr>
          <w:rFonts w:ascii="华文细黑" w:eastAsia="华文细黑" w:hAnsi="华文细黑" w:hint="eastAsia"/>
          <w:b/>
          <w:bCs/>
          <w:color w:val="000000"/>
          <w:spacing w:val="6"/>
          <w:szCs w:val="21"/>
          <w:shd w:val="clear" w:color="auto" w:fill="FFFFFF"/>
        </w:rPr>
        <w:t>4.其他广告：</w:t>
      </w:r>
    </w:p>
    <w:tbl>
      <w:tblPr>
        <w:tblStyle w:val="a5"/>
        <w:tblW w:w="9358" w:type="dxa"/>
        <w:jc w:val="center"/>
        <w:tblLook w:val="04A0" w:firstRow="1" w:lastRow="0" w:firstColumn="1" w:lastColumn="0" w:noHBand="0" w:noVBand="1"/>
      </w:tblPr>
      <w:tblGrid>
        <w:gridCol w:w="1416"/>
        <w:gridCol w:w="1989"/>
        <w:gridCol w:w="2217"/>
        <w:gridCol w:w="1779"/>
        <w:gridCol w:w="1957"/>
      </w:tblGrid>
      <w:tr w:rsidR="000E606F" w14:paraId="14A0091F" w14:textId="77777777">
        <w:trPr>
          <w:trHeight w:val="642"/>
          <w:jc w:val="center"/>
        </w:trPr>
        <w:tc>
          <w:tcPr>
            <w:tcW w:w="1416" w:type="dxa"/>
            <w:vAlign w:val="center"/>
          </w:tcPr>
          <w:p w14:paraId="7AB4C529"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参观证挂绳</w:t>
            </w:r>
          </w:p>
        </w:tc>
        <w:tc>
          <w:tcPr>
            <w:tcW w:w="1989" w:type="dxa"/>
            <w:vAlign w:val="center"/>
          </w:tcPr>
          <w:p w14:paraId="03FCBB59"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参观券</w:t>
            </w:r>
          </w:p>
        </w:tc>
        <w:tc>
          <w:tcPr>
            <w:tcW w:w="2217" w:type="dxa"/>
            <w:vAlign w:val="center"/>
          </w:tcPr>
          <w:p w14:paraId="11ABE5C7"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请柬</w:t>
            </w:r>
          </w:p>
        </w:tc>
        <w:tc>
          <w:tcPr>
            <w:tcW w:w="1779" w:type="dxa"/>
            <w:vAlign w:val="center"/>
          </w:tcPr>
          <w:p w14:paraId="0A9ACFB9"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室外广告牌</w:t>
            </w:r>
          </w:p>
          <w:p w14:paraId="701FAA2C"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(5m×4m)</w:t>
            </w:r>
          </w:p>
        </w:tc>
        <w:tc>
          <w:tcPr>
            <w:tcW w:w="1957" w:type="dxa"/>
            <w:vAlign w:val="center"/>
          </w:tcPr>
          <w:p w14:paraId="09D03C25"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手提袋</w:t>
            </w:r>
          </w:p>
        </w:tc>
      </w:tr>
      <w:tr w:rsidR="000E606F" w14:paraId="1E7AE55C" w14:textId="77777777">
        <w:trPr>
          <w:trHeight w:val="484"/>
          <w:jc w:val="center"/>
        </w:trPr>
        <w:tc>
          <w:tcPr>
            <w:tcW w:w="1416" w:type="dxa"/>
          </w:tcPr>
          <w:p w14:paraId="5A8AAE25"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10000元</w:t>
            </w:r>
          </w:p>
        </w:tc>
        <w:tc>
          <w:tcPr>
            <w:tcW w:w="1989" w:type="dxa"/>
          </w:tcPr>
          <w:p w14:paraId="1547B103"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6000元/万张</w:t>
            </w:r>
          </w:p>
        </w:tc>
        <w:tc>
          <w:tcPr>
            <w:tcW w:w="2217" w:type="dxa"/>
          </w:tcPr>
          <w:p w14:paraId="7A5E8552"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6000元/万张</w:t>
            </w:r>
          </w:p>
        </w:tc>
        <w:tc>
          <w:tcPr>
            <w:tcW w:w="1779" w:type="dxa"/>
          </w:tcPr>
          <w:p w14:paraId="172D94B3"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6000元/幅</w:t>
            </w:r>
          </w:p>
        </w:tc>
        <w:tc>
          <w:tcPr>
            <w:tcW w:w="1957" w:type="dxa"/>
          </w:tcPr>
          <w:p w14:paraId="4AAE5EE2" w14:textId="77777777" w:rsidR="000E606F" w:rsidRDefault="00000000">
            <w:pPr>
              <w:jc w:val="center"/>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8000元/千个</w:t>
            </w:r>
          </w:p>
        </w:tc>
      </w:tr>
    </w:tbl>
    <w:p w14:paraId="6BBDCB6B" w14:textId="77777777" w:rsidR="000E606F" w:rsidRDefault="00000000">
      <w:pPr>
        <w:pStyle w:val="a7"/>
        <w:spacing w:line="400" w:lineRule="exact"/>
        <w:ind w:firstLineChars="0" w:firstLine="0"/>
        <w:rPr>
          <w:rFonts w:ascii="黑体" w:eastAsia="黑体" w:hAnsi="黑体" w:cs="Arial"/>
          <w:b/>
          <w:bCs/>
          <w:color w:val="252525"/>
          <w:sz w:val="24"/>
          <w:szCs w:val="24"/>
        </w:rPr>
      </w:pPr>
      <w:r>
        <w:rPr>
          <w:rFonts w:ascii="黑体" w:eastAsia="黑体" w:hAnsi="黑体" w:cs="Arial" w:hint="eastAsia"/>
          <w:b/>
          <w:bCs/>
          <w:color w:val="252525"/>
          <w:sz w:val="24"/>
          <w:szCs w:val="24"/>
        </w:rPr>
        <w:t>九、参展手续</w:t>
      </w:r>
    </w:p>
    <w:p w14:paraId="6B31AF45" w14:textId="77777777" w:rsidR="000E606F" w:rsidRDefault="00000000">
      <w:pPr>
        <w:numPr>
          <w:ilvl w:val="0"/>
          <w:numId w:val="3"/>
        </w:numPr>
        <w:spacing w:line="340" w:lineRule="exact"/>
        <w:ind w:left="0"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lastRenderedPageBreak/>
        <w:t>参展单位详细填写好《参展合同表》并加盖公章，邮寄或传真至组委会；</w:t>
      </w:r>
    </w:p>
    <w:p w14:paraId="6C1DDD61" w14:textId="77777777" w:rsidR="000E606F" w:rsidRDefault="00000000">
      <w:pPr>
        <w:numPr>
          <w:ilvl w:val="0"/>
          <w:numId w:val="3"/>
        </w:numPr>
        <w:spacing w:line="340" w:lineRule="exact"/>
        <w:ind w:left="0"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报名后，参展单位必须在10日内将相关费用汇入组委会指定帐户；</w:t>
      </w:r>
    </w:p>
    <w:p w14:paraId="50C2C10E" w14:textId="77777777" w:rsidR="000E606F" w:rsidRDefault="00000000">
      <w:pPr>
        <w:numPr>
          <w:ilvl w:val="0"/>
          <w:numId w:val="3"/>
        </w:numPr>
        <w:spacing w:line="340" w:lineRule="exact"/>
        <w:ind w:left="0"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展位安排以“先报名、先交款，先安排”为原则，组委会有权对少量展位予以调整；</w:t>
      </w:r>
    </w:p>
    <w:p w14:paraId="5A7528CD" w14:textId="77777777" w:rsidR="000E606F" w:rsidRDefault="00000000">
      <w:pPr>
        <w:numPr>
          <w:ilvl w:val="0"/>
          <w:numId w:val="3"/>
        </w:numPr>
        <w:spacing w:line="340" w:lineRule="exact"/>
        <w:ind w:left="0"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参展单位代表住宿及展品运输，组委会将另行通知；</w:t>
      </w:r>
    </w:p>
    <w:p w14:paraId="5BAB1DD5" w14:textId="77777777" w:rsidR="000E606F" w:rsidRDefault="00000000">
      <w:pPr>
        <w:numPr>
          <w:ilvl w:val="0"/>
          <w:numId w:val="3"/>
        </w:numPr>
        <w:spacing w:line="340" w:lineRule="exact"/>
        <w:ind w:left="0"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各参展单位必须具备生产经营医疗器械的各类证件。</w:t>
      </w:r>
    </w:p>
    <w:p w14:paraId="4EA45AA8" w14:textId="77777777" w:rsidR="000E606F" w:rsidRDefault="00000000">
      <w:pPr>
        <w:numPr>
          <w:ilvl w:val="0"/>
          <w:numId w:val="3"/>
        </w:numPr>
        <w:spacing w:line="340" w:lineRule="exact"/>
        <w:ind w:left="0"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参展商已付参展费用，若因企业自身原因取消参展则视为违约，所付费用一律不予退还。</w:t>
      </w:r>
    </w:p>
    <w:p w14:paraId="1236B68D" w14:textId="77777777" w:rsidR="000E606F" w:rsidRDefault="00000000">
      <w:pPr>
        <w:spacing w:line="380" w:lineRule="exact"/>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十、参展注意事项</w:t>
      </w:r>
    </w:p>
    <w:p w14:paraId="5805F8B1" w14:textId="77777777" w:rsidR="000E606F" w:rsidRDefault="00000000">
      <w:pPr>
        <w:numPr>
          <w:ilvl w:val="0"/>
          <w:numId w:val="4"/>
        </w:numPr>
        <w:spacing w:line="340" w:lineRule="exact"/>
        <w:ind w:left="6"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参展企业必须在规定时间内将参展费用付清，否则不能确保安排展位。</w:t>
      </w:r>
    </w:p>
    <w:p w14:paraId="7822845A" w14:textId="77777777" w:rsidR="000E606F" w:rsidRDefault="00000000">
      <w:pPr>
        <w:numPr>
          <w:ilvl w:val="0"/>
          <w:numId w:val="4"/>
        </w:numPr>
        <w:spacing w:line="340" w:lineRule="exact"/>
        <w:ind w:left="6"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所有参展商及其代表必须佩戴由主办单位发出的有效工作证件方可进入展场。</w:t>
      </w:r>
    </w:p>
    <w:p w14:paraId="5F3C59AB" w14:textId="77777777" w:rsidR="000E606F" w:rsidRDefault="00000000">
      <w:pPr>
        <w:numPr>
          <w:ilvl w:val="0"/>
          <w:numId w:val="4"/>
        </w:numPr>
        <w:spacing w:line="340" w:lineRule="exact"/>
        <w:ind w:left="6" w:firstLineChars="200" w:firstLine="464"/>
        <w:rPr>
          <w:rFonts w:ascii="华文细黑" w:eastAsia="华文细黑" w:hAnsi="华文细黑"/>
          <w:color w:val="000000"/>
          <w:spacing w:val="6"/>
          <w:sz w:val="22"/>
          <w:szCs w:val="22"/>
          <w:shd w:val="clear" w:color="auto" w:fill="FFFFFF"/>
        </w:rPr>
      </w:pPr>
      <w:r>
        <w:rPr>
          <w:rFonts w:ascii="华文细黑" w:eastAsia="华文细黑" w:hAnsi="华文细黑" w:hint="eastAsia"/>
          <w:color w:val="000000"/>
          <w:spacing w:val="6"/>
          <w:sz w:val="22"/>
          <w:szCs w:val="22"/>
          <w:shd w:val="clear" w:color="auto" w:fill="FFFFFF"/>
        </w:rPr>
        <w:t>参展商未经组委会批准，不得私自转让展位或展示无关物品，如有该种情况组委会有权将其清理出场。</w:t>
      </w:r>
    </w:p>
    <w:p w14:paraId="2948E165" w14:textId="77777777" w:rsidR="000E606F" w:rsidRDefault="00000000">
      <w:pPr>
        <w:numPr>
          <w:ilvl w:val="0"/>
          <w:numId w:val="4"/>
        </w:numPr>
        <w:spacing w:line="340" w:lineRule="exact"/>
        <w:ind w:left="6" w:firstLineChars="200" w:firstLine="464"/>
        <w:rPr>
          <w:rFonts w:ascii="华文细黑" w:eastAsia="华文细黑" w:hAnsi="华文细黑"/>
          <w:color w:val="000000"/>
          <w:spacing w:val="6"/>
          <w:szCs w:val="21"/>
          <w:shd w:val="clear" w:color="auto" w:fill="FFFFFF"/>
        </w:rPr>
      </w:pPr>
      <w:r>
        <w:rPr>
          <w:rFonts w:ascii="华文细黑" w:eastAsia="华文细黑" w:hAnsi="华文细黑" w:hint="eastAsia"/>
          <w:color w:val="000000"/>
          <w:spacing w:val="6"/>
          <w:sz w:val="22"/>
          <w:szCs w:val="22"/>
          <w:shd w:val="clear" w:color="auto" w:fill="FFFFFF"/>
        </w:rPr>
        <w:t>所有贵重物品参展商应自行保管好，如有遗失，主、承办单位及会展中心概不负责。</w:t>
      </w:r>
    </w:p>
    <w:p w14:paraId="6BFBA539" w14:textId="77777777" w:rsidR="000E606F" w:rsidRDefault="00000000">
      <w:pPr>
        <w:spacing w:line="380" w:lineRule="exact"/>
        <w:ind w:left="369" w:hangingChars="153" w:hanging="369"/>
        <w:rPr>
          <w:rFonts w:asciiTheme="minorEastAsia" w:eastAsiaTheme="minorEastAsia" w:hAnsiTheme="minorEastAsia" w:cstheme="minorEastAsia"/>
          <w:sz w:val="24"/>
          <w:szCs w:val="24"/>
        </w:rPr>
      </w:pPr>
      <w:r>
        <w:rPr>
          <w:rFonts w:ascii="黑体" w:eastAsia="黑体" w:hAnsi="黑体" w:cs="Arial" w:hint="eastAsia"/>
          <w:b/>
          <w:bCs/>
          <w:color w:val="252525"/>
          <w:sz w:val="24"/>
          <w:szCs w:val="24"/>
        </w:rPr>
        <w:t>十一、西部口腔展组委会</w:t>
      </w:r>
    </w:p>
    <w:p w14:paraId="2FFE6B20" w14:textId="77777777" w:rsidR="000E606F" w:rsidRDefault="00000000">
      <w:pPr>
        <w:snapToGrid w:val="0"/>
        <w:spacing w:line="340" w:lineRule="exact"/>
        <w:ind w:firstLineChars="200" w:firstLine="440"/>
        <w:rPr>
          <w:rFonts w:ascii="华文细黑" w:eastAsia="华文细黑" w:hAnsi="华文细黑" w:cs="华文细黑"/>
          <w:color w:val="000000"/>
          <w:sz w:val="22"/>
          <w:szCs w:val="22"/>
          <w:shd w:val="clear" w:color="auto" w:fill="FFFFFF"/>
        </w:rPr>
      </w:pPr>
      <w:r>
        <w:rPr>
          <w:rFonts w:ascii="华文细黑" w:eastAsia="华文细黑" w:hAnsi="华文细黑" w:hint="eastAsia"/>
          <w:noProof/>
          <w:color w:val="000000"/>
          <w:spacing w:val="6"/>
          <w:sz w:val="22"/>
          <w:szCs w:val="22"/>
          <w:shd w:val="clear" w:color="auto" w:fill="FFFFFF"/>
        </w:rPr>
        <w:drawing>
          <wp:anchor distT="0" distB="0" distL="114300" distR="114300" simplePos="0" relativeHeight="251660288" behindDoc="0" locked="0" layoutInCell="1" allowOverlap="1" wp14:anchorId="11C028C1" wp14:editId="13E83381">
            <wp:simplePos x="0" y="0"/>
            <wp:positionH relativeFrom="column">
              <wp:posOffset>4619625</wp:posOffset>
            </wp:positionH>
            <wp:positionV relativeFrom="paragraph">
              <wp:posOffset>105410</wp:posOffset>
            </wp:positionV>
            <wp:extent cx="1141095" cy="1141095"/>
            <wp:effectExtent l="0" t="0" r="1905" b="1905"/>
            <wp:wrapSquare wrapText="bothSides"/>
            <wp:docPr id="4" name="图片 4" descr="西部医疗器械展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部医疗器械展公众号二维码"/>
                    <pic:cNvPicPr>
                      <a:picLocks noChangeAspect="1"/>
                    </pic:cNvPicPr>
                  </pic:nvPicPr>
                  <pic:blipFill>
                    <a:blip r:embed="rId9"/>
                    <a:stretch>
                      <a:fillRect/>
                    </a:stretch>
                  </pic:blipFill>
                  <pic:spPr>
                    <a:xfrm>
                      <a:off x="0" y="0"/>
                      <a:ext cx="1141095" cy="1141095"/>
                    </a:xfrm>
                    <a:prstGeom prst="rect">
                      <a:avLst/>
                    </a:prstGeom>
                  </pic:spPr>
                </pic:pic>
              </a:graphicData>
            </a:graphic>
          </wp:anchor>
        </w:drawing>
      </w:r>
      <w:r>
        <w:rPr>
          <w:rFonts w:ascii="华文细黑" w:eastAsia="华文细黑" w:hAnsi="华文细黑" w:cs="华文细黑" w:hint="eastAsia"/>
          <w:color w:val="000000"/>
          <w:kern w:val="0"/>
          <w:sz w:val="22"/>
          <w:szCs w:val="22"/>
          <w:shd w:val="clear" w:color="auto" w:fill="FFFFFF"/>
          <w:fitText w:val="1100" w:id="1255086967"/>
        </w:rPr>
        <w:t>通讯地址：</w:t>
      </w:r>
      <w:r>
        <w:rPr>
          <w:rFonts w:ascii="华文细黑" w:eastAsia="华文细黑" w:hAnsi="华文细黑" w:cs="华文细黑" w:hint="eastAsia"/>
          <w:color w:val="000000"/>
          <w:sz w:val="22"/>
          <w:szCs w:val="22"/>
          <w:shd w:val="clear" w:color="auto" w:fill="FFFFFF"/>
        </w:rPr>
        <w:t>西安市雁塔区翠华南路500号佳和中心A座2106</w:t>
      </w:r>
    </w:p>
    <w:p w14:paraId="4E60885C" w14:textId="77777777" w:rsidR="000E606F" w:rsidRDefault="00000000">
      <w:pPr>
        <w:spacing w:line="340" w:lineRule="exact"/>
        <w:ind w:firstLineChars="100" w:firstLine="440"/>
      </w:pPr>
      <w:r w:rsidRPr="00420EBD">
        <w:rPr>
          <w:rFonts w:ascii="华文细黑" w:eastAsia="华文细黑" w:hAnsi="华文细黑" w:cs="华文细黑" w:hint="eastAsia"/>
          <w:color w:val="000000"/>
          <w:spacing w:val="110"/>
          <w:kern w:val="0"/>
          <w:sz w:val="22"/>
          <w:szCs w:val="22"/>
          <w:shd w:val="clear" w:color="auto" w:fill="FFFFFF"/>
          <w:fitText w:val="1100" w:id="555233617"/>
        </w:rPr>
        <w:t>邮编</w:t>
      </w:r>
      <w:r w:rsidRPr="00420EBD">
        <w:rPr>
          <w:rFonts w:ascii="华文细黑" w:eastAsia="华文细黑" w:hAnsi="华文细黑" w:cs="华文细黑" w:hint="eastAsia"/>
          <w:color w:val="000000"/>
          <w:kern w:val="0"/>
          <w:sz w:val="22"/>
          <w:szCs w:val="22"/>
          <w:shd w:val="clear" w:color="auto" w:fill="FFFFFF"/>
          <w:fitText w:val="1100" w:id="555233617"/>
        </w:rPr>
        <w:t>：</w:t>
      </w:r>
      <w:r>
        <w:rPr>
          <w:rFonts w:ascii="华文细黑" w:eastAsia="华文细黑" w:hAnsi="华文细黑" w:cs="华文细黑" w:hint="eastAsia"/>
          <w:color w:val="000000"/>
          <w:sz w:val="22"/>
          <w:szCs w:val="22"/>
          <w:shd w:val="clear" w:color="auto" w:fill="FFFFFF"/>
        </w:rPr>
        <w:t>710061</w:t>
      </w:r>
    </w:p>
    <w:p w14:paraId="3888A780" w14:textId="7941CFD6" w:rsidR="00420EBD" w:rsidRDefault="00420EBD">
      <w:pPr>
        <w:snapToGrid w:val="0"/>
        <w:spacing w:line="340" w:lineRule="exact"/>
        <w:ind w:firstLineChars="200" w:firstLine="440"/>
        <w:rPr>
          <w:rFonts w:ascii="华文细黑" w:eastAsia="华文细黑" w:hAnsi="华文细黑" w:cs="华文细黑"/>
          <w:color w:val="000000"/>
          <w:kern w:val="0"/>
          <w:sz w:val="22"/>
          <w:szCs w:val="22"/>
          <w:shd w:val="clear" w:color="auto" w:fill="FFFFFF"/>
        </w:rPr>
      </w:pPr>
      <w:r w:rsidRPr="00420EBD">
        <w:rPr>
          <w:rFonts w:ascii="华文细黑" w:eastAsia="华文细黑" w:hAnsi="华文细黑" w:cs="华文细黑" w:hint="eastAsia"/>
          <w:color w:val="000000"/>
          <w:kern w:val="0"/>
          <w:sz w:val="22"/>
          <w:szCs w:val="22"/>
          <w:shd w:val="clear" w:color="auto" w:fill="FFFFFF"/>
        </w:rPr>
        <w:t>网    址：</w:t>
      </w:r>
      <w:hyperlink r:id="rId10" w:history="1">
        <w:r w:rsidRPr="008D15ED">
          <w:rPr>
            <w:rStyle w:val="a6"/>
            <w:rFonts w:ascii="华文细黑" w:eastAsia="华文细黑" w:hAnsi="华文细黑" w:cs="华文细黑" w:hint="eastAsia"/>
            <w:kern w:val="0"/>
            <w:sz w:val="22"/>
            <w:szCs w:val="22"/>
            <w:shd w:val="clear" w:color="auto" w:fill="FFFFFF"/>
          </w:rPr>
          <w:t>www.xbkqz.com</w:t>
        </w:r>
      </w:hyperlink>
    </w:p>
    <w:p w14:paraId="70034EF9" w14:textId="339EE55B" w:rsidR="00152027" w:rsidRDefault="00152027">
      <w:pPr>
        <w:snapToGrid w:val="0"/>
        <w:spacing w:line="340" w:lineRule="exact"/>
        <w:ind w:firstLineChars="200" w:firstLine="440"/>
        <w:rPr>
          <w:rFonts w:ascii="华文细黑" w:eastAsia="华文细黑" w:hAnsi="华文细黑" w:cs="华文细黑"/>
          <w:color w:val="000000"/>
          <w:kern w:val="0"/>
          <w:sz w:val="22"/>
          <w:szCs w:val="22"/>
          <w:shd w:val="clear" w:color="auto" w:fill="FFFFFF"/>
        </w:rPr>
      </w:pPr>
      <w:r w:rsidRPr="00152027">
        <w:rPr>
          <w:rFonts w:ascii="华文细黑" w:eastAsia="华文细黑" w:hAnsi="华文细黑" w:cs="华文细黑" w:hint="eastAsia"/>
          <w:color w:val="000000"/>
          <w:kern w:val="0"/>
          <w:sz w:val="22"/>
          <w:szCs w:val="22"/>
          <w:shd w:val="clear" w:color="auto" w:fill="FFFFFF"/>
        </w:rPr>
        <w:t>参展热线：</w:t>
      </w:r>
      <w:hyperlink r:id="rId11" w:history="1">
        <w:r w:rsidRPr="00F90908">
          <w:rPr>
            <w:rStyle w:val="a6"/>
            <w:rFonts w:ascii="华文细黑" w:eastAsia="华文细黑" w:hAnsi="华文细黑" w:cs="华文细黑" w:hint="eastAsia"/>
            <w:kern w:val="0"/>
            <w:sz w:val="22"/>
            <w:szCs w:val="22"/>
            <w:shd w:val="clear" w:color="auto" w:fill="FFFFFF"/>
          </w:rPr>
          <w:t>48358003@qq.com</w:t>
        </w:r>
      </w:hyperlink>
    </w:p>
    <w:p w14:paraId="26ECEA96" w14:textId="5A0E41E8" w:rsidR="00420EBD" w:rsidRDefault="00420EBD">
      <w:pPr>
        <w:snapToGrid w:val="0"/>
        <w:spacing w:line="340" w:lineRule="exact"/>
        <w:ind w:firstLineChars="200" w:firstLine="440"/>
        <w:rPr>
          <w:rFonts w:ascii="华文细黑" w:eastAsia="华文细黑" w:hAnsi="华文细黑" w:cs="华文细黑"/>
          <w:color w:val="000000"/>
          <w:kern w:val="0"/>
          <w:sz w:val="22"/>
          <w:szCs w:val="22"/>
          <w:shd w:val="clear" w:color="auto" w:fill="FFFFFF"/>
        </w:rPr>
      </w:pPr>
      <w:r w:rsidRPr="00420EBD">
        <w:rPr>
          <w:rFonts w:ascii="华文细黑" w:eastAsia="华文细黑" w:hAnsi="华文细黑" w:cs="华文细黑" w:hint="eastAsia"/>
          <w:color w:val="000000"/>
          <w:kern w:val="0"/>
          <w:sz w:val="22"/>
          <w:szCs w:val="22"/>
          <w:shd w:val="clear" w:color="auto" w:fill="FFFFFF"/>
        </w:rPr>
        <w:t>联 系 人：任 杰</w:t>
      </w:r>
    </w:p>
    <w:p w14:paraId="685C142D" w14:textId="1137DB83" w:rsidR="000E606F" w:rsidRDefault="00000000">
      <w:pPr>
        <w:snapToGrid w:val="0"/>
        <w:spacing w:line="340" w:lineRule="exact"/>
        <w:ind w:firstLineChars="200" w:firstLine="440"/>
        <w:rPr>
          <w:rFonts w:ascii="华文细黑" w:eastAsia="华文细黑" w:hAnsi="华文细黑" w:cs="华文细黑"/>
          <w:color w:val="000000"/>
          <w:sz w:val="22"/>
          <w:szCs w:val="22"/>
          <w:shd w:val="clear" w:color="auto" w:fill="FFFFFF"/>
        </w:rPr>
      </w:pPr>
      <w:r w:rsidRPr="00420EBD">
        <w:rPr>
          <w:rFonts w:ascii="华文细黑" w:eastAsia="华文细黑" w:hAnsi="华文细黑" w:cs="华文细黑" w:hint="eastAsia"/>
          <w:color w:val="000000"/>
          <w:kern w:val="0"/>
          <w:sz w:val="22"/>
          <w:szCs w:val="22"/>
          <w:shd w:val="clear" w:color="auto" w:fill="FFFFFF"/>
          <w:fitText w:val="1100" w:id="667362573"/>
        </w:rPr>
        <w:t>参展热线：</w:t>
      </w:r>
      <w:r w:rsidR="00420EBD">
        <w:rPr>
          <w:rFonts w:ascii="华文细黑" w:eastAsia="华文细黑" w:hAnsi="华文细黑" w:cs="华文细黑" w:hint="eastAsia"/>
          <w:color w:val="000000"/>
          <w:sz w:val="22"/>
          <w:szCs w:val="22"/>
          <w:shd w:val="clear" w:color="auto" w:fill="FFFFFF"/>
        </w:rPr>
        <w:t>13347411660</w:t>
      </w:r>
    </w:p>
    <w:sectPr w:rsidR="000E606F">
      <w:headerReference w:type="default" r:id="rId12"/>
      <w:footerReference w:type="default" r:id="rId13"/>
      <w:pgSz w:w="11906" w:h="16838"/>
      <w:pgMar w:top="1134" w:right="1191" w:bottom="850" w:left="1134" w:header="397" w:footer="65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6713" w14:textId="77777777" w:rsidR="00E34E34" w:rsidRDefault="00E34E34">
      <w:r>
        <w:separator/>
      </w:r>
    </w:p>
  </w:endnote>
  <w:endnote w:type="continuationSeparator" w:id="0">
    <w:p w14:paraId="1163CF8F" w14:textId="77777777" w:rsidR="00E34E34" w:rsidRDefault="00E3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1BD920B0-BE99-4303-BE90-E01626797C82}"/>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2" w:subsetted="1" w:fontKey="{118661BD-4DA7-47E4-92E2-921DCB4DF2F6}"/>
    <w:embedBold r:id="rId3" w:subsetted="1" w:fontKey="{59AF2D7B-BCCB-407B-A431-4225342B4C82}"/>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CEC1" w14:textId="77777777" w:rsidR="000E606F" w:rsidRDefault="00000000">
    <w:pPr>
      <w:pStyle w:val="a3"/>
    </w:pPr>
    <w:r>
      <w:rPr>
        <w:noProof/>
      </w:rPr>
      <mc:AlternateContent>
        <mc:Choice Requires="wps">
          <w:drawing>
            <wp:anchor distT="0" distB="0" distL="114300" distR="114300" simplePos="0" relativeHeight="251660288" behindDoc="0" locked="0" layoutInCell="1" allowOverlap="1" wp14:anchorId="0BFF097B" wp14:editId="521B6E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97FC0" w14:textId="77777777" w:rsidR="000E606F"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FF097B"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797FC0" w14:textId="77777777" w:rsidR="000E606F"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F249" w14:textId="77777777" w:rsidR="00E34E34" w:rsidRDefault="00E34E34">
      <w:r>
        <w:separator/>
      </w:r>
    </w:p>
  </w:footnote>
  <w:footnote w:type="continuationSeparator" w:id="0">
    <w:p w14:paraId="57BA7B79" w14:textId="77777777" w:rsidR="00E34E34" w:rsidRDefault="00E3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24C0" w14:textId="77777777" w:rsidR="000E606F" w:rsidRDefault="00000000">
    <w:pPr>
      <w:pStyle w:val="a4"/>
    </w:pPr>
    <w:r>
      <w:rPr>
        <w:rFonts w:hint="eastAsia"/>
        <w:noProof/>
      </w:rPr>
      <w:drawing>
        <wp:inline distT="0" distB="0" distL="114300" distR="114300" wp14:anchorId="36EB6DF3" wp14:editId="00E5D3E8">
          <wp:extent cx="6047105" cy="798195"/>
          <wp:effectExtent l="0" t="0" r="10795" b="1905"/>
          <wp:docPr id="3" name="图片 3" descr="e:/桌面/苏雪宁/2024/43届西部医疗展/邀请函/口腔页眉.jpg口腔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桌面/苏雪宁/2024/43届西部医疗展/邀请函/口腔页眉.jpg口腔页眉"/>
                  <pic:cNvPicPr>
                    <a:picLocks noChangeAspect="1"/>
                  </pic:cNvPicPr>
                </pic:nvPicPr>
                <pic:blipFill>
                  <a:blip r:embed="rId1"/>
                  <a:srcRect l="40" r="40"/>
                  <a:stretch>
                    <a:fillRect/>
                  </a:stretch>
                </pic:blipFill>
                <pic:spPr>
                  <a:xfrm>
                    <a:off x="0" y="0"/>
                    <a:ext cx="6047105" cy="798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F6B79B"/>
    <w:multiLevelType w:val="singleLevel"/>
    <w:tmpl w:val="ACF6B79B"/>
    <w:lvl w:ilvl="0">
      <w:start w:val="1"/>
      <w:numFmt w:val="decimal"/>
      <w:lvlText w:val="%1."/>
      <w:lvlJc w:val="left"/>
      <w:pPr>
        <w:ind w:left="425" w:hanging="425"/>
      </w:pPr>
      <w:rPr>
        <w:rFonts w:hint="default"/>
      </w:rPr>
    </w:lvl>
  </w:abstractNum>
  <w:abstractNum w:abstractNumId="1" w15:restartNumberingAfterBreak="0">
    <w:nsid w:val="CCBA094B"/>
    <w:multiLevelType w:val="singleLevel"/>
    <w:tmpl w:val="CCBA094B"/>
    <w:lvl w:ilvl="0">
      <w:start w:val="1"/>
      <w:numFmt w:val="decimal"/>
      <w:lvlText w:val="%1."/>
      <w:lvlJc w:val="left"/>
      <w:pPr>
        <w:ind w:left="425" w:hanging="425"/>
      </w:pPr>
      <w:rPr>
        <w:rFonts w:hint="default"/>
      </w:rPr>
    </w:lvl>
  </w:abstractNum>
  <w:abstractNum w:abstractNumId="2" w15:restartNumberingAfterBreak="0">
    <w:nsid w:val="56C6D766"/>
    <w:multiLevelType w:val="singleLevel"/>
    <w:tmpl w:val="56C6D766"/>
    <w:lvl w:ilvl="0">
      <w:start w:val="1"/>
      <w:numFmt w:val="bullet"/>
      <w:lvlText w:val=""/>
      <w:lvlJc w:val="left"/>
      <w:pPr>
        <w:ind w:left="420" w:hanging="420"/>
      </w:pPr>
      <w:rPr>
        <w:rFonts w:ascii="Wingdings" w:hAnsi="Wingdings" w:hint="default"/>
      </w:rPr>
    </w:lvl>
  </w:abstractNum>
  <w:abstractNum w:abstractNumId="3" w15:restartNumberingAfterBreak="0">
    <w:nsid w:val="693DBCD7"/>
    <w:multiLevelType w:val="singleLevel"/>
    <w:tmpl w:val="693DBCD7"/>
    <w:lvl w:ilvl="0">
      <w:start w:val="1"/>
      <w:numFmt w:val="decimal"/>
      <w:lvlText w:val="%1."/>
      <w:lvlJc w:val="left"/>
      <w:pPr>
        <w:ind w:left="425" w:hanging="425"/>
      </w:pPr>
      <w:rPr>
        <w:rFonts w:hint="default"/>
      </w:rPr>
    </w:lvl>
  </w:abstractNum>
  <w:num w:numId="1" w16cid:durableId="1829396636">
    <w:abstractNumId w:val="2"/>
  </w:num>
  <w:num w:numId="2" w16cid:durableId="523399069">
    <w:abstractNumId w:val="3"/>
  </w:num>
  <w:num w:numId="3" w16cid:durableId="748304534">
    <w:abstractNumId w:val="0"/>
  </w:num>
  <w:num w:numId="4" w16cid:durableId="186732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yYWE5YzAxM2RhMWQxNDM2ZDJjMTk3MzI4ZjM1YTAifQ=="/>
  </w:docVars>
  <w:rsids>
    <w:rsidRoot w:val="40396E51"/>
    <w:rsid w:val="000E606F"/>
    <w:rsid w:val="00152027"/>
    <w:rsid w:val="00200357"/>
    <w:rsid w:val="00203CD4"/>
    <w:rsid w:val="00361F46"/>
    <w:rsid w:val="00420EBD"/>
    <w:rsid w:val="007D2CE4"/>
    <w:rsid w:val="00932415"/>
    <w:rsid w:val="00B82F1F"/>
    <w:rsid w:val="00B94D8C"/>
    <w:rsid w:val="00DA0DE9"/>
    <w:rsid w:val="00DB7C0A"/>
    <w:rsid w:val="00E34E34"/>
    <w:rsid w:val="01400F41"/>
    <w:rsid w:val="042F21A4"/>
    <w:rsid w:val="043E429C"/>
    <w:rsid w:val="04535534"/>
    <w:rsid w:val="048E1548"/>
    <w:rsid w:val="05113B7D"/>
    <w:rsid w:val="064B01C1"/>
    <w:rsid w:val="066D4106"/>
    <w:rsid w:val="06EC049F"/>
    <w:rsid w:val="06FF6C68"/>
    <w:rsid w:val="07D63653"/>
    <w:rsid w:val="07F74BE4"/>
    <w:rsid w:val="07FB307F"/>
    <w:rsid w:val="08007813"/>
    <w:rsid w:val="085341DC"/>
    <w:rsid w:val="08F911D9"/>
    <w:rsid w:val="09F03449"/>
    <w:rsid w:val="0B861803"/>
    <w:rsid w:val="0E2113A2"/>
    <w:rsid w:val="0F0A7B48"/>
    <w:rsid w:val="0F2213EB"/>
    <w:rsid w:val="0F2B7E4C"/>
    <w:rsid w:val="0F66231D"/>
    <w:rsid w:val="0FC17328"/>
    <w:rsid w:val="0FF503E7"/>
    <w:rsid w:val="11280CBB"/>
    <w:rsid w:val="118864A5"/>
    <w:rsid w:val="12180888"/>
    <w:rsid w:val="12597310"/>
    <w:rsid w:val="12E92409"/>
    <w:rsid w:val="1401630D"/>
    <w:rsid w:val="142723C3"/>
    <w:rsid w:val="14D75F5F"/>
    <w:rsid w:val="1598204B"/>
    <w:rsid w:val="163131BE"/>
    <w:rsid w:val="16FC2162"/>
    <w:rsid w:val="17A365E4"/>
    <w:rsid w:val="180D5022"/>
    <w:rsid w:val="19602D88"/>
    <w:rsid w:val="1A396E30"/>
    <w:rsid w:val="1AA97DBD"/>
    <w:rsid w:val="1C4163E3"/>
    <w:rsid w:val="1DAE5E93"/>
    <w:rsid w:val="1DF47052"/>
    <w:rsid w:val="1EA94D34"/>
    <w:rsid w:val="1EFA1AA7"/>
    <w:rsid w:val="1F8D2751"/>
    <w:rsid w:val="200709D3"/>
    <w:rsid w:val="20C05FF8"/>
    <w:rsid w:val="20E843C5"/>
    <w:rsid w:val="2115634D"/>
    <w:rsid w:val="218440C3"/>
    <w:rsid w:val="22302521"/>
    <w:rsid w:val="234B5434"/>
    <w:rsid w:val="243264AB"/>
    <w:rsid w:val="25495FE6"/>
    <w:rsid w:val="26994E89"/>
    <w:rsid w:val="26DE281B"/>
    <w:rsid w:val="27447173"/>
    <w:rsid w:val="284425F4"/>
    <w:rsid w:val="28806325"/>
    <w:rsid w:val="28EC2E3B"/>
    <w:rsid w:val="2938512F"/>
    <w:rsid w:val="2A0669FC"/>
    <w:rsid w:val="2A4521A7"/>
    <w:rsid w:val="2BB0410A"/>
    <w:rsid w:val="2CA422B2"/>
    <w:rsid w:val="2CBE74EA"/>
    <w:rsid w:val="2D1A29D9"/>
    <w:rsid w:val="2EA00A7F"/>
    <w:rsid w:val="2EAA627B"/>
    <w:rsid w:val="308B6CD1"/>
    <w:rsid w:val="31D00FB6"/>
    <w:rsid w:val="31E62551"/>
    <w:rsid w:val="32452C9A"/>
    <w:rsid w:val="326E30AD"/>
    <w:rsid w:val="32944B9C"/>
    <w:rsid w:val="33685810"/>
    <w:rsid w:val="337F7470"/>
    <w:rsid w:val="33D327F7"/>
    <w:rsid w:val="34C22827"/>
    <w:rsid w:val="35107278"/>
    <w:rsid w:val="351B44BE"/>
    <w:rsid w:val="35382FA5"/>
    <w:rsid w:val="355969BD"/>
    <w:rsid w:val="36DF73C3"/>
    <w:rsid w:val="38BA4ADF"/>
    <w:rsid w:val="39C01A80"/>
    <w:rsid w:val="3B41194E"/>
    <w:rsid w:val="3B530501"/>
    <w:rsid w:val="3B6D4005"/>
    <w:rsid w:val="3C5E2767"/>
    <w:rsid w:val="3CD02545"/>
    <w:rsid w:val="3D3018DA"/>
    <w:rsid w:val="3FFE133F"/>
    <w:rsid w:val="40396E51"/>
    <w:rsid w:val="40733525"/>
    <w:rsid w:val="41766110"/>
    <w:rsid w:val="41FB544E"/>
    <w:rsid w:val="42471766"/>
    <w:rsid w:val="425C413F"/>
    <w:rsid w:val="428A4D28"/>
    <w:rsid w:val="432F3D5C"/>
    <w:rsid w:val="43DF41A9"/>
    <w:rsid w:val="44353F40"/>
    <w:rsid w:val="45065A9A"/>
    <w:rsid w:val="45374C2F"/>
    <w:rsid w:val="45BA00DD"/>
    <w:rsid w:val="46817B59"/>
    <w:rsid w:val="46A913ED"/>
    <w:rsid w:val="48AF719C"/>
    <w:rsid w:val="492F042D"/>
    <w:rsid w:val="4A0A01DA"/>
    <w:rsid w:val="4A3E32F9"/>
    <w:rsid w:val="4B57498D"/>
    <w:rsid w:val="4BE7503F"/>
    <w:rsid w:val="4D565662"/>
    <w:rsid w:val="4D5F3AC6"/>
    <w:rsid w:val="4DE13F41"/>
    <w:rsid w:val="4E0A3E9D"/>
    <w:rsid w:val="50227C7A"/>
    <w:rsid w:val="52734E15"/>
    <w:rsid w:val="528261AA"/>
    <w:rsid w:val="55010DCF"/>
    <w:rsid w:val="55570AFA"/>
    <w:rsid w:val="564576E9"/>
    <w:rsid w:val="56B13FD6"/>
    <w:rsid w:val="59E45672"/>
    <w:rsid w:val="5A7237C5"/>
    <w:rsid w:val="5A7C686C"/>
    <w:rsid w:val="5AED2CE4"/>
    <w:rsid w:val="5C730CCC"/>
    <w:rsid w:val="5D052C7B"/>
    <w:rsid w:val="5E4606A7"/>
    <w:rsid w:val="5F9F7C2B"/>
    <w:rsid w:val="5FC34F40"/>
    <w:rsid w:val="60142B89"/>
    <w:rsid w:val="612C0AEA"/>
    <w:rsid w:val="623F1D76"/>
    <w:rsid w:val="62CB00E3"/>
    <w:rsid w:val="62CF1281"/>
    <w:rsid w:val="63513B80"/>
    <w:rsid w:val="63893C2A"/>
    <w:rsid w:val="64E50910"/>
    <w:rsid w:val="652658AD"/>
    <w:rsid w:val="65567F5B"/>
    <w:rsid w:val="66233DD9"/>
    <w:rsid w:val="66A1466E"/>
    <w:rsid w:val="68E80385"/>
    <w:rsid w:val="6962165D"/>
    <w:rsid w:val="69A91FCD"/>
    <w:rsid w:val="6A387746"/>
    <w:rsid w:val="6A9C166E"/>
    <w:rsid w:val="6B9A12C1"/>
    <w:rsid w:val="6C245C6D"/>
    <w:rsid w:val="6E3C63A7"/>
    <w:rsid w:val="6E546359"/>
    <w:rsid w:val="710749CA"/>
    <w:rsid w:val="717D7C07"/>
    <w:rsid w:val="719B6D46"/>
    <w:rsid w:val="71C31235"/>
    <w:rsid w:val="72520C46"/>
    <w:rsid w:val="7265577F"/>
    <w:rsid w:val="72D71E42"/>
    <w:rsid w:val="76A32900"/>
    <w:rsid w:val="776B6A87"/>
    <w:rsid w:val="78540E39"/>
    <w:rsid w:val="7A39780B"/>
    <w:rsid w:val="7BC11AEE"/>
    <w:rsid w:val="7C52568F"/>
    <w:rsid w:val="7E6479DD"/>
    <w:rsid w:val="7F06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5004AD"/>
  <w15:docId w15:val="{0F108017-A27A-419B-A3D6-34EA7467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jc w:val="both"/>
    </w:pPr>
    <w:rPr>
      <w:kern w:val="2"/>
      <w:sz w:val="21"/>
    </w:rPr>
  </w:style>
  <w:style w:type="paragraph" w:styleId="2">
    <w:name w:val="heading 2"/>
    <w:basedOn w:val="a"/>
    <w:next w:val="a"/>
    <w:autoRedefine/>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autoRedefine/>
    <w:unhideWhenUsed/>
    <w:qFormat/>
    <w:rPr>
      <w:color w:val="0000FF"/>
      <w:u w:val="single"/>
    </w:rPr>
  </w:style>
  <w:style w:type="paragraph" w:styleId="a7">
    <w:name w:val="List Paragraph"/>
    <w:basedOn w:val="a"/>
    <w:autoRedefine/>
    <w:uiPriority w:val="34"/>
    <w:qFormat/>
    <w:pPr>
      <w:ind w:firstLineChars="200" w:firstLine="420"/>
    </w:pPr>
  </w:style>
  <w:style w:type="character" w:styleId="a8">
    <w:name w:val="Unresolved Mention"/>
    <w:basedOn w:val="a0"/>
    <w:uiPriority w:val="99"/>
    <w:semiHidden/>
    <w:unhideWhenUsed/>
    <w:rsid w:val="0042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8358003@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xbkqz.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百水</dc:creator>
  <cp:lastModifiedBy>杰 任</cp:lastModifiedBy>
  <cp:revision>5</cp:revision>
  <dcterms:created xsi:type="dcterms:W3CDTF">2020-09-28T06:45:00Z</dcterms:created>
  <dcterms:modified xsi:type="dcterms:W3CDTF">2024-05-17T05:51:00Z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343110708_btnclosed</vt:lpwstr>
  </property>
  <property fmtid="{D5CDD505-2E9C-101B-9397-08002B2CF9AE}" pid="4" name="ICV">
    <vt:lpwstr>9A6B107D4424466C9D5F5788B63CA9AC</vt:lpwstr>
  </property>
</Properties>
</file>