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0" w:lineRule="atLeast"/>
        <w:ind w:firstLine="548" w:firstLineChars="200"/>
        <w:jc w:val="left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2024第20届越南国际工业机械及材料技术展览会-VINAMAC VIETNAM 2024是一个拥有20年成功举办历史的工业装备及材料专业展。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是由越南工业机械行业协会、越南机电协会、越南自动化协会、越南广告博览公司联合组办。每年在越南河内市及胡志明市联展各举办一期，在越南本土工业机械及材料技术领域有广泛的知名度。</w: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上一届胡志明市展，吸引来自越南及中国、印度、马来西亚、印度尼西亚、泰国、日本、德国、俄罗斯、意大利等十五个国家和地区的</w:t>
      </w: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参展企业约680多家1100个展位，专业观众突破22,000人次，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参展效果良好，得到广大展商的高度认可。</w:t>
      </w:r>
      <w:r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VINAMAC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已成为各工业装备及材料技术参展商在越南寻求合作机会、吸引投资、技术转让、促进贸易、提高生产经营活动效率的平台。</w:t>
      </w:r>
    </w:p>
    <w:p>
      <w:pPr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>展会背景：</w: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越南是当前东南亚经贸投资热土：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截止2023年越南人口总量达1.03亿，人口高度年轻化，经济发展迅速。2023年经济增长5.05%，货物进出口额约6830亿美元，其中进口额3275亿美元。截止2023年，越南有效外资项目38084个，注册资金4532.6亿美元，外资项目累计到位资金2871亿美元。2023年投资注册资金366亿美元，同比增长32%，到位资金232美元，创历史新高。</w: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中越经贸合作持续高速增长：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2023年中国与越南的进出口贸易总额约为2200亿美元，其中越南进口中国约1380亿美金。越南经济增长依赖于加工制造及服务业，其加工制造业依赖于中国的机电产品、机械设备、工具及零部件、工业材料，尤其依赖于中国的中间产品。越南历年在进口中国商品中，技术设备、零部件及配套产品进口约为55%占比。</w:t>
      </w:r>
    </w:p>
    <w:p>
      <w:pPr>
        <w:spacing w:line="0" w:lineRule="atLeast"/>
        <w:ind w:firstLine="548" w:firstLineChars="200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由于工业基础薄弱，重工业发展乏力，越南工业发展所需大部分技术产品依赖进口，一些领域进口比重达90%。</w:t>
      </w: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加工设备、零部件和原材料（含能源产品）是进口类别中的大头，年进口额超过1000亿美元，大部分进口中国。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越南政府每年计划投资260亿美元引进外国先进机械设备及技术，以提高国内生产力。随着越南外商投资的增长，出口型经济的进一步发展，造船、电气与电子、汽车等行业也强劲增长，工业技术设备及材料技术产品的引进必将水涨船高。</w:t>
      </w:r>
    </w:p>
    <w:p>
      <w:pPr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>展会亮点：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pacing w:val="27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越南工业机械及材料技术专业展会: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由越南机械协会、越南自动化协会、越南焊接协会、越南冶金协会、辅助工业协会、胡志明市机电协会等联合组办，20年成功举办经验的积累，在越南尤其是南部地区有广泛的影响力。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2.</w:t>
      </w: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展期多场机械技术研讨会及产品买家对接活动: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越南机械领域几大专业机构及专业人士的全程参与，高效的促进专业买家直接与供应商对接。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3.</w:t>
      </w: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规模及专业度在越南工业机械领域有广泛知名度的展会：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同期举办的金属加工展、数控设备及自化展、冶金钢铁展、五金工具展五大主题，使得展会规模达1100个摊位，带来了超2万专业买家及观众的观摩采购。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4.</w:t>
      </w:r>
      <w:r>
        <w:rPr>
          <w:rFonts w:hint="eastAsia" w:ascii="微软雅黑" w:hAnsi="微软雅黑" w:eastAsia="微软雅黑" w:cs="微软雅黑"/>
          <w:bCs/>
          <w:color w:val="FF0000"/>
          <w:spacing w:val="27"/>
          <w:sz w:val="22"/>
          <w:szCs w:val="22"/>
          <w:shd w:val="clear" w:color="auto" w:fill="FFFFFF"/>
        </w:rPr>
        <w:t>展品短视频越南市场定向推广：</w:t>
      </w:r>
      <w:r>
        <w:rPr>
          <w:rFonts w:hint="eastAsia" w:ascii="微软雅黑" w:hAnsi="微软雅黑" w:eastAsia="微软雅黑" w:cs="微软雅黑"/>
          <w:bCs/>
          <w:color w:val="3E3E3E"/>
          <w:spacing w:val="27"/>
          <w:sz w:val="22"/>
          <w:szCs w:val="22"/>
          <w:shd w:val="clear" w:color="auto" w:fill="FFFFFF"/>
        </w:rPr>
        <w:t>展商提供产品图片及视频，组委会将提供制作及在TIKTOK、ZALO等平台进行推广，并配备中越双语客服服务买家咨询。</w:t>
      </w:r>
    </w:p>
    <w:p>
      <w:pPr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>参展方案：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>MAC</w:t>
      </w:r>
      <w:r>
        <w:rPr>
          <w:rFonts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 xml:space="preserve"> VIETNAM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8"/>
          <w:szCs w:val="28"/>
          <w:shd w:val="clear" w:color="auto" w:fill="FFFFFF"/>
        </w:rPr>
        <w:t xml:space="preserve"> HCMC 2024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  <w:t>支持单位：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越南工贸部、越南科技部、越南工商会、胡志明市工商厅、越南机械总会、越南建筑总会、 越南自动化会、外商投资企业协会、 越南铸造与冶金科技协会、 越南焊接技术会、胡志明市机械与电器企业协会、 胡志明市机械协会、越南钢铁协会、越南化学会、越南纺织协会、越南企业协会、胡志明市-同奈省-平阳省工业区管理处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  <w:t>展会时间：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2024年11月21至23日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  <w:t>展会地点：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越南·胡志明市西贡国际会展中心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  <w:t>联展规模：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30000平方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  <w:t>越南组办：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越南广告博览公司</w:t>
      </w:r>
    </w:p>
    <w:p>
      <w:pPr>
        <w:spacing w:line="0" w:lineRule="atLeas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2"/>
          <w:szCs w:val="22"/>
          <w:shd w:val="clear" w:color="auto" w:fill="FFFFFF"/>
        </w:rPr>
        <w:t>中国组办：</w:t>
      </w: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广西博越展览有限公司</w:t>
      </w:r>
    </w:p>
    <w:p>
      <w:pPr>
        <w:spacing w:line="0" w:lineRule="atLeast"/>
        <w:ind w:firstLine="668"/>
        <w:jc w:val="center"/>
        <w:rPr>
          <w:rFonts w:ascii="微软雅黑" w:hAnsi="微软雅黑" w:eastAsia="微软雅黑" w:cs="微软雅黑"/>
          <w:b/>
          <w:bCs/>
          <w:color w:val="1E386B" w:themeColor="accent1" w:themeShade="80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E386B" w:themeColor="accent1" w:themeShade="80"/>
          <w:spacing w:val="27"/>
          <w:sz w:val="28"/>
          <w:szCs w:val="28"/>
          <w:shd w:val="clear" w:color="auto" w:fill="FFFFFF"/>
        </w:rPr>
        <w:t>参展产品范围</w:t>
      </w:r>
    </w:p>
    <w:p>
      <w:pPr>
        <w:pStyle w:val="2"/>
        <w:rPr>
          <w:rFonts w:ascii="微软雅黑" w:hAnsi="微软雅黑" w:eastAsia="微软雅黑"/>
          <w:b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22"/>
          <w:szCs w:val="22"/>
          <w:shd w:val="clear" w:color="auto" w:fill="FFFFFF"/>
        </w:rPr>
        <w:t>1、工业机械设备：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工业机械、机床、电子生产技术设备、电气设备配套，专用和通用机械、工业技术转让等。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2、材料技术产品：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粘结材料、热管理材料、轻量化材料、电磁屏蔽材料、表面处理材料等。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3、工业零部件、装配工具：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工业刀具工具及耗材、精密加工零件、模具及模具配件、工业材料、工业技术配套、工具及配件、紧固件、拧紧设备等。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4、模具及相关：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金属冲压模、精冲模、压铸模、板材、管材、型材；下料、冲裁、拉伸、折弯、制作、成形零部件、模胚及磨具配件、模具材料、设计和制造技术等。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5、工业自动化技术：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工厂自动化、传动/控制、工业机器人、检测设备、传输设备、连接技术等。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E3E3E"/>
          <w:spacing w:val="27"/>
          <w:sz w:val="22"/>
          <w:szCs w:val="22"/>
          <w:shd w:val="clear" w:color="auto" w:fill="FFFFFF"/>
        </w:rPr>
        <w:t>6、高新技术及相关：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>工业高新技术及产品、物流制造、配送技术；节能技术、工业及化工材料、辅助材料的制造和应用等。</w:t>
      </w:r>
      <w:r>
        <w:rPr>
          <w:rFonts w:ascii="微软雅黑" w:hAnsi="微软雅黑" w:eastAsia="微软雅黑" w:cs="微软雅黑"/>
          <w:color w:val="3E3E3E"/>
          <w:spacing w:val="27"/>
          <w:sz w:val="22"/>
          <w:szCs w:val="22"/>
          <w:shd w:val="clear" w:color="auto" w:fill="FFFFFF"/>
        </w:rPr>
        <w:t xml:space="preserve"> </w:t>
      </w:r>
    </w:p>
    <w:p>
      <w:pPr>
        <w:spacing w:line="0" w:lineRule="atLeast"/>
        <w:textAlignment w:val="baseline"/>
        <w:rPr>
          <w:rFonts w:ascii="微软雅黑" w:hAnsi="微软雅黑" w:eastAsia="微软雅黑" w:cs="微软雅黑 Light"/>
          <w:b/>
          <w:bCs/>
          <w:color w:val="EE822F" w:themeColor="accent2"/>
          <w:szCs w:val="21"/>
          <w14:textFill>
            <w14:solidFill>
              <w14:schemeClr w14:val="accent2"/>
            </w14:solidFill>
          </w14:textFill>
        </w:rPr>
      </w:pP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bCs/>
          <w:color w:val="FF0000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27"/>
          <w:sz w:val="22"/>
          <w:szCs w:val="22"/>
        </w:rPr>
        <w:t>中国招商组委会：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>广西博越展览有限公司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>电话：0771-2615369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>手机：</w:t>
      </w: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  <w:lang w:val="en-US" w:eastAsia="zh-CN"/>
        </w:rPr>
        <w:t>蒋</w:t>
      </w: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 xml:space="preserve">经理 </w:t>
      </w: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  <w:lang w:val="en-US" w:eastAsia="zh-CN"/>
        </w:rPr>
        <w:t>19968030857</w:t>
      </w: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 xml:space="preserve">（微信同号） 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>网址：http://www.caetc.cn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bCs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spacing w:val="27"/>
          <w:sz w:val="22"/>
          <w:szCs w:val="22"/>
        </w:rPr>
        <w:t>地址：广西南宁市青秀区东葛路165号绿地中央广场C2栋823-825室</w:t>
      </w:r>
      <w:r>
        <w:rPr>
          <w:rFonts w:hint="eastAsia" w:ascii="微软雅黑" w:hAnsi="微软雅黑" w:eastAsia="微软雅黑" w:cs="微软雅黑"/>
          <w:b/>
          <w:bCs/>
          <w:spacing w:val="27"/>
          <w:sz w:val="22"/>
          <w:szCs w:val="2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jFiNDVhMjY0NmZkMjFmMmU3MGM1ZTIyM2M4MWEifQ=="/>
  </w:docVars>
  <w:rsids>
    <w:rsidRoot w:val="00000000"/>
    <w:rsid w:val="2ED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420" w:lineRule="exact"/>
    </w:pPr>
    <w:rPr>
      <w:rFonts w:ascii="Verdana" w:hAnsi="Verdana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2024-05-20T01:12:15Z</dcterms:created>
  <dc:creator>Administrator</dc:creator>
  <cp:lastModifiedBy>曲奇在此</cp:lastModifiedBy>
  <dcterms:modified xsi:type="dcterms:W3CDTF">2024-05-20T01:13:51Z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C04D4A14EF904BFB9234D9A64242A42C_12</vt:lpwstr>
  </property>
</Properties>
</file>