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AIFE 2024亚洲(北京)国际食品博览会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​</w:t>
      </w:r>
    </w:p>
    <w:p>
      <w:pPr>
        <w:spacing w:line="480" w:lineRule="exact"/>
        <w:jc w:val="center"/>
        <w:rPr>
          <w:rFonts w:hint="eastAsia" w:ascii="Arial" w:hAnsi="Arial" w:eastAsia="宋体" w:cs="Arial"/>
          <w:b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color w:val="auto"/>
          <w:sz w:val="21"/>
          <w:szCs w:val="21"/>
          <w:lang w:val="en-US" w:eastAsia="zh-CN"/>
        </w:rPr>
        <w:t>2024 Asia (Beijing) International Food Expo</w:t>
      </w:r>
    </w:p>
    <w:p>
      <w:pPr>
        <w:spacing w:line="480" w:lineRule="exact"/>
        <w:ind w:firstLine="602" w:firstLineChars="200"/>
        <w:rPr>
          <w:rFonts w:ascii="宋体" w:hAnsi="宋体" w:cs="Arial"/>
          <w:b/>
          <w:bCs/>
          <w:color w:val="auto"/>
          <w:sz w:val="30"/>
          <w:szCs w:val="30"/>
        </w:rPr>
      </w:pPr>
      <w:r>
        <w:rPr>
          <w:rFonts w:ascii="宋体" w:hAnsi="宋体"/>
          <w:b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176530</wp:posOffset>
                </wp:positionV>
                <wp:extent cx="6075680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5680" cy="635"/>
                        </a:xfrm>
                        <a:prstGeom prst="line">
                          <a:avLst/>
                        </a:prstGeom>
                        <a:ln w="9525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4pt;margin-top:13.9pt;height:0.05pt;width:478.4pt;z-index:251659264;mso-width-relative:page;mso-height-relative:page;" filled="f" stroked="t" coordsize="21600,21600" o:gfxdata="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+m2MbXAAAACAEAAA8AAAAAAAAAAQAgAAAAIgAAAGRycy9kb3ducmV2LnhtbFBLAQIUABQAAAAI&#10;AIdO4kAvt0aQ7gEAAOMDAAAOAAAAAAAAAAEAIAAAACYBAABkcnMvZTJvRG9jLnhtbFBLBQYAAAAA&#10;BgAGAFkBAACGBQAAAAA=&#10;">
                <v:fill on="f" focussize="0,0"/>
                <v:stroke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rFonts w:hint="eastAsia" w:ascii="宋体" w:hAnsi="宋体" w:eastAsia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</w:rPr>
        <w:t xml:space="preserve">   时间：20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b/>
          <w:color w:val="auto"/>
          <w:sz w:val="30"/>
          <w:szCs w:val="30"/>
        </w:rPr>
        <w:t>月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 xml:space="preserve"> 18-20</w:t>
      </w:r>
      <w:r>
        <w:rPr>
          <w:rFonts w:hint="eastAsia" w:ascii="宋体" w:hAnsi="宋体"/>
          <w:b/>
          <w:color w:val="auto"/>
          <w:sz w:val="30"/>
          <w:szCs w:val="30"/>
        </w:rPr>
        <w:t>日     地点：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北京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·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中国国际展览中心</w:t>
      </w:r>
    </w:p>
    <w:p>
      <w:pPr>
        <w:spacing w:line="520" w:lineRule="exact"/>
        <w:jc w:val="center"/>
        <w:rPr>
          <w:rFonts w:hint="default" w:ascii="宋体" w:hAnsi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品全球美食         领亚洲风彩</w:t>
      </w:r>
    </w:p>
    <w:p>
      <w:pPr>
        <w:spacing w:line="460" w:lineRule="exact"/>
        <w:jc w:val="center"/>
        <w:rPr>
          <w:rFonts w:hint="eastAsia" w:ascii="Arial" w:hAnsi="宋体" w:cs="Arial"/>
          <w:b/>
          <w:bCs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Arial" w:hAnsi="宋体" w:cs="Arial"/>
          <w:b/>
          <w:bCs/>
          <w:color w:val="auto"/>
          <w:spacing w:val="20"/>
          <w:sz w:val="24"/>
          <w:szCs w:val="24"/>
          <w:lang w:val="en-US" w:eastAsia="zh-CN"/>
        </w:rPr>
        <w:t>组织机构</w:t>
      </w:r>
    </w:p>
    <w:p>
      <w:pPr>
        <w:tabs>
          <w:tab w:val="left" w:pos="2676"/>
        </w:tabs>
        <w:spacing w:line="460" w:lineRule="exact"/>
        <w:jc w:val="center"/>
        <w:rPr>
          <w:rFonts w:hint="default" w:ascii="Arial" w:hAnsi="宋体" w:cs="Arial"/>
          <w:bCs/>
          <w:color w:val="auto"/>
          <w:spacing w:val="20"/>
          <w:szCs w:val="21"/>
          <w:lang w:val="en-US" w:eastAsia="zh-CN"/>
        </w:rPr>
      </w:pPr>
      <w:r>
        <w:rPr>
          <w:rFonts w:hint="eastAsia" w:ascii="Arial" w:hAnsi="宋体" w:cs="Arial"/>
          <w:bCs/>
          <w:color w:val="auto"/>
          <w:spacing w:val="20"/>
          <w:szCs w:val="21"/>
          <w:lang w:val="en-US" w:eastAsia="zh-CN"/>
        </w:rPr>
        <w:t>北京柏威展览有限公司</w:t>
      </w:r>
    </w:p>
    <w:p>
      <w:pPr>
        <w:spacing w:line="460" w:lineRule="exact"/>
        <w:jc w:val="center"/>
        <w:rPr>
          <w:rFonts w:hint="eastAsia" w:ascii="Arial" w:hAnsi="宋体" w:cs="Arial"/>
          <w:bCs/>
          <w:color w:val="auto"/>
          <w:spacing w:val="20"/>
          <w:szCs w:val="21"/>
        </w:rPr>
      </w:pPr>
      <w:r>
        <w:rPr>
          <w:rStyle w:val="9"/>
          <w:rFonts w:hint="eastAsia" w:ascii="宋体" w:hAnsi="宋体" w:eastAsia="宋体" w:cs="宋体"/>
          <w:color w:val="auto"/>
          <w:sz w:val="21"/>
          <w:szCs w:val="21"/>
        </w:rPr>
        <w:t>官方网站：</w:t>
      </w:r>
      <w:r>
        <w:rPr>
          <w:rFonts w:hint="eastAsia"/>
          <w:color w:val="auto"/>
        </w:rPr>
        <w:t>www.bwaife.com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80" w:lineRule="exact"/>
        <w:ind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ahoma" w:hAnsi="Tahoma" w:eastAsia="Tahoma" w:cs="Tahoma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【市场前景】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随着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全球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经济的蓬勃发展与消费者饮食结构的变化，食品餐饮行业正迎来新一轮的变革。预计到2030年，亚洲食品支出增量将达到4.4万亿美元。健康饮食理念的普及促使健康食品市场迅速扩大，同时进口食品市场也因消费者对高品质、特色食品的需求增加而持续增长，个性化、定制化食品的崛起，都在加速食品产业的升级与转型，为行业带来更多发展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80" w:lineRule="exact"/>
        <w:ind w:right="0" w:rightChars="0"/>
        <w:jc w:val="both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【展会介绍】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北京作为我国经济的核心引擎，以其高端消费力、市场引领能力和开放包容性，为食品行业铸就了无限舞台市场。为激发产业创新活力，助力企业实现降本增效，推动食品体系变革，2024亚洲（北京）国际食品博览会将于2024年10月18日-20日在北京·中国国际展览中心举办。展会立足首都，占位食品业品牌高地，面向亚洲展示食品行业风采。依托北京的政治、经济、旅游、文化重要地位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以及行业资源的深厚沉淀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，内拓国内市场，外联国际优势资源，加速食品流通，促进各地特色食品与市场有效对接，进一步推进食品产业升级和企业品牌建设。同时利用数字化创新赋能，强化食品产业链的互联互通，促进信息交流与资源共享，为参展商和观众提供一站式商务洽谈和合作机会，共同构建食品产业合作与发展的新生态！﻿</w:t>
      </w:r>
    </w:p>
    <w:p>
      <w:pPr>
        <w:spacing w:line="420" w:lineRule="exact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【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展会规模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展会面积预计达50000+平方米，预计有来自25个国家和地区的企业1000+、展团15+，观众人数65000+。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【精准高品质采购商】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1、有实力、有信誉、有销售网络的经销商、代理商、加盟商、粮油批发、零售商、进口商、加盟商、食品配送公司、专卖店、航空、铁路、微商、电商、贸易商等；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2、定点定向邀请中国餐饮协会、食品商会、农产品流通协会、连锁经营协会、消费者协会等；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3、星级酒店及各类品牌连锁酒店、夜场、商贸公司、食品贸易商、食品采购商、中餐店、西餐店、快餐店、分销商、连锁店、酒吧、社区网店、礼品团购、酒类进口商、大型商超、百货公司、KA卖场、便利店等;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4、沃尔玛、家乐福、华联、美廉美、物美、世纪联华、京客隆、欧尚、麦德龙、社群、度假村等;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5、零售业、礼品店、行政总厨和采购总监，高校及机关单位配餐商等重要团购单位;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6、高端消费群体:行业精英、企业高层、商业精英、白领、高级管理人员等；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7、金融投资机构:各类金融投资机构,各大银行系统等;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8、各地自贸区，进口商品直销中心，跨境保税仓，便利连锁，全球优品，跨境电商，代购平台等。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bCs/>
          <w:color w:val="auto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展品范围</w:t>
      </w:r>
      <w:r>
        <w:rPr>
          <w:rFonts w:hint="default" w:ascii="宋体" w:hAnsi="宋体" w:eastAsia="宋体"/>
          <w:b/>
          <w:bCs/>
          <w:color w:val="auto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进口食品：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乳制品、饼干</w:t>
      </w:r>
      <w:r>
        <w:rPr>
          <w:rFonts w:hint="default" w:ascii="宋体" w:hAnsi="宋体" w:cs="宋体"/>
          <w:sz w:val="24"/>
          <w:szCs w:val="24"/>
          <w:lang w:val="en-US" w:eastAsia="zh-CN"/>
        </w:rPr>
        <w:t>、蜜饯、膨化、谷物、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果脯类</w:t>
      </w:r>
      <w:r>
        <w:rPr>
          <w:rFonts w:hint="default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燕窝</w:t>
      </w:r>
      <w:r>
        <w:rPr>
          <w:rFonts w:hint="default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营养食品</w:t>
      </w:r>
      <w:r>
        <w:rPr>
          <w:rFonts w:hint="default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休闲零食等；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休闲食品：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谷物类制品、果仁类制品、糖果、巧克力、干制果蔬类制品、豆制品等；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饮品饮料：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咖啡、茶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饮品</w:t>
      </w:r>
      <w:r>
        <w:rPr>
          <w:rFonts w:hint="default" w:ascii="宋体" w:hAnsi="宋体" w:cs="宋体"/>
          <w:sz w:val="24"/>
          <w:szCs w:val="24"/>
          <w:lang w:val="en-US" w:eastAsia="zh-CN"/>
        </w:rPr>
        <w:t>、果味饮料、饮用水、氢水、纯果蔬汁、速溶饮品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酒类产品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气泡酒、白兰地、果酒、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啤酒</w:t>
      </w:r>
      <w:r>
        <w:rPr>
          <w:rFonts w:hint="default" w:ascii="宋体" w:hAnsi="宋体" w:cs="宋体"/>
          <w:sz w:val="24"/>
          <w:szCs w:val="24"/>
          <w:lang w:val="en-US" w:eastAsia="zh-CN"/>
        </w:rPr>
        <w:t>、威士忌、香槟酒、鸡尾酒、各种葡萄酒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烘焙轻餐：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烘焙原料、烘焙面点、烘焙设备、烘焙包装、家庭烘焙、烘焙加盟等；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餐饮食材：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预制菜、精品果蔬类、火锅食材、速冻食品、粮油制品、调味品等；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综合食品：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方便食品、大健康食品、富硒食品、绿色农产品、食品添加剂、食品配料、新零售、互联跨境电商平台、连锁加盟等；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包装设备：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食品容器、包装设备、食品机械、冷链物流及供应链、仓储技术及设备等；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名优特食品：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全国一县一品、地标性食品、品牌食品、老字号食品、家庭农场等。</w:t>
      </w:r>
    </w:p>
    <w:p>
      <w:pPr>
        <w:spacing w:line="420" w:lineRule="exact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【展会优势】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首都经济圈+专业组织力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北京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与西部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环渤海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及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东北地区经济联系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紧密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在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振兴战略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政策的推动下赋能潜在竞争力，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吸引更多投资者目光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；展会主办方北京柏威展览有限公司，策展十余年，海量数据沉淀，上届展会共吸引全球1000+参展商和61253人次观众参加，促成交易上亿元，跻身行业前列。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多元化采购对接，搭建高质量B2B平台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基于多年扎根行业的资源积累，主办方拥有30万+的庞大行业数据库，展会采购商涵盖全国各地食品经销商、进口商、餐饮及酒店、食品批发市场、全国百强零售商、头部社区电商、校园团餐联盟、个体经销商等渠道。线上配对系统及线下供销对接会将参展利益最大化，搭建全年供需对接桥梁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聚焦行业热点议题，高峰论坛共谋发展新篇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展会预期举办数十场论坛、高峰会议、推介会等活动，汇聚行业大咖，聚焦食品行业热点话题，多维度出发与行业同人共话新发展、新机遇，为食品行业带来更具国际视野及适应本土化发展的新思路。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展商赋能新纪元，联合营销燃声浪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为展商赋能，蓄势行业声量。组委会与权威媒体、政府机构强强联合，开展直播带货、网红探展、媒体现场采访报道等多种营销活动，同时通过百余家行业媒体、门户网站、纸媒等多渠道全年宣传，强化特色，引爆亮点，全力提升展商影响力。</w:t>
      </w:r>
    </w:p>
    <w:p>
      <w:pPr>
        <w:spacing w:line="420" w:lineRule="exact"/>
        <w:rPr>
          <w:rFonts w:hint="default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/>
          <w:bCs/>
          <w:color w:val="auto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同期举办</w:t>
      </w:r>
      <w:r>
        <w:rPr>
          <w:rFonts w:hint="default" w:ascii="宋体" w:hAnsi="宋体" w:eastAsia="宋体"/>
          <w:b/>
          <w:bCs/>
          <w:color w:val="auto"/>
          <w:sz w:val="28"/>
          <w:szCs w:val="28"/>
          <w:lang w:val="en-US" w:eastAsia="zh-CN"/>
        </w:rPr>
        <w:t>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峰会论坛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2024进口食品发展论坛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中国新健康食品发展论坛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2024国际饮品产业链创新论坛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肉类与冷冻食品国际峰会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2024全国坚果果干市场分析暨全球营商大会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2024烘焙原料应用创新研讨会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京津冀食品行业高质量发展研讨会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AI技术与食品产业应用论坛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全国预制菜产业发展大会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冷冻与冷藏食品技术应用与市场研讨论坛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同期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活动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国际食品商务配对会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2024中国乳制品经销商100强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百县优质农产品大型推介会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2024国际甜品烘焙大赛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2024北京咖啡拉花艺术大赛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2024全球高端食品年度新品发布会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展览时间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】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布展时间：10月16-17日 （9:00-17:30 )</w:t>
      </w:r>
    </w:p>
    <w:p>
      <w:pPr>
        <w:spacing w:line="400" w:lineRule="exact"/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展览时间：10</w:t>
      </w:r>
      <w:r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18</w:t>
      </w:r>
      <w:r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-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20</w:t>
      </w:r>
      <w:r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日 （9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:</w:t>
      </w:r>
      <w:r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00-17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:</w:t>
      </w:r>
      <w:r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 xml:space="preserve">30） 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撤展时间：10</w:t>
      </w:r>
      <w:r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20</w:t>
      </w:r>
      <w:r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下午</w:t>
      </w:r>
      <w:r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 xml:space="preserve"> （14:30-16:30）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  <w:t>【参展资格】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参展申报单位应为国家工商管理局注册的企事业单位， 应具备生产和经营有效期内的《营业执照》及合法的批准文件等。参展产品经各级主管部门鉴定取得合格证明资质方可参展。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  <w:t>【参展程序】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1. 参展单位在选定展位后认真填写《参展申请及合约表》，加盖公章后传真或邮寄至大会组委会。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2. 组委会坚持先申请、先付款、先确认的原则。在签定合同七个工作日内，将参展费用全款或50%汇转入大会组委会指定银行账户，过期不付款者，组委会有权变更原定展位或取消其参展资格。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3. 组委会根据会场的整体效果和安全消防的需要，将有权调整部分已确认展位。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【收费标准（以人民币结算）】</w:t>
      </w:r>
    </w:p>
    <w:tbl>
      <w:tblPr>
        <w:tblStyle w:val="7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30"/>
        <w:gridCol w:w="1170"/>
        <w:gridCol w:w="5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展位划分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规 格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费用</w:t>
            </w:r>
          </w:p>
        </w:tc>
        <w:tc>
          <w:tcPr>
            <w:tcW w:w="58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配置说明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海外企业区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9㎡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＄4000</w:t>
            </w:r>
          </w:p>
        </w:tc>
        <w:tc>
          <w:tcPr>
            <w:tcW w:w="58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配置：楣板制作、接待桌一张、二把椅子、一套洽谈桌、5A电源插座一个、日光灯二支、地毯；赠送图片广告位（可向组委会索取效果图）展位高3.5米。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豪华标摊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3m×3m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￥16800</w:t>
            </w:r>
          </w:p>
        </w:tc>
        <w:tc>
          <w:tcPr>
            <w:tcW w:w="585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配置：楣板制作、接待桌一张、二把椅子、一套洽谈桌、5A电源插座一个、日光灯二支、地毯；赠送图片广告位（可向组委会索取效果图）展位高3.5米，双开加10%角位费。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角标准展位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3m×3m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￥15800</w:t>
            </w:r>
          </w:p>
        </w:tc>
        <w:tc>
          <w:tcPr>
            <w:tcW w:w="58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配置：楣板字二块、接待桌一张、椅子二把，5A电源插座一个，日光灯二支、地毯；展位高为2.5米。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标准展位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3m×3m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￥13800</w:t>
            </w:r>
          </w:p>
        </w:tc>
        <w:tc>
          <w:tcPr>
            <w:tcW w:w="58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配置：楣板字一块、一张洽谈桌、二把椅子，5A电源插座一个，日光灯二支、地毯；展位高为2.5米。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特装光地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36㎡起租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￥1300/㎡</w:t>
            </w:r>
          </w:p>
        </w:tc>
        <w:tc>
          <w:tcPr>
            <w:tcW w:w="58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无任何配置，自行搭建</w:t>
            </w:r>
          </w:p>
        </w:tc>
      </w:tr>
    </w:tbl>
    <w:p>
      <w:pPr>
        <w:spacing w:before="156" w:beforeLines="50"/>
        <w:rPr>
          <w:rStyle w:val="9"/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第二部分：配套</w:t>
      </w:r>
      <w:r>
        <w:rPr>
          <w:rStyle w:val="9"/>
          <w:rFonts w:hint="eastAsia" w:ascii="宋体" w:hAnsi="宋体"/>
          <w:color w:val="auto"/>
          <w:sz w:val="24"/>
          <w:szCs w:val="24"/>
        </w:rPr>
        <w:t>宣传广告价目表</w:t>
      </w:r>
    </w:p>
    <w:p>
      <w:pPr>
        <w:ind w:left="-359" w:leftChars="-171" w:firstLine="236" w:firstLineChars="98"/>
        <w:rPr>
          <w:rFonts w:hint="eastAsia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   会刊版面</w:t>
      </w:r>
    </w:p>
    <w:tbl>
      <w:tblPr>
        <w:tblStyle w:val="7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15"/>
        <w:gridCol w:w="1515"/>
        <w:gridCol w:w="1800"/>
        <w:gridCol w:w="169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封   面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封  底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跨 彩 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封（二,三）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内 彩 页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黑 白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20000元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16000元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15000元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12000元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6000元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3000元</w:t>
            </w:r>
          </w:p>
        </w:tc>
      </w:tr>
    </w:tbl>
    <w:p>
      <w:pPr>
        <w:spacing w:before="156" w:beforeLines="50"/>
        <w:ind w:left="-6" w:leftChars="-3" w:firstLine="236" w:firstLineChars="98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宣传印刷品</w:t>
      </w:r>
    </w:p>
    <w:tbl>
      <w:tblPr>
        <w:tblStyle w:val="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40"/>
        <w:gridCol w:w="1535"/>
        <w:gridCol w:w="1509"/>
        <w:gridCol w:w="174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门   票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请  柬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手提袋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名片盒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参观证（独家）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证件挂绳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8000元/万张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5000元/千张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10000元/千个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6000元/千个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40000元/3万张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15000元/万条</w:t>
            </w:r>
          </w:p>
        </w:tc>
      </w:tr>
    </w:tbl>
    <w:p>
      <w:pPr>
        <w:spacing w:before="156" w:beforeLines="50"/>
        <w:ind w:left="-359" w:leftChars="-171" w:firstLine="590" w:firstLineChars="245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展馆现场广告（以下广告仅限开展期间发布，发布后因自然灾害或不可抗力致使停止的，主办方不承担赔付责任。）</w:t>
      </w:r>
    </w:p>
    <w:tbl>
      <w:tblPr>
        <w:tblStyle w:val="7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30"/>
        <w:gridCol w:w="1320"/>
        <w:gridCol w:w="1305"/>
        <w:gridCol w:w="1500"/>
        <w:gridCol w:w="121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广场电子屏广告（限时60秒/条）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墙体广告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以展馆为准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院内广告牌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高4m*宽5m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馆内广告牌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高3m*宽4m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通道柱子广告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2.4m*0.9m*4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道旗广告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2.4m*0.8m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拱 门(18m)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条幅10m*0.8m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15000元/展期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300元/㎡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12000/块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6000/块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1000元/根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800元/面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12000元/个</w:t>
            </w:r>
          </w:p>
        </w:tc>
      </w:tr>
    </w:tbl>
    <w:p>
      <w:pPr>
        <w:tabs>
          <w:tab w:val="left" w:pos="652"/>
          <w:tab w:val="left" w:pos="7245"/>
        </w:tabs>
        <w:spacing w:before="156" w:beforeLines="50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第三部分：会议室及现场推介会收费明细</w:t>
      </w:r>
      <w:r>
        <w:rPr>
          <w:b/>
          <w:color w:val="auto"/>
          <w:sz w:val="24"/>
          <w:szCs w:val="24"/>
        </w:rPr>
        <w:tab/>
      </w:r>
    </w:p>
    <w:tbl>
      <w:tblPr>
        <w:tblStyle w:val="7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50"/>
        <w:gridCol w:w="1005"/>
        <w:gridCol w:w="1815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展馆会议室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70人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剧院式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7000元/小时</w:t>
            </w:r>
          </w:p>
        </w:tc>
        <w:tc>
          <w:tcPr>
            <w:tcW w:w="421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备注：（含以下服务）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1.提供技术设施(电源、投影仪、音响，话筒等讲台、椅子)、饮水机；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2.提供会前的馆内广播通告；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3.协助会场布置以及背景板、地台的搭建。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展馆会议室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100人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课桌式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8000元/小时</w:t>
            </w:r>
          </w:p>
        </w:tc>
        <w:tc>
          <w:tcPr>
            <w:tcW w:w="42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现场论坛区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150人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剧院式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9000元/小时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tabs>
          <w:tab w:val="left" w:pos="2676"/>
        </w:tabs>
        <w:spacing w:line="460" w:lineRule="exact"/>
        <w:jc w:val="left"/>
        <w:rPr>
          <w:rFonts w:hint="eastAsia" w:ascii="Arial" w:hAnsi="Arial" w:cs="Arial"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【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北京柏威展览有限公司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地  址：北京市朝阳区北三环东路6号—中国国际展览中心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电  话：400-8056-818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传  真：010-86393178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Email:  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instrText xml:space="preserve"> HYPERLINK "mailto:hongyan106@163.com" </w:instrTex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280541092@qq.com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联系人： 陈  燕 （经理）  18610288013 (微信同步)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媒体合作：18611818931（微信同步）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color="auto" w:fill="FFFFFF"/>
          <w:lang w:val="en-US" w:eastAsia="zh-CN"/>
        </w:rPr>
      </w:pPr>
    </w:p>
    <w:sectPr>
      <w:footnotePr>
        <w:numFmt w:val="decimal"/>
      </w:footnotePr>
      <w:pgSz w:w="12240" w:h="15840"/>
      <w:pgMar w:top="811" w:right="936" w:bottom="714" w:left="1156" w:header="0" w:footer="6" w:gutter="0"/>
      <w:pgNumType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jdlMTEzZjA1MzM2M2ViODQyNjUzYTRlMjM3OTkifQ=="/>
  </w:docVars>
  <w:rsids>
    <w:rsidRoot w:val="00000000"/>
    <w:rsid w:val="000A147A"/>
    <w:rsid w:val="0021014F"/>
    <w:rsid w:val="00351688"/>
    <w:rsid w:val="00492FF6"/>
    <w:rsid w:val="0053236B"/>
    <w:rsid w:val="006F24F1"/>
    <w:rsid w:val="007516B2"/>
    <w:rsid w:val="00B02D47"/>
    <w:rsid w:val="01885877"/>
    <w:rsid w:val="019415F0"/>
    <w:rsid w:val="019C60AD"/>
    <w:rsid w:val="02021905"/>
    <w:rsid w:val="026557F9"/>
    <w:rsid w:val="03435D32"/>
    <w:rsid w:val="038B0821"/>
    <w:rsid w:val="03E47515"/>
    <w:rsid w:val="040C772A"/>
    <w:rsid w:val="04300E4B"/>
    <w:rsid w:val="04485AD0"/>
    <w:rsid w:val="04604C4B"/>
    <w:rsid w:val="04A723A7"/>
    <w:rsid w:val="04B05649"/>
    <w:rsid w:val="0542582D"/>
    <w:rsid w:val="057E4D65"/>
    <w:rsid w:val="05DE5741"/>
    <w:rsid w:val="066B1442"/>
    <w:rsid w:val="068D190D"/>
    <w:rsid w:val="078619B9"/>
    <w:rsid w:val="080B7338"/>
    <w:rsid w:val="08716E9D"/>
    <w:rsid w:val="08736F4F"/>
    <w:rsid w:val="089A6DAA"/>
    <w:rsid w:val="08B02A59"/>
    <w:rsid w:val="08E66FFD"/>
    <w:rsid w:val="09066ADB"/>
    <w:rsid w:val="092E6F40"/>
    <w:rsid w:val="09DF2493"/>
    <w:rsid w:val="0A811A4E"/>
    <w:rsid w:val="0AA90442"/>
    <w:rsid w:val="0ABC56FE"/>
    <w:rsid w:val="0ADE7F29"/>
    <w:rsid w:val="0B394641"/>
    <w:rsid w:val="0B557559"/>
    <w:rsid w:val="0BC821B2"/>
    <w:rsid w:val="0C0F788C"/>
    <w:rsid w:val="0D3112F1"/>
    <w:rsid w:val="0D690F45"/>
    <w:rsid w:val="0DEA7003"/>
    <w:rsid w:val="0E12455C"/>
    <w:rsid w:val="0E743850"/>
    <w:rsid w:val="0EA4595A"/>
    <w:rsid w:val="0EE77423"/>
    <w:rsid w:val="0F360E40"/>
    <w:rsid w:val="0FFE40C9"/>
    <w:rsid w:val="105B44B8"/>
    <w:rsid w:val="107205F8"/>
    <w:rsid w:val="10FB10F1"/>
    <w:rsid w:val="11483EFD"/>
    <w:rsid w:val="11494E5B"/>
    <w:rsid w:val="114C4745"/>
    <w:rsid w:val="11922FE1"/>
    <w:rsid w:val="121F5809"/>
    <w:rsid w:val="124F5419"/>
    <w:rsid w:val="12727C80"/>
    <w:rsid w:val="12F95F32"/>
    <w:rsid w:val="13417342"/>
    <w:rsid w:val="13496C49"/>
    <w:rsid w:val="137E1298"/>
    <w:rsid w:val="13D45B51"/>
    <w:rsid w:val="13F63618"/>
    <w:rsid w:val="144C01F7"/>
    <w:rsid w:val="15162C3F"/>
    <w:rsid w:val="158346B4"/>
    <w:rsid w:val="15F6658C"/>
    <w:rsid w:val="169C5290"/>
    <w:rsid w:val="16AE0C4D"/>
    <w:rsid w:val="16BA0622"/>
    <w:rsid w:val="17481306"/>
    <w:rsid w:val="176542C8"/>
    <w:rsid w:val="177A7495"/>
    <w:rsid w:val="17C066EC"/>
    <w:rsid w:val="18A84B5D"/>
    <w:rsid w:val="19122464"/>
    <w:rsid w:val="1980574F"/>
    <w:rsid w:val="199450E1"/>
    <w:rsid w:val="19AA67CA"/>
    <w:rsid w:val="19FA13E8"/>
    <w:rsid w:val="1A6C57FC"/>
    <w:rsid w:val="1B28460B"/>
    <w:rsid w:val="1B2E53A4"/>
    <w:rsid w:val="1B361E18"/>
    <w:rsid w:val="1B783D40"/>
    <w:rsid w:val="1B803066"/>
    <w:rsid w:val="1BB32E70"/>
    <w:rsid w:val="1BE01CCB"/>
    <w:rsid w:val="1C3A7ED0"/>
    <w:rsid w:val="1C773CE7"/>
    <w:rsid w:val="1CC45CDD"/>
    <w:rsid w:val="1CDF335F"/>
    <w:rsid w:val="1D165932"/>
    <w:rsid w:val="1D1D0368"/>
    <w:rsid w:val="1D880AB9"/>
    <w:rsid w:val="1DCF13E5"/>
    <w:rsid w:val="1E042488"/>
    <w:rsid w:val="1E24584C"/>
    <w:rsid w:val="1E3F23E7"/>
    <w:rsid w:val="1E8D31D3"/>
    <w:rsid w:val="1EDB1DAE"/>
    <w:rsid w:val="1F410693"/>
    <w:rsid w:val="1F440C3E"/>
    <w:rsid w:val="1F677CF0"/>
    <w:rsid w:val="1FCC3F6E"/>
    <w:rsid w:val="1FD46CE5"/>
    <w:rsid w:val="201A5D02"/>
    <w:rsid w:val="20606F8A"/>
    <w:rsid w:val="209D03E5"/>
    <w:rsid w:val="20B6017C"/>
    <w:rsid w:val="20D83B05"/>
    <w:rsid w:val="20F03BEE"/>
    <w:rsid w:val="213B0E90"/>
    <w:rsid w:val="215F48C3"/>
    <w:rsid w:val="217D1B69"/>
    <w:rsid w:val="220850E5"/>
    <w:rsid w:val="220D3C83"/>
    <w:rsid w:val="223C1F52"/>
    <w:rsid w:val="226305A2"/>
    <w:rsid w:val="22685391"/>
    <w:rsid w:val="226A2E83"/>
    <w:rsid w:val="227E7956"/>
    <w:rsid w:val="22E26EBD"/>
    <w:rsid w:val="22FD5AA5"/>
    <w:rsid w:val="23126F99"/>
    <w:rsid w:val="23270D74"/>
    <w:rsid w:val="23425BAE"/>
    <w:rsid w:val="23966A55"/>
    <w:rsid w:val="23F01059"/>
    <w:rsid w:val="241A04ED"/>
    <w:rsid w:val="2473443C"/>
    <w:rsid w:val="250916EC"/>
    <w:rsid w:val="25AA21B1"/>
    <w:rsid w:val="25D66626"/>
    <w:rsid w:val="26003DFD"/>
    <w:rsid w:val="26177EAF"/>
    <w:rsid w:val="267C13D7"/>
    <w:rsid w:val="26932E8C"/>
    <w:rsid w:val="26BB2CE0"/>
    <w:rsid w:val="26D95603"/>
    <w:rsid w:val="26E85593"/>
    <w:rsid w:val="27207561"/>
    <w:rsid w:val="27836533"/>
    <w:rsid w:val="27C575B1"/>
    <w:rsid w:val="28CD0115"/>
    <w:rsid w:val="29306408"/>
    <w:rsid w:val="29543331"/>
    <w:rsid w:val="296F0D7F"/>
    <w:rsid w:val="2A057F4D"/>
    <w:rsid w:val="2A0C1346"/>
    <w:rsid w:val="2A5E151F"/>
    <w:rsid w:val="2ADE6C3F"/>
    <w:rsid w:val="2B020786"/>
    <w:rsid w:val="2B033E75"/>
    <w:rsid w:val="2B340545"/>
    <w:rsid w:val="2B3F72B2"/>
    <w:rsid w:val="2B4457AC"/>
    <w:rsid w:val="2B836D64"/>
    <w:rsid w:val="2BA74833"/>
    <w:rsid w:val="2BCA086C"/>
    <w:rsid w:val="2BE22022"/>
    <w:rsid w:val="2BE617CC"/>
    <w:rsid w:val="2C110A26"/>
    <w:rsid w:val="2C241971"/>
    <w:rsid w:val="2C4C0DB4"/>
    <w:rsid w:val="2C90715A"/>
    <w:rsid w:val="2CAC6507"/>
    <w:rsid w:val="2CBD23DE"/>
    <w:rsid w:val="2DD92C3B"/>
    <w:rsid w:val="2DE3240E"/>
    <w:rsid w:val="2E5B4BFE"/>
    <w:rsid w:val="2EA50444"/>
    <w:rsid w:val="2EBD3009"/>
    <w:rsid w:val="2ECA1332"/>
    <w:rsid w:val="2F4D4D3C"/>
    <w:rsid w:val="2F63532F"/>
    <w:rsid w:val="2FEA02C0"/>
    <w:rsid w:val="30C661EE"/>
    <w:rsid w:val="30FF645E"/>
    <w:rsid w:val="315846AF"/>
    <w:rsid w:val="3200586F"/>
    <w:rsid w:val="3202600F"/>
    <w:rsid w:val="324050C5"/>
    <w:rsid w:val="32B027EB"/>
    <w:rsid w:val="32F75DDB"/>
    <w:rsid w:val="340E092F"/>
    <w:rsid w:val="34550475"/>
    <w:rsid w:val="345D4970"/>
    <w:rsid w:val="349739F5"/>
    <w:rsid w:val="34DF325D"/>
    <w:rsid w:val="35035357"/>
    <w:rsid w:val="354E033F"/>
    <w:rsid w:val="35FD17B0"/>
    <w:rsid w:val="36055DA3"/>
    <w:rsid w:val="3662361A"/>
    <w:rsid w:val="37245DEA"/>
    <w:rsid w:val="378A4710"/>
    <w:rsid w:val="37E1553E"/>
    <w:rsid w:val="38273FC1"/>
    <w:rsid w:val="38596ACC"/>
    <w:rsid w:val="386121DB"/>
    <w:rsid w:val="38955A21"/>
    <w:rsid w:val="39661562"/>
    <w:rsid w:val="39765D2A"/>
    <w:rsid w:val="39CC3879"/>
    <w:rsid w:val="39F11DDA"/>
    <w:rsid w:val="3ADF1386"/>
    <w:rsid w:val="3B056C9B"/>
    <w:rsid w:val="3BA448B8"/>
    <w:rsid w:val="3BC05DC0"/>
    <w:rsid w:val="3BF147BB"/>
    <w:rsid w:val="3BF75330"/>
    <w:rsid w:val="3C1F274D"/>
    <w:rsid w:val="3C1F4D7A"/>
    <w:rsid w:val="3C7B7D0F"/>
    <w:rsid w:val="3CBB28D2"/>
    <w:rsid w:val="3CC66319"/>
    <w:rsid w:val="3D47000B"/>
    <w:rsid w:val="3D537FAB"/>
    <w:rsid w:val="3D582212"/>
    <w:rsid w:val="3DA910D0"/>
    <w:rsid w:val="3DD75419"/>
    <w:rsid w:val="3DE96CB7"/>
    <w:rsid w:val="3E027FBC"/>
    <w:rsid w:val="3E6C566F"/>
    <w:rsid w:val="3E6D3B35"/>
    <w:rsid w:val="3F116EBD"/>
    <w:rsid w:val="3F43104A"/>
    <w:rsid w:val="40446649"/>
    <w:rsid w:val="407707ED"/>
    <w:rsid w:val="40BD1C16"/>
    <w:rsid w:val="40BF2696"/>
    <w:rsid w:val="40FC0C7C"/>
    <w:rsid w:val="41230975"/>
    <w:rsid w:val="41FF5977"/>
    <w:rsid w:val="420E6B26"/>
    <w:rsid w:val="421D3498"/>
    <w:rsid w:val="423948D3"/>
    <w:rsid w:val="42CF3604"/>
    <w:rsid w:val="43644C16"/>
    <w:rsid w:val="43815A9A"/>
    <w:rsid w:val="43F1324E"/>
    <w:rsid w:val="442C1075"/>
    <w:rsid w:val="45B448E6"/>
    <w:rsid w:val="464156C3"/>
    <w:rsid w:val="464C1B80"/>
    <w:rsid w:val="473747AA"/>
    <w:rsid w:val="476B70D0"/>
    <w:rsid w:val="477847A8"/>
    <w:rsid w:val="47FF5565"/>
    <w:rsid w:val="480F1B5E"/>
    <w:rsid w:val="484E7635"/>
    <w:rsid w:val="485E73D2"/>
    <w:rsid w:val="48612039"/>
    <w:rsid w:val="4878695C"/>
    <w:rsid w:val="49487A02"/>
    <w:rsid w:val="49635DB3"/>
    <w:rsid w:val="49971F00"/>
    <w:rsid w:val="49CE6FCE"/>
    <w:rsid w:val="49D74AAE"/>
    <w:rsid w:val="4A901258"/>
    <w:rsid w:val="4AA4647A"/>
    <w:rsid w:val="4ABC65FC"/>
    <w:rsid w:val="4B2B754F"/>
    <w:rsid w:val="4B6818B7"/>
    <w:rsid w:val="4B9408F8"/>
    <w:rsid w:val="4CFC56EA"/>
    <w:rsid w:val="4D024712"/>
    <w:rsid w:val="4D105D7A"/>
    <w:rsid w:val="4E147A8B"/>
    <w:rsid w:val="4EAB3AF0"/>
    <w:rsid w:val="4ECC6740"/>
    <w:rsid w:val="4ECF2327"/>
    <w:rsid w:val="4EE0136F"/>
    <w:rsid w:val="4F985A18"/>
    <w:rsid w:val="4FC81C25"/>
    <w:rsid w:val="4FD341B4"/>
    <w:rsid w:val="500F4D6F"/>
    <w:rsid w:val="50237C0C"/>
    <w:rsid w:val="502759FB"/>
    <w:rsid w:val="50681F00"/>
    <w:rsid w:val="509D2169"/>
    <w:rsid w:val="50BD05F9"/>
    <w:rsid w:val="51607687"/>
    <w:rsid w:val="5192750D"/>
    <w:rsid w:val="51BA625C"/>
    <w:rsid w:val="51DA6E2E"/>
    <w:rsid w:val="51E36C16"/>
    <w:rsid w:val="524340DF"/>
    <w:rsid w:val="5271003F"/>
    <w:rsid w:val="52B458D1"/>
    <w:rsid w:val="52B91047"/>
    <w:rsid w:val="536D782E"/>
    <w:rsid w:val="53FC752F"/>
    <w:rsid w:val="54240834"/>
    <w:rsid w:val="548018CB"/>
    <w:rsid w:val="54CF6FFD"/>
    <w:rsid w:val="55070E3B"/>
    <w:rsid w:val="5528746A"/>
    <w:rsid w:val="556A60B8"/>
    <w:rsid w:val="55AE543B"/>
    <w:rsid w:val="56306A8D"/>
    <w:rsid w:val="56704281"/>
    <w:rsid w:val="56861B80"/>
    <w:rsid w:val="56B60676"/>
    <w:rsid w:val="57707A82"/>
    <w:rsid w:val="577C21AD"/>
    <w:rsid w:val="5783474C"/>
    <w:rsid w:val="581364AC"/>
    <w:rsid w:val="587D144B"/>
    <w:rsid w:val="58816F55"/>
    <w:rsid w:val="590C06EF"/>
    <w:rsid w:val="594D060B"/>
    <w:rsid w:val="594E0DDA"/>
    <w:rsid w:val="59782F99"/>
    <w:rsid w:val="59AD7F34"/>
    <w:rsid w:val="59AE4D60"/>
    <w:rsid w:val="5A2F553D"/>
    <w:rsid w:val="5AF224D0"/>
    <w:rsid w:val="5BB80A34"/>
    <w:rsid w:val="5BC87E81"/>
    <w:rsid w:val="5BC91F8E"/>
    <w:rsid w:val="5BD07A66"/>
    <w:rsid w:val="5BE5246C"/>
    <w:rsid w:val="5BED77AA"/>
    <w:rsid w:val="5C6A47B1"/>
    <w:rsid w:val="5C9B72FE"/>
    <w:rsid w:val="5D4C6F86"/>
    <w:rsid w:val="5D5C528A"/>
    <w:rsid w:val="5E0F5FEF"/>
    <w:rsid w:val="5E5F7F5F"/>
    <w:rsid w:val="5E9509EC"/>
    <w:rsid w:val="5EA508AE"/>
    <w:rsid w:val="5EC13FB1"/>
    <w:rsid w:val="5F2C4AC0"/>
    <w:rsid w:val="5F304531"/>
    <w:rsid w:val="5F50082A"/>
    <w:rsid w:val="5F5B72A6"/>
    <w:rsid w:val="5FCF5A3D"/>
    <w:rsid w:val="600D6620"/>
    <w:rsid w:val="61253F13"/>
    <w:rsid w:val="615A07AD"/>
    <w:rsid w:val="616D381B"/>
    <w:rsid w:val="61744BA1"/>
    <w:rsid w:val="61B73967"/>
    <w:rsid w:val="61E47298"/>
    <w:rsid w:val="62031A89"/>
    <w:rsid w:val="622E0416"/>
    <w:rsid w:val="626369CC"/>
    <w:rsid w:val="634C3D04"/>
    <w:rsid w:val="63C01C26"/>
    <w:rsid w:val="644C5BAA"/>
    <w:rsid w:val="6461518D"/>
    <w:rsid w:val="64E8600C"/>
    <w:rsid w:val="64F95AA1"/>
    <w:rsid w:val="65096869"/>
    <w:rsid w:val="656640B9"/>
    <w:rsid w:val="65760BAA"/>
    <w:rsid w:val="65AB4BE9"/>
    <w:rsid w:val="65B85280"/>
    <w:rsid w:val="65C14135"/>
    <w:rsid w:val="66104A9F"/>
    <w:rsid w:val="662B5A52"/>
    <w:rsid w:val="675460AB"/>
    <w:rsid w:val="676005B8"/>
    <w:rsid w:val="67C942EE"/>
    <w:rsid w:val="684E6D3E"/>
    <w:rsid w:val="68803E14"/>
    <w:rsid w:val="68AD243B"/>
    <w:rsid w:val="68D35632"/>
    <w:rsid w:val="69017D80"/>
    <w:rsid w:val="694D0B4D"/>
    <w:rsid w:val="69612D03"/>
    <w:rsid w:val="69C45EAF"/>
    <w:rsid w:val="6A30677E"/>
    <w:rsid w:val="6A5512F0"/>
    <w:rsid w:val="6AAC657F"/>
    <w:rsid w:val="6AF65471"/>
    <w:rsid w:val="6B187566"/>
    <w:rsid w:val="6B2B3DFF"/>
    <w:rsid w:val="6B3145FE"/>
    <w:rsid w:val="6B3D24B0"/>
    <w:rsid w:val="6B447931"/>
    <w:rsid w:val="6B574C4C"/>
    <w:rsid w:val="6BC77FCB"/>
    <w:rsid w:val="6BF9357A"/>
    <w:rsid w:val="6C375029"/>
    <w:rsid w:val="6CDC5214"/>
    <w:rsid w:val="6CFF0A80"/>
    <w:rsid w:val="6D063918"/>
    <w:rsid w:val="6D310719"/>
    <w:rsid w:val="6D39088E"/>
    <w:rsid w:val="6DAA0CCF"/>
    <w:rsid w:val="6DDA2A71"/>
    <w:rsid w:val="6E591E18"/>
    <w:rsid w:val="6EA11DEA"/>
    <w:rsid w:val="6EA51A60"/>
    <w:rsid w:val="6EB31091"/>
    <w:rsid w:val="6F28623A"/>
    <w:rsid w:val="6F2D2E21"/>
    <w:rsid w:val="6FD90B2F"/>
    <w:rsid w:val="70262C36"/>
    <w:rsid w:val="705636CC"/>
    <w:rsid w:val="707539AD"/>
    <w:rsid w:val="70D24B85"/>
    <w:rsid w:val="710257D4"/>
    <w:rsid w:val="712D529F"/>
    <w:rsid w:val="716E7DD3"/>
    <w:rsid w:val="71754026"/>
    <w:rsid w:val="71EC078C"/>
    <w:rsid w:val="723A0689"/>
    <w:rsid w:val="72427E55"/>
    <w:rsid w:val="72E17D10"/>
    <w:rsid w:val="72FC1531"/>
    <w:rsid w:val="73155E3D"/>
    <w:rsid w:val="738F2C70"/>
    <w:rsid w:val="73FC7600"/>
    <w:rsid w:val="74413B05"/>
    <w:rsid w:val="74677D6A"/>
    <w:rsid w:val="74941C8B"/>
    <w:rsid w:val="74A470FC"/>
    <w:rsid w:val="74BC75F4"/>
    <w:rsid w:val="74DB6511"/>
    <w:rsid w:val="75026D56"/>
    <w:rsid w:val="751A12E4"/>
    <w:rsid w:val="757E7496"/>
    <w:rsid w:val="75BB3344"/>
    <w:rsid w:val="75E30340"/>
    <w:rsid w:val="75EA0612"/>
    <w:rsid w:val="761F3DB7"/>
    <w:rsid w:val="76613B36"/>
    <w:rsid w:val="76D87530"/>
    <w:rsid w:val="77552F7C"/>
    <w:rsid w:val="77D865D1"/>
    <w:rsid w:val="789E7920"/>
    <w:rsid w:val="792E4B81"/>
    <w:rsid w:val="793817B1"/>
    <w:rsid w:val="79A135BF"/>
    <w:rsid w:val="7A346924"/>
    <w:rsid w:val="7A662B12"/>
    <w:rsid w:val="7AD16854"/>
    <w:rsid w:val="7AD73CC2"/>
    <w:rsid w:val="7AD856C5"/>
    <w:rsid w:val="7B0C797D"/>
    <w:rsid w:val="7B266FF1"/>
    <w:rsid w:val="7B7E28FA"/>
    <w:rsid w:val="7C685A51"/>
    <w:rsid w:val="7C821BD6"/>
    <w:rsid w:val="7CAB5695"/>
    <w:rsid w:val="7CDB17D7"/>
    <w:rsid w:val="7D1F671B"/>
    <w:rsid w:val="7D365199"/>
    <w:rsid w:val="7D386742"/>
    <w:rsid w:val="7DE6539C"/>
    <w:rsid w:val="7DE70986"/>
    <w:rsid w:val="7F825246"/>
    <w:rsid w:val="7FE62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autoRedefine/>
    <w:unhideWhenUsed/>
    <w:qFormat/>
    <w:uiPriority w:val="99"/>
    <w:rPr>
      <w:rFonts w:hint="eastAsia" w:ascii="仿宋_GB2312" w:eastAsia="仿宋_GB2312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3132</Words>
  <Characters>3510</Characters>
  <Lines>0</Lines>
  <Paragraphs>0</Paragraphs>
  <TotalTime>0</TotalTime>
  <ScaleCrop>false</ScaleCrop>
  <LinksUpToDate>false</LinksUpToDate>
  <CharactersWithSpaces>3577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2020-05-11T00:51:00Z</dcterms:created>
  <dc:creator>Administrator</dc:creator>
  <cp:lastModifiedBy>良轩乾</cp:lastModifiedBy>
  <dcterms:modified xsi:type="dcterms:W3CDTF">2024-05-30T10:01:46Z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6B952C3A5843452A9D9C22E88F863DF7_13</vt:lpwstr>
  </property>
</Properties>
</file>