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4963B"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-647700</wp:posOffset>
            </wp:positionH>
            <wp:positionV relativeFrom="page">
              <wp:posOffset>-4445</wp:posOffset>
            </wp:positionV>
            <wp:extent cx="7562215" cy="4253865"/>
            <wp:effectExtent l="0" t="0" r="635" b="13335"/>
            <wp:wrapNone/>
            <wp:docPr id="2" name="图片 2" descr="邀请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邀请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5629E">
      <w:pPr>
        <w:rPr>
          <w:sz w:val="21"/>
        </w:rPr>
      </w:pPr>
    </w:p>
    <w:p w14:paraId="0C23D154">
      <w:pPr>
        <w:rPr>
          <w:sz w:val="21"/>
        </w:rPr>
      </w:pPr>
    </w:p>
    <w:p w14:paraId="26FEBAB8">
      <w:pPr>
        <w:rPr>
          <w:sz w:val="21"/>
        </w:rPr>
      </w:pPr>
    </w:p>
    <w:p w14:paraId="609CE729">
      <w:pPr>
        <w:rPr>
          <w:sz w:val="21"/>
        </w:rPr>
      </w:pPr>
    </w:p>
    <w:p w14:paraId="53B428C4">
      <w:pPr>
        <w:rPr>
          <w:sz w:val="21"/>
        </w:rPr>
      </w:pPr>
    </w:p>
    <w:p w14:paraId="7AD54BFA">
      <w:pPr>
        <w:rPr>
          <w:sz w:val="21"/>
        </w:rPr>
      </w:pPr>
    </w:p>
    <w:p w14:paraId="6180E242">
      <w:pPr>
        <w:rPr>
          <w:sz w:val="21"/>
        </w:rPr>
      </w:pPr>
    </w:p>
    <w:p w14:paraId="1D93E25A">
      <w:pPr>
        <w:rPr>
          <w:sz w:val="21"/>
        </w:rPr>
      </w:pPr>
    </w:p>
    <w:p w14:paraId="1DBF58D4">
      <w:pPr>
        <w:rPr>
          <w:sz w:val="21"/>
        </w:rPr>
      </w:pPr>
    </w:p>
    <w:p w14:paraId="25069151">
      <w:pPr>
        <w:rPr>
          <w:sz w:val="21"/>
        </w:rPr>
      </w:pPr>
    </w:p>
    <w:p w14:paraId="187861FB">
      <w:pPr>
        <w:rPr>
          <w:sz w:val="21"/>
        </w:rPr>
      </w:pPr>
    </w:p>
    <w:p w14:paraId="72D95601">
      <w:pPr>
        <w:rPr>
          <w:sz w:val="21"/>
        </w:rPr>
      </w:pPr>
    </w:p>
    <w:p w14:paraId="3B4D2940">
      <w:pPr>
        <w:rPr>
          <w:sz w:val="21"/>
        </w:rPr>
      </w:pPr>
    </w:p>
    <w:p w14:paraId="2B5DD8A1">
      <w:pPr>
        <w:rPr>
          <w:sz w:val="21"/>
        </w:rPr>
      </w:pPr>
    </w:p>
    <w:p w14:paraId="6E67A1A5">
      <w:pPr>
        <w:rPr>
          <w:sz w:val="21"/>
        </w:rPr>
      </w:pPr>
    </w:p>
    <w:p w14:paraId="0E4E0708">
      <w:pPr>
        <w:rPr>
          <w:sz w:val="21"/>
        </w:rPr>
      </w:pPr>
    </w:p>
    <w:p w14:paraId="37F3C04A">
      <w:pPr>
        <w:rPr>
          <w:sz w:val="21"/>
        </w:rPr>
      </w:pPr>
    </w:p>
    <w:p w14:paraId="151A775A">
      <w:pPr>
        <w:rPr>
          <w:sz w:val="21"/>
        </w:rPr>
      </w:pPr>
    </w:p>
    <w:p w14:paraId="07F232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为助力新疆丝绸之路经济带建设，落实“一带一路”国家战略目标，促进国内外、疆内外贸易往来，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继</w:t>
      </w:r>
      <w:r>
        <w:rPr>
          <w:rFonts w:hint="eastAsia" w:ascii="仿宋" w:hAnsi="仿宋" w:eastAsia="仿宋" w:cs="仿宋"/>
          <w:sz w:val="32"/>
          <w:szCs w:val="32"/>
        </w:rPr>
        <w:t>2024第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届新疆国际糖酒商品交易博览会、第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届丝绸之路食品与葡萄酒展示会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首府乌鲁木齐举办之后，新疆糖酒会组委会首次筹划于2024年11月22日——11月24日在新疆喀什市开展第11届新疆国际糖酒商品交易博览会（以下简称“新疆秋季糖酒会”）。同期举办民族食品餐饮博览会（简称“喀什食餐展”）。重点邀请喀什地区、阿克苏地区、和田地区、克孜勒苏柯尔克孜自治州、巴音郭勒蒙古自治州等南疆各市（县）糖酒食品、商品行业人士到会参观，以及南疆周边临近国进出口商前来贸易洽谈。同时通过各大媒体大力宣传邀请市民参会。</w:t>
      </w:r>
    </w:p>
    <w:p w14:paraId="06EC0C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sz w:val="32"/>
          <w:szCs w:val="32"/>
        </w:rPr>
        <w:t>新疆一直有着“东联西出、西引东进”的区位优势。喀什是中国的西大门，与五国接壤，有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仿宋"/>
          <w:sz w:val="32"/>
          <w:szCs w:val="32"/>
        </w:rPr>
        <w:t>个国家一类口岸对外开放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中央批准喀什成为国家经济特区，对新疆经济的跨越式发展具有重要战略意义。本届博览会以</w:t>
      </w:r>
      <w:r>
        <w:rPr>
          <w:rFonts w:hint="eastAsia" w:ascii="仿宋" w:hAnsi="仿宋" w:eastAsia="仿宋" w:cs="仿宋"/>
          <w:sz w:val="32"/>
          <w:szCs w:val="32"/>
        </w:rPr>
        <w:t>核定面积为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18000</w:t>
      </w:r>
      <w:r>
        <w:rPr>
          <w:rFonts w:hint="eastAsia" w:ascii="仿宋" w:hAnsi="仿宋" w:eastAsia="仿宋" w:cs="仿宋"/>
          <w:sz w:val="32"/>
          <w:szCs w:val="32"/>
        </w:rPr>
        <w:t>平方米，可容纳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700</w:t>
      </w:r>
      <w:r>
        <w:rPr>
          <w:rFonts w:hint="eastAsia" w:ascii="仿宋" w:hAnsi="仿宋" w:eastAsia="仿宋" w:cs="仿宋"/>
          <w:sz w:val="32"/>
          <w:szCs w:val="32"/>
        </w:rPr>
        <w:t>余个展位。紧紧围绕“聚焦合作，共创未来”的主题，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与喀什民族食品餐饮博览会同期举办，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一会双展</w:t>
      </w:r>
      <w:r>
        <w:rPr>
          <w:rFonts w:hint="eastAsia" w:ascii="仿宋" w:hAnsi="仿宋" w:eastAsia="仿宋" w:cs="仿宋"/>
          <w:sz w:val="32"/>
          <w:szCs w:val="32"/>
        </w:rPr>
        <w:t>”为实施“走出去”和“引进来”创造良好条件。</w:t>
      </w:r>
    </w:p>
    <w:p w14:paraId="792CB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十一月的新疆秋意正浓，美景如画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我们用最大的热情欢迎您的到来！</w:t>
      </w:r>
    </w:p>
    <w:p w14:paraId="4983EF0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历届回顾</w:t>
      </w:r>
    </w:p>
    <w:p w14:paraId="3D39B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1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第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届新疆国际糖酒商品交易博览会、第七届新疆丝绸之路葡萄酒展示会（以下简称“新疆糖酒会”）于202</w:t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年</w:t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5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月</w:t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10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日</w:t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——12日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在乌鲁木齐新疆国际会展中心隆重召开。本届展会为期三天，由新疆维吾尔自治区商务厅、新疆维吾尔自治区工业和信息化厅作为指导单位；中国副食流通协会、中国酒业协会、中国酒类流通协会作为支持单位；由新疆酿酒工业协会、新疆酒类流通协会、北京善道国际展览主办；乌鲁木齐善道久业文化传播有限公司承办，以“</w:t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新梦想、新征程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”为主题，促进贸易流通为宗旨，以提高服务品质、提升展览效果、改善交易环境为重点。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展会面积为18000平方米，设有653个展位，322家参展企业携参展商品近10000余种新品进驻新疆。据组委会不完全统计，有来自法国、意大利、荷兰、香港、格鲁吉亚等国际品牌的企业28家；有全国29个省份、自治区和直辖市的酒、水、食品、饮料、乳制品、调味品、食品包装等企业参展。其中新疆、北京、上海、广东、深圳、山东、河南、山西、河北的企业居多。新疆伊力特、新疆天山冰湖葡萄酒业、北京至城鸿运商贸、江苏国铭酒业、分别以大面积展位亮相本届糖酒会。除此之外，济南百世泉、养力元食品、北大荒酒业、野格啤酒、杏花村酒业、汾清酒业、贡胶阿胶集团等共计125家国内</w:t>
      </w:r>
      <w:r>
        <w:rPr>
          <w:rFonts w:hint="eastAsia" w:ascii="仿宋" w:hAnsi="仿宋" w:eastAsia="仿宋" w:cs="仿宋"/>
          <w:sz w:val="32"/>
          <w:szCs w:val="32"/>
        </w:rPr>
        <w:t>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外</w:t>
      </w:r>
      <w:r>
        <w:rPr>
          <w:rFonts w:hint="eastAsia" w:ascii="仿宋" w:hAnsi="仿宋" w:eastAsia="仿宋" w:cs="仿宋"/>
          <w:sz w:val="32"/>
          <w:szCs w:val="32"/>
        </w:rPr>
        <w:t>企业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和英雄马酒业、库尔德宁酿酒、丝路源食品、新雅葡萄酒业、华族尚品商贸、鑫盛达酒业在内的169家疆内企业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各类食品企业的参展也为本届展会带来更多产品。</w:t>
      </w:r>
    </w:p>
    <w:p w14:paraId="5BDB3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6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在开幕式上，自治区商务厅二级巡视员张玉民提到，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近年来，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我区大胆改革创新，释放经济活力，通过改革改出了动力，为外向型经济发展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企业“走出去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引进来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”开拓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出了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更加广阔的空间。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中国酒类流通协会副秘书长邢春雷说，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今天的中国充满了挑战，同时也充满了机遇，酒类行业的发展更是进入了一个崭新的时代，踏上了崭新的征程。</w:t>
      </w:r>
    </w:p>
    <w:p w14:paraId="1C5A4A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6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展会同期举办以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每日30万送豪礼活动，为广大业内观众及市民增添逛展热情。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于此同时，展会吸引到20家国家重要新闻媒体进行现场采访报道，其中包括中国日报、中国新闻社、人民网、中国新闻网、经济日报（中国县域经济报）、新疆电视台、兵团电视台、乌鲁木齐市电视台、天山网、腾讯新闻、今日头条、网易新闻、天天快报等。</w:t>
      </w:r>
    </w:p>
    <w:p w14:paraId="7E509E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6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spacing w:val="7"/>
          <w:sz w:val="32"/>
          <w:szCs w:val="32"/>
          <w:shd w:val="clear" w:fill="FFFFFF"/>
          <w:lang w:val="en-US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二、观众构成</w:t>
      </w:r>
    </w:p>
    <w:p w14:paraId="74C78F0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以满足参展企业需求为己任，</w:t>
      </w:r>
      <w:r>
        <w:rPr>
          <w:rStyle w:val="7"/>
          <w:rFonts w:hint="eastAsia" w:ascii="仿宋" w:hAnsi="仿宋" w:eastAsia="仿宋" w:cs="仿宋"/>
          <w:b w:val="0"/>
          <w:bCs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本届</w:t>
      </w:r>
      <w:r>
        <w:rPr>
          <w:rStyle w:val="7"/>
          <w:rFonts w:hint="eastAsia" w:ascii="仿宋" w:hAnsi="仿宋" w:eastAsia="仿宋" w:cs="仿宋"/>
          <w:b w:val="0"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新疆糖酒会</w:t>
      </w:r>
      <w:r>
        <w:rPr>
          <w:rStyle w:val="7"/>
          <w:rFonts w:hint="eastAsia" w:ascii="仿宋" w:hAnsi="仿宋" w:eastAsia="仿宋" w:cs="仿宋"/>
          <w:b w:val="0"/>
          <w:bCs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重点邀请南疆地区业内观众，并</w:t>
      </w:r>
      <w:r>
        <w:rPr>
          <w:rStyle w:val="7"/>
          <w:rFonts w:hint="eastAsia" w:ascii="仿宋" w:hAnsi="仿宋" w:eastAsia="仿宋" w:cs="仿宋"/>
          <w:b w:val="0"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通过各大强势媒体、媒介等多种方式邀请疆内及全国专业观众到会参观、洽谈，为参展企业扩大销售渠道，拓展品牌知名度：</w:t>
      </w:r>
    </w:p>
    <w:p w14:paraId="71071E1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</w:rPr>
        <w:t>1. 主办方、组委会及协会对</w:t>
      </w: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南疆</w:t>
      </w: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</w:rPr>
        <w:t>相关行业发文，定向寄送专业请柬、门票；</w:t>
      </w:r>
    </w:p>
    <w:p w14:paraId="123B377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</w:rPr>
        <w:t>. 组委会通过各界媒体及多种宣传渠道邀请广大市民到会参观；</w:t>
      </w:r>
    </w:p>
    <w:p w14:paraId="7CC2507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</w:rPr>
        <w:t>4. 糖酒会历经10年时间，已建立专业观众数据库（新疆各地州酒水、食品、饮品批发商、烟酒商行、连锁商超、大型团购单位、外贸企业、酒吧KTV的信息资料），会前筹备阶段组委会将安排工作人员走访</w:t>
      </w: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南</w:t>
      </w: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</w:rPr>
        <w:t>疆各</w:t>
      </w: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市（县）</w:t>
      </w: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</w:rPr>
        <w:t>组织专业观众来现场进行洽谈采购。</w:t>
      </w:r>
    </w:p>
    <w:p w14:paraId="3549FB0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7"/>
          <w:sz w:val="32"/>
          <w:szCs w:val="32"/>
          <w:shd w:val="clear" w:fill="FFFFFF"/>
        </w:rPr>
        <w:t>5. 博览会开幕前十五天通过多家媒体推广宣传造势；</w:t>
      </w:r>
    </w:p>
    <w:p w14:paraId="31EBAC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6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spacing w:val="7"/>
          <w:sz w:val="32"/>
          <w:szCs w:val="32"/>
          <w:shd w:val="clear" w:fill="FFFFFF"/>
          <w:lang w:val="en-US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三、参展范围</w:t>
      </w:r>
    </w:p>
    <w:p w14:paraId="4B72A81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Style w:val="7"/>
          <w:rFonts w:hint="eastAsia" w:ascii="楷体" w:hAnsi="楷体" w:eastAsia="楷体" w:cs="楷体"/>
          <w:b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eastAsia" w:ascii="楷体" w:hAnsi="楷体" w:eastAsia="楷体" w:cs="楷体"/>
          <w:b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糖酒会展区——</w:t>
      </w:r>
    </w:p>
    <w:p w14:paraId="5D1171E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b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酒饮类：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白酒、葡萄酒、啤酒、洋酒、保健酒、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黄酒、果酒、烈性酒、进口酒、养生酒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；  </w:t>
      </w:r>
    </w:p>
    <w:p w14:paraId="2714539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茶叶茶文化：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红茶、绿茶、清茶、各类茗茶以及茶具礼盒等；</w:t>
      </w:r>
    </w:p>
    <w:p w14:paraId="27F7F80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乳品类：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牛奶、酸奶、乳酸饮料、雪糕、冰激凌、乳粉、奶油、黄油、奶酪、炼乳、乳清粉、婴幼儿配方食品、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各类奶粉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等；        </w:t>
      </w:r>
    </w:p>
    <w:p w14:paraId="44C2759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调味品：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食品添加剂、各种干调料、香料、食用油、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各类调味品、食品加工助剂、食品配料、卤料、火锅调料、汤料、各种辣椒制品、酱菜、腐乳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等；</w:t>
      </w:r>
    </w:p>
    <w:p w14:paraId="0D81F8F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农副产品：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鲜肉、冻品、干品、蛋禽、腌制品、五谷杂粮、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水产制品、海洋生物制品、菌类产品、冷冻与冷藏食品、冻干食品、罐头食品、肉类食品、蜂产品、植物提取物、农副土特产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；</w:t>
      </w:r>
    </w:p>
    <w:p w14:paraId="146E26E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食品类：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各种保健食品、进口食品、休闲食品、膨化食品、绿色食品、有机食品、罐头食品、烘焙食品、糖果、粮油类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等；</w:t>
      </w:r>
    </w:p>
    <w:p w14:paraId="3FBF28D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饮料类：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各种冷饮、果露饮品、碳酸饮料、乳酸饮料、功能饮料、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速溶饮品、太空饮品、果茶、咖啡、矿泉水、高端饮用水、真硒水、苏打水、果醋饮料、植物蛋白饮料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等；</w:t>
      </w:r>
    </w:p>
    <w:p w14:paraId="4774C9B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机械包装类：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各种食品生产设备、产品包装设备、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食品饮料加工设备、各类酒类包装、恒温酒柜、喷码机贴标机、封边机、灌装机、清洗设备、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酿酒工艺、酒具等；</w:t>
      </w:r>
    </w:p>
    <w:p w14:paraId="5675385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连锁加盟类：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各种国内外食品、饮品、餐饮、特色名吃、酒店、商超等连锁加盟；</w:t>
      </w:r>
    </w:p>
    <w:p w14:paraId="549526C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电商平台：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电子商务平台、跨境电商平台、电商应用及服务、物流快递服务等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；</w:t>
      </w:r>
    </w:p>
    <w:p w14:paraId="76B5895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其它：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旅游、工艺礼品；酒吧、KTV、影剧院、游乐场、网吧、音乐餐吧等娱乐、休闲、餐饮机构。</w:t>
      </w:r>
    </w:p>
    <w:p w14:paraId="0527BBB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Style w:val="7"/>
          <w:rFonts w:hint="eastAsia" w:ascii="楷体" w:hAnsi="楷体" w:eastAsia="楷体" w:cs="楷体"/>
          <w:b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eastAsia" w:ascii="楷体" w:hAnsi="楷体" w:eastAsia="楷体" w:cs="楷体"/>
          <w:b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清真食餐展区——</w:t>
      </w:r>
    </w:p>
    <w:p w14:paraId="61B69F7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餐饮美食：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新疆特色美食、小吃、品牌餐饮企业、预制菜等；</w:t>
      </w:r>
    </w:p>
    <w:p w14:paraId="0ABEDE80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食材：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水产海鲜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肉类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速冻食品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酒店半成品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速冻果蔬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有机食材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农特产品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粮油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；</w:t>
      </w:r>
    </w:p>
    <w:p w14:paraId="3D257EE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调味品：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调味料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火锅底料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蘸料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复合调味品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添加剂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；</w:t>
      </w:r>
    </w:p>
    <w:p w14:paraId="4B0D87BB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火锅食材：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鱼糜及肉糜制品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豆制品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菌类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调理品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血制品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；</w:t>
      </w:r>
    </w:p>
    <w:p w14:paraId="6AF76E2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饮品: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浓浆饮品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鲜榨果汁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固体饮料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3FBE832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火锅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设备：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火锅炉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炒料机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冷冻食品展示柜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火锅桌椅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无烟设备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去味机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包装机械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；</w:t>
      </w:r>
    </w:p>
    <w:p w14:paraId="1836E2FF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品牌火锅及餐饮连锁加盟展区：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火锅连锁企业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中餐连锁企业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西餐连锁企业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快餐连锁企业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冰品连锁企业及服务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；</w:t>
      </w:r>
    </w:p>
    <w:p w14:paraId="2638008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3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餐饮管理及服务：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收银、点菜系统类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餐厅装修等相关配套行业；</w:t>
      </w:r>
    </w:p>
    <w:p w14:paraId="36A43FC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餐饮设备及酒店用品：餐饮厨房设备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食品加工设备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综合制冷设备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桌面用品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酒店用品等；</w:t>
      </w:r>
    </w:p>
    <w:p w14:paraId="3CBE352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3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餐饮冷链配送：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保鲜、冷冻冷藏设备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冷库及装备技术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生鲜加工及包装设备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冷冻冷藏运输设备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冷链仓储搬运设备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冷链及配送服务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727C4BE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3" w:firstLineChars="200"/>
        <w:textAlignment w:val="auto"/>
        <w:rPr>
          <w:rStyle w:val="7"/>
          <w:rFonts w:hint="eastAsia" w:ascii="楷体" w:hAnsi="楷体" w:eastAsia="楷体" w:cs="楷体"/>
          <w:b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eastAsia" w:ascii="楷体" w:hAnsi="楷体" w:eastAsia="楷体" w:cs="楷体"/>
          <w:b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商品展区——</w:t>
      </w:r>
    </w:p>
    <w:p w14:paraId="617AD40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rStyle w:val="7"/>
          <w:rFonts w:hint="default" w:ascii="楷体" w:hAnsi="楷体" w:eastAsia="仿宋" w:cs="楷体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生活用品、民族用品、日用品、小商品、服装、鞋帽、配饰（首饰）、家具、家电、百货、床上用品（纺织品）、地毯、五金、纸巾、洗漱用品等。</w:t>
      </w:r>
    </w:p>
    <w:p w14:paraId="3C73AE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6"/>
        <w:textAlignment w:val="auto"/>
        <w:rPr>
          <w:sz w:val="21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四、收费标准</w:t>
      </w:r>
    </w:p>
    <w:p w14:paraId="3EBFFB9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1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0A0A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7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室内国际标准展位（3m x 3m）：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单开口：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50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00元/个，双开口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55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00元/个（国外企业等同），包括一张桌子、两把椅子、一个电源插座。（特殊用电请事先说明）；</w:t>
      </w:r>
    </w:p>
    <w:p w14:paraId="42DD259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AB1942"/>
          <w:spacing w:val="7"/>
          <w:sz w:val="32"/>
          <w:szCs w:val="32"/>
          <w:shd w:val="clear" w:fill="FFFFFF"/>
          <w:lang w:val="en-US" w:eastAsia="zh-CN"/>
        </w:rPr>
        <w:t xml:space="preserve">   </w:t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7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7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标准展位18平方米（3m x 6m) ：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000元配2张桌子，4把椅子，一个电源插座；</w:t>
      </w:r>
    </w:p>
    <w:p w14:paraId="6AC167A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0A0A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921A00"/>
          <w:spacing w:val="7"/>
          <w:sz w:val="32"/>
          <w:szCs w:val="32"/>
          <w:shd w:val="clear" w:fill="FFFFFF"/>
          <w:lang w:val="en-US" w:eastAsia="zh-CN"/>
        </w:rPr>
        <w:t xml:space="preserve">   </w:t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7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7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室内空地：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650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元/平方米（18平方米起租），不含展架、展具等；</w:t>
      </w:r>
    </w:p>
    <w:p w14:paraId="7B4206F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0A0A0"/>
          <w:spacing w:val="7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921A00"/>
          <w:spacing w:val="7"/>
          <w:sz w:val="32"/>
          <w:szCs w:val="32"/>
          <w:shd w:val="clear" w:fill="FFFFFF"/>
          <w:lang w:val="en-US" w:eastAsia="zh-CN"/>
        </w:rPr>
        <w:t xml:space="preserve">    </w:t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7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产品发布会：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可容纳50—300人的会场，每场两小时8000元；</w:t>
      </w:r>
    </w:p>
    <w:p w14:paraId="780AA59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98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7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其它广告：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拱门：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000元/个/展期；气柱：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000元/个/展期；地面喷绘广告：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00元㎡/展期；LED大屏：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32"/>
          <w:szCs w:val="32"/>
          <w:shd w:val="clear" w:fill="FFFFFF"/>
        </w:rPr>
        <w:t>000元15秒广告90次/天/展期；门票：5000元/千份（门票背面）。</w:t>
      </w:r>
    </w:p>
    <w:p w14:paraId="3356A1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1"/>
        </w:rPr>
      </w:pPr>
      <w:bookmarkStart w:id="0" w:name="_GoBack"/>
      <w:bookmarkEnd w:id="0"/>
    </w:p>
    <w:p w14:paraId="33E0B7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1"/>
        </w:rPr>
      </w:pPr>
    </w:p>
    <w:p w14:paraId="3B0713AD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textAlignment w:val="auto"/>
        <w:outlineLvl w:val="9"/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附件： 冠名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赞助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企业战略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合作方案（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与组委会联系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索要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</w:p>
    <w:p w14:paraId="1FFA8855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outlineLvl w:val="9"/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注：组委会可协助安排住宿、交通、展品提取及存放等（费用自理）</w:t>
      </w:r>
    </w:p>
    <w:p w14:paraId="22CA9E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ind w:firstLine="640" w:firstLineChars="200"/>
        <w:textAlignment w:val="auto"/>
        <w:outlineLvl w:val="9"/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有关新疆糖酒会具体详情请添加关注官方微信公众平台。</w:t>
      </w:r>
    </w:p>
    <w:p w14:paraId="723F3F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ind w:firstLine="640" w:firstLineChars="200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公众号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搜索“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  <w:t>新疆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国际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  <w:t>糖酒会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”即可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；</w:t>
      </w:r>
    </w:p>
    <w:p w14:paraId="22BF8E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ind w:firstLine="640" w:firstLineChars="200"/>
        <w:textAlignment w:val="auto"/>
        <w:outlineLvl w:val="9"/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也可微信扫一扫，获取更多内容：</w:t>
      </w:r>
    </w:p>
    <w:p w14:paraId="20E336D9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560070</wp:posOffset>
            </wp:positionH>
            <wp:positionV relativeFrom="page">
              <wp:posOffset>6404610</wp:posOffset>
            </wp:positionV>
            <wp:extent cx="1185545" cy="1185545"/>
            <wp:effectExtent l="0" t="0" r="3175" b="3175"/>
            <wp:wrapNone/>
            <wp:docPr id="18" name="图片 18" descr="C:\Users\ADMINI~1\AppData\Local\Temp\ksohtml\wpsCE2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ksohtml\wpsCE29.tm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9ECA0E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/>
          <w:b/>
          <w:bCs/>
          <w:color w:val="000000"/>
          <w:sz w:val="24"/>
          <w:szCs w:val="24"/>
        </w:rPr>
      </w:pPr>
    </w:p>
    <w:p w14:paraId="1059FC3E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/>
          <w:b/>
          <w:bCs/>
          <w:color w:val="000000"/>
          <w:sz w:val="24"/>
          <w:szCs w:val="24"/>
        </w:rPr>
      </w:pPr>
    </w:p>
    <w:p w14:paraId="1276669B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/>
          <w:b/>
          <w:bCs/>
          <w:color w:val="000000"/>
          <w:sz w:val="32"/>
          <w:szCs w:val="32"/>
        </w:rPr>
      </w:pPr>
    </w:p>
    <w:p w14:paraId="792FE2A7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/>
          <w:b/>
          <w:bCs/>
          <w:color w:val="000000"/>
          <w:spacing w:val="17"/>
          <w:sz w:val="32"/>
          <w:szCs w:val="32"/>
        </w:rPr>
      </w:pPr>
    </w:p>
    <w:p w14:paraId="5ED0CDAF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8" w:firstLineChars="200"/>
        <w:textAlignment w:val="auto"/>
        <w:rPr>
          <w:rFonts w:hint="eastAsia" w:ascii="微软雅黑" w:hAnsi="微软雅黑" w:eastAsia="微软雅黑"/>
          <w:b/>
          <w:bCs/>
          <w:color w:val="000000"/>
          <w:spacing w:val="17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/>
          <w:spacing w:val="17"/>
          <w:sz w:val="32"/>
          <w:szCs w:val="32"/>
        </w:rPr>
        <w:t>组委会</w:t>
      </w:r>
      <w:r>
        <w:rPr>
          <w:rFonts w:hint="eastAsia" w:ascii="微软雅黑" w:hAnsi="微软雅黑" w:eastAsia="微软雅黑"/>
          <w:b/>
          <w:bCs/>
          <w:color w:val="000000"/>
          <w:spacing w:val="17"/>
          <w:sz w:val="32"/>
          <w:szCs w:val="32"/>
          <w:lang w:val="en-US" w:eastAsia="zh-CN"/>
        </w:rPr>
        <w:t>联系方式——</w:t>
      </w:r>
    </w:p>
    <w:p w14:paraId="46D5474C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" w:hAnsi="仿宋" w:eastAsia="仿宋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000000"/>
          <w:sz w:val="32"/>
          <w:szCs w:val="32"/>
          <w:lang w:val="en-US" w:eastAsia="zh-CN"/>
        </w:rPr>
        <w:t>乌鲁木齐善道久业文化传播有限公司</w:t>
      </w:r>
    </w:p>
    <w:p w14:paraId="2A074829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000000"/>
          <w:sz w:val="32"/>
          <w:szCs w:val="32"/>
        </w:rPr>
        <w:t>联系人：</w:t>
      </w:r>
      <w:r>
        <w:rPr>
          <w:rFonts w:hint="eastAsia" w:ascii="仿宋" w:hAnsi="仿宋" w:eastAsia="仿宋"/>
          <w:b w:val="0"/>
          <w:bCs w:val="0"/>
          <w:color w:val="000000"/>
          <w:sz w:val="32"/>
          <w:szCs w:val="32"/>
          <w:lang w:val="en-US" w:eastAsia="zh-CN"/>
        </w:rPr>
        <w:t>高明月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      </w:t>
      </w:r>
      <w:r>
        <w:rPr>
          <w:rFonts w:hint="eastAsia" w:ascii="仿宋" w:hAnsi="仿宋" w:eastAsia="仿宋"/>
          <w:b/>
          <w:bCs/>
          <w:color w:val="000000"/>
          <w:sz w:val="32"/>
          <w:szCs w:val="32"/>
        </w:rPr>
        <w:t xml:space="preserve">       手 </w:t>
      </w:r>
      <w:r>
        <w:rPr>
          <w:rFonts w:hint="eastAsia" w:ascii="仿宋" w:hAnsi="仿宋" w:eastAsia="仿宋"/>
          <w:b/>
          <w:bCs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b/>
          <w:bCs/>
          <w:color w:val="000000"/>
          <w:sz w:val="32"/>
          <w:szCs w:val="32"/>
        </w:rPr>
        <w:t>机：</w:t>
      </w:r>
      <w:r>
        <w:rPr>
          <w:rFonts w:hint="eastAsia" w:ascii="仿宋" w:hAnsi="仿宋" w:eastAsia="仿宋"/>
          <w:b w:val="0"/>
          <w:bCs w:val="0"/>
          <w:color w:val="000000"/>
          <w:sz w:val="32"/>
          <w:szCs w:val="32"/>
          <w:lang w:val="en-US" w:eastAsia="zh-CN"/>
        </w:rPr>
        <w:t>15684887886（微信同号）</w:t>
      </w:r>
    </w:p>
    <w:p w14:paraId="557A371E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000000"/>
          <w:sz w:val="32"/>
          <w:szCs w:val="32"/>
          <w:lang w:val="en-US" w:eastAsia="zh-CN"/>
        </w:rPr>
        <w:t>电  话</w:t>
      </w:r>
      <w:r>
        <w:rPr>
          <w:rFonts w:hint="eastAsia" w:ascii="仿宋" w:hAnsi="仿宋" w:eastAsia="仿宋"/>
          <w:b/>
          <w:bCs/>
          <w:color w:val="000000"/>
          <w:sz w:val="32"/>
          <w:szCs w:val="32"/>
        </w:rPr>
        <w:t>：</w:t>
      </w:r>
      <w:r>
        <w:rPr>
          <w:rFonts w:hint="eastAsia" w:ascii="仿宋" w:hAnsi="仿宋" w:eastAsia="仿宋"/>
          <w:b w:val="0"/>
          <w:bCs w:val="0"/>
          <w:color w:val="000000"/>
          <w:sz w:val="32"/>
          <w:szCs w:val="32"/>
        </w:rPr>
        <w:t>0991-</w:t>
      </w:r>
      <w:r>
        <w:rPr>
          <w:rFonts w:hint="eastAsia" w:ascii="仿宋" w:hAnsi="仿宋" w:eastAsia="仿宋"/>
          <w:b w:val="0"/>
          <w:bCs w:val="0"/>
          <w:color w:val="000000"/>
          <w:sz w:val="32"/>
          <w:szCs w:val="32"/>
          <w:lang w:val="en-US" w:eastAsia="zh-CN"/>
        </w:rPr>
        <w:t xml:space="preserve">3826049       </w:t>
      </w:r>
      <w:r>
        <w:rPr>
          <w:rFonts w:hint="eastAsia" w:ascii="仿宋" w:hAnsi="仿宋" w:eastAsia="仿宋"/>
          <w:b/>
          <w:bCs/>
          <w:color w:val="000000"/>
          <w:sz w:val="32"/>
          <w:szCs w:val="32"/>
        </w:rPr>
        <w:t>邮</w:t>
      </w:r>
      <w:r>
        <w:rPr>
          <w:rFonts w:hint="eastAsia" w:ascii="仿宋" w:hAnsi="仿宋" w:eastAsia="仿宋"/>
          <w:b/>
          <w:bCs/>
          <w:color w:val="00000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b/>
          <w:bCs/>
          <w:color w:val="000000"/>
          <w:sz w:val="32"/>
          <w:szCs w:val="32"/>
        </w:rPr>
        <w:t>箱：</w:t>
      </w:r>
      <w:r>
        <w:rPr>
          <w:rFonts w:hint="eastAsia" w:ascii="仿宋" w:hAnsi="仿宋" w:eastAsia="仿宋"/>
          <w:b w:val="0"/>
          <w:bCs w:val="0"/>
          <w:color w:val="000000"/>
          <w:sz w:val="32"/>
          <w:szCs w:val="32"/>
        </w:rPr>
        <w:t>452071395</w:t>
      </w:r>
      <w:r>
        <w:rPr>
          <w:rFonts w:hint="eastAsia" w:ascii="仿宋" w:hAnsi="仿宋" w:eastAsia="仿宋"/>
          <w:b w:val="0"/>
          <w:bCs w:val="0"/>
          <w:color w:val="000000"/>
          <w:sz w:val="32"/>
          <w:szCs w:val="32"/>
          <w:lang w:val="en-US" w:eastAsia="zh-CN"/>
        </w:rPr>
        <w:t>@qq.com</w:t>
      </w:r>
      <w:r>
        <w:rPr>
          <w:rFonts w:hint="eastAsia" w:ascii="仿宋" w:hAnsi="仿宋" w:eastAsia="仿宋"/>
          <w:b w:val="0"/>
          <w:bCs w:val="0"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      </w:t>
      </w:r>
    </w:p>
    <w:p w14:paraId="7D7B31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</w:pPr>
      <w:r>
        <w:rPr>
          <w:rFonts w:hint="eastAsia" w:ascii="仿宋" w:hAnsi="仿宋" w:eastAsia="仿宋"/>
          <w:b/>
          <w:bCs/>
          <w:color w:val="000000"/>
          <w:sz w:val="32"/>
          <w:szCs w:val="32"/>
        </w:rPr>
        <w:t>地  址：</w:t>
      </w:r>
      <w:r>
        <w:rPr>
          <w:rFonts w:hint="eastAsia" w:ascii="仿宋" w:hAnsi="仿宋" w:eastAsia="仿宋"/>
          <w:color w:val="000000"/>
          <w:w w:val="90"/>
          <w:sz w:val="32"/>
          <w:szCs w:val="32"/>
        </w:rPr>
        <w:t xml:space="preserve">乌鲁木齐市沙区红庙子路458号喀什办事处高层1901室 </w:t>
      </w:r>
    </w:p>
    <w:sectPr>
      <w:footerReference r:id="rId3" w:type="default"/>
      <w:pgSz w:w="11906" w:h="16838"/>
      <w:pgMar w:top="1134" w:right="1020" w:bottom="1134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959B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93010A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93010A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DFC188"/>
    <w:multiLevelType w:val="singleLevel"/>
    <w:tmpl w:val="49DFC18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mM2QwZTU0ZGJmNjFhY2U3ZDFiZWQwYWM0NmZkZWIifQ=="/>
  </w:docVars>
  <w:rsids>
    <w:rsidRoot w:val="706501C7"/>
    <w:rsid w:val="05B52D0B"/>
    <w:rsid w:val="22FC6DAE"/>
    <w:rsid w:val="2D4C73BD"/>
    <w:rsid w:val="5D9E4D24"/>
    <w:rsid w:val="66F12FAE"/>
    <w:rsid w:val="706501C7"/>
    <w:rsid w:val="7BBA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3140</Words>
  <Characters>3276</Characters>
  <Lines>0</Lines>
  <Paragraphs>0</Paragraphs>
  <TotalTime>18</TotalTime>
  <ScaleCrop>false</ScaleCrop>
  <LinksUpToDate>false</LinksUpToDate>
  <CharactersWithSpaces>3345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2023-08-29T07:57:00Z</dcterms:created>
  <dc:creator>雅文</dc:creator>
  <cp:lastModifiedBy>雅文</cp:lastModifiedBy>
  <dcterms:modified xsi:type="dcterms:W3CDTF">2024-07-31T06:13:49Z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5426E184EAB448869D1C3EAB12884C0A_13</vt:lpwstr>
  </property>
</Properties>
</file>