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2940"/>
        </w:tabs>
        <w:kinsoku w:val="0"/>
        <w:wordWrap/>
        <w:overflowPunct/>
        <w:topLinePunct w:val="0"/>
        <w:autoSpaceDE w:val="0"/>
        <w:autoSpaceDN w:val="0"/>
        <w:bidi w:val="0"/>
        <w:adjustRightInd w:val="0"/>
        <w:snapToGrid w:val="0"/>
        <w:spacing w:line="420" w:lineRule="exact"/>
        <w:jc w:val="center"/>
        <w:textAlignment w:val="baseline"/>
        <w:rPr>
          <w:rFonts w:hint="eastAsia"/>
          <w:lang w:val="en-US" w:eastAsia="zh-CN"/>
        </w:rPr>
      </w:pPr>
      <w:r>
        <w:rPr>
          <w:rFonts w:hint="eastAsia" w:ascii="微软雅黑" w:hAnsi="微软雅黑" w:eastAsia="微软雅黑" w:cs="微软雅黑"/>
          <w:b/>
          <w:bCs/>
          <w:snapToGrid w:val="0"/>
          <w:color w:val="000000"/>
          <w:spacing w:val="8"/>
          <w:kern w:val="0"/>
          <w:sz w:val="33"/>
          <w:szCs w:val="33"/>
          <w:lang w:val="en-US" w:eastAsia="zh-CN" w:bidi="ar-SA"/>
        </w:rPr>
        <w:t>2024年俄罗斯国际医疗器械、医药、康复设备展览会</w:t>
      </w:r>
    </w:p>
    <w:p>
      <w:pPr>
        <w:keepNext w:val="0"/>
        <w:keepLines w:val="0"/>
        <w:pageBreakBefore w:val="0"/>
        <w:widowControl/>
        <w:tabs>
          <w:tab w:val="left" w:pos="2940"/>
        </w:tabs>
        <w:kinsoku w:val="0"/>
        <w:wordWrap/>
        <w:overflowPunct/>
        <w:topLinePunct w:val="0"/>
        <w:autoSpaceDE w:val="0"/>
        <w:autoSpaceDN w:val="0"/>
        <w:bidi w:val="0"/>
        <w:adjustRightInd w:val="0"/>
        <w:snapToGrid w:val="0"/>
        <w:spacing w:line="340" w:lineRule="exact"/>
        <w:ind w:firstLine="276" w:firstLineChars="100"/>
        <w:jc w:val="both"/>
        <w:textAlignment w:val="baseline"/>
        <w:rPr>
          <w:rFonts w:hint="eastAsia" w:ascii="微软雅黑" w:hAnsi="微软雅黑" w:eastAsia="微软雅黑" w:cs="微软雅黑"/>
          <w:b/>
          <w:bCs/>
          <w:snapToGrid w:val="0"/>
          <w:color w:val="000000"/>
          <w:spacing w:val="8"/>
          <w:kern w:val="0"/>
          <w:sz w:val="26"/>
          <w:szCs w:val="26"/>
          <w:lang w:val="en-US" w:eastAsia="zh-CN" w:bidi="ar-SA"/>
        </w:rPr>
      </w:pPr>
      <w:r>
        <w:rPr>
          <w:rFonts w:hint="eastAsia" w:ascii="微软雅黑" w:hAnsi="微软雅黑" w:eastAsia="微软雅黑" w:cs="微软雅黑"/>
          <w:b/>
          <w:bCs/>
          <w:snapToGrid w:val="0"/>
          <w:color w:val="000000"/>
          <w:spacing w:val="8"/>
          <w:kern w:val="0"/>
          <w:sz w:val="26"/>
          <w:szCs w:val="26"/>
          <w:lang w:val="en-US" w:eastAsia="zh-CN" w:bidi="ar-SA"/>
        </w:rPr>
        <w:t>Zdravookhraneniye - Russian Healthcare Week&amp; Healthy Lifestyle</w:t>
      </w:r>
    </w:p>
    <w:p>
      <w:pPr>
        <w:keepNext w:val="0"/>
        <w:keepLines w:val="0"/>
        <w:pageBreakBefore w:val="0"/>
        <w:widowControl/>
        <w:tabs>
          <w:tab w:val="left" w:pos="2940"/>
        </w:tabs>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微软雅黑" w:hAnsi="微软雅黑" w:eastAsia="微软雅黑" w:cs="微软雅黑"/>
          <w:b/>
          <w:bCs/>
          <w:snapToGrid w:val="0"/>
          <w:color w:val="000000"/>
          <w:spacing w:val="-1"/>
          <w:kern w:val="0"/>
          <w:sz w:val="52"/>
          <w:szCs w:val="52"/>
          <w:lang w:val="en-US" w:eastAsia="zh-CN" w:bidi="ar-SA"/>
        </w:rPr>
      </w:pPr>
      <w:r>
        <w:rPr>
          <w:rFonts w:hint="eastAsia" w:ascii="微软雅黑" w:hAnsi="微软雅黑" w:eastAsia="微软雅黑" w:cs="微软雅黑"/>
          <w:b/>
          <w:bCs/>
          <w:snapToGrid w:val="0"/>
          <w:color w:val="000000"/>
          <w:spacing w:val="-1"/>
          <w:kern w:val="0"/>
          <w:sz w:val="52"/>
          <w:szCs w:val="52"/>
          <w:lang w:val="en-US" w:eastAsia="zh-CN" w:bidi="ar-SA"/>
        </w:rPr>
        <w:t>邀请函</w:t>
      </w:r>
    </w:p>
    <w:p>
      <w:pPr>
        <w:keepNext w:val="0"/>
        <w:keepLines w:val="0"/>
        <w:pageBreakBefore w:val="0"/>
        <w:widowControl/>
        <w:tabs>
          <w:tab w:val="left" w:pos="2940"/>
        </w:tabs>
        <w:kinsoku w:val="0"/>
        <w:wordWrap/>
        <w:overflowPunct/>
        <w:topLinePunct w:val="0"/>
        <w:autoSpaceDE w:val="0"/>
        <w:autoSpaceDN w:val="0"/>
        <w:bidi w:val="0"/>
        <w:adjustRightInd w:val="0"/>
        <w:snapToGrid w:val="0"/>
        <w:spacing w:line="400" w:lineRule="exact"/>
        <w:ind w:firstLine="0" w:firstLineChars="0"/>
        <w:jc w:val="left"/>
        <w:textAlignment w:val="baseline"/>
        <w:rPr>
          <w:rFonts w:hint="default" w:ascii="微软雅黑" w:hAnsi="微软雅黑" w:eastAsia="微软雅黑" w:cs="微软雅黑"/>
          <w:b w:val="0"/>
          <w:bCs w:val="0"/>
          <w:snapToGrid w:val="0"/>
          <w:color w:val="000000"/>
          <w:spacing w:val="8"/>
          <w:kern w:val="0"/>
          <w:sz w:val="26"/>
          <w:szCs w:val="26"/>
          <w:lang w:val="en-US" w:eastAsia="zh-CN" w:bidi="ar-SA"/>
        </w:rPr>
      </w:pPr>
      <w:bookmarkStart w:id="0" w:name="_GoBack"/>
      <w:bookmarkEnd w:id="0"/>
      <w:r>
        <w:rPr>
          <w:rFonts w:hint="default" w:ascii="微软雅黑" w:hAnsi="微软雅黑" w:eastAsia="微软雅黑" w:cs="微软雅黑"/>
          <w:b/>
          <w:bCs/>
          <w:snapToGrid w:val="0"/>
          <w:color w:val="000000"/>
          <w:spacing w:val="-1"/>
          <w:kern w:val="0"/>
          <w:sz w:val="28"/>
          <w:szCs w:val="28"/>
          <w:lang w:val="en-US" w:eastAsia="zh-CN" w:bidi="ar-SA"/>
        </w:rPr>
        <w:t>展会时间：2024年12月2-6日</w:t>
      </w:r>
    </w:p>
    <w:p>
      <w:pPr>
        <w:keepNext w:val="0"/>
        <w:keepLines w:val="0"/>
        <w:pageBreakBefore w:val="0"/>
        <w:widowControl/>
        <w:tabs>
          <w:tab w:val="left" w:pos="2940"/>
        </w:tabs>
        <w:kinsoku w:val="0"/>
        <w:wordWrap/>
        <w:overflowPunct/>
        <w:topLinePunct w:val="0"/>
        <w:autoSpaceDE w:val="0"/>
        <w:autoSpaceDN w:val="0"/>
        <w:bidi w:val="0"/>
        <w:adjustRightInd w:val="0"/>
        <w:snapToGrid w:val="0"/>
        <w:spacing w:line="400" w:lineRule="exact"/>
        <w:ind w:firstLine="0" w:firstLineChars="0"/>
        <w:jc w:val="left"/>
        <w:textAlignment w:val="baseline"/>
        <w:rPr>
          <w:rFonts w:hint="default" w:ascii="微软雅黑" w:hAnsi="微软雅黑" w:eastAsia="微软雅黑" w:cs="微软雅黑"/>
          <w:b w:val="0"/>
          <w:bCs w:val="0"/>
          <w:snapToGrid w:val="0"/>
          <w:color w:val="000000"/>
          <w:spacing w:val="8"/>
          <w:kern w:val="0"/>
          <w:sz w:val="26"/>
          <w:szCs w:val="26"/>
          <w:lang w:val="en-US" w:eastAsia="zh-CN" w:bidi="ar-SA"/>
        </w:rPr>
      </w:pPr>
      <w:r>
        <w:rPr>
          <w:rFonts w:hint="default" w:ascii="微软雅黑" w:hAnsi="微软雅黑" w:eastAsia="微软雅黑" w:cs="微软雅黑"/>
          <w:b/>
          <w:bCs/>
          <w:snapToGrid w:val="0"/>
          <w:color w:val="000000"/>
          <w:spacing w:val="-1"/>
          <w:kern w:val="0"/>
          <w:sz w:val="28"/>
          <w:szCs w:val="28"/>
          <w:lang w:val="en-US" w:eastAsia="zh-CN" w:bidi="ar-SA"/>
        </w:rPr>
        <w:t>展会地点：莫斯科国际展览中心Expocentre</w:t>
      </w:r>
    </w:p>
    <w:p>
      <w:pPr>
        <w:keepNext w:val="0"/>
        <w:keepLines w:val="0"/>
        <w:pageBreakBefore w:val="0"/>
        <w:widowControl/>
        <w:tabs>
          <w:tab w:val="left" w:pos="2940"/>
        </w:tabs>
        <w:kinsoku w:val="0"/>
        <w:wordWrap/>
        <w:overflowPunct/>
        <w:topLinePunct w:val="0"/>
        <w:autoSpaceDE w:val="0"/>
        <w:autoSpaceDN w:val="0"/>
        <w:bidi w:val="0"/>
        <w:adjustRightInd w:val="0"/>
        <w:snapToGrid w:val="0"/>
        <w:spacing w:line="400" w:lineRule="exact"/>
        <w:ind w:left="1391" w:hanging="1391" w:hangingChars="500"/>
        <w:jc w:val="left"/>
        <w:textAlignment w:val="baseline"/>
        <w:rPr>
          <w:rFonts w:hint="default" w:ascii="微软雅黑" w:hAnsi="微软雅黑" w:eastAsia="微软雅黑" w:cs="微软雅黑"/>
          <w:b/>
          <w:bCs/>
          <w:snapToGrid w:val="0"/>
          <w:color w:val="000000"/>
          <w:spacing w:val="-1"/>
          <w:kern w:val="0"/>
          <w:sz w:val="28"/>
          <w:szCs w:val="28"/>
          <w:lang w:val="en-US" w:eastAsia="zh-CN" w:bidi="ar-SA"/>
        </w:rPr>
      </w:pPr>
      <w:r>
        <w:rPr>
          <w:rFonts w:hint="default" w:ascii="微软雅黑" w:hAnsi="微软雅黑" w:eastAsia="微软雅黑" w:cs="微软雅黑"/>
          <w:b/>
          <w:bCs/>
          <w:snapToGrid w:val="0"/>
          <w:color w:val="000000"/>
          <w:spacing w:val="-1"/>
          <w:kern w:val="0"/>
          <w:sz w:val="28"/>
          <w:szCs w:val="28"/>
          <w:lang w:val="en-US" w:eastAsia="zh-CN" w:bidi="ar-SA"/>
        </w:rPr>
        <w:t>主办单位：VITA俄罗斯联邦国家杜马、俄罗斯联邦卫生保健部、«EXPOCENTRE»股份公司</w:t>
      </w:r>
    </w:p>
    <w:p>
      <w:pPr>
        <w:keepNext w:val="0"/>
        <w:keepLines w:val="0"/>
        <w:pageBreakBefore w:val="0"/>
        <w:widowControl/>
        <w:tabs>
          <w:tab w:val="left" w:pos="2940"/>
        </w:tabs>
        <w:kinsoku w:val="0"/>
        <w:wordWrap/>
        <w:overflowPunct/>
        <w:topLinePunct w:val="0"/>
        <w:autoSpaceDE w:val="0"/>
        <w:autoSpaceDN w:val="0"/>
        <w:bidi w:val="0"/>
        <w:adjustRightInd w:val="0"/>
        <w:snapToGrid w:val="0"/>
        <w:spacing w:line="400" w:lineRule="exact"/>
        <w:ind w:firstLine="0" w:firstLineChars="0"/>
        <w:jc w:val="left"/>
        <w:textAlignment w:val="baseline"/>
        <w:rPr>
          <w:rFonts w:hint="default" w:ascii="微软雅黑" w:hAnsi="微软雅黑" w:eastAsia="微软雅黑" w:cs="微软雅黑"/>
          <w:b w:val="0"/>
          <w:bCs w:val="0"/>
          <w:snapToGrid w:val="0"/>
          <w:color w:val="000000"/>
          <w:spacing w:val="8"/>
          <w:kern w:val="0"/>
          <w:sz w:val="26"/>
          <w:szCs w:val="26"/>
          <w:lang w:val="en-US" w:eastAsia="zh-CN" w:bidi="ar-SA"/>
        </w:rPr>
      </w:pPr>
      <w:r>
        <w:rPr>
          <w:rFonts w:hint="default" w:ascii="微软雅黑" w:hAnsi="微软雅黑" w:eastAsia="微软雅黑" w:cs="微软雅黑"/>
          <w:b/>
          <w:bCs/>
          <w:snapToGrid w:val="0"/>
          <w:color w:val="000000"/>
          <w:spacing w:val="-1"/>
          <w:kern w:val="0"/>
          <w:sz w:val="28"/>
          <w:szCs w:val="28"/>
          <w:lang w:val="en-US" w:eastAsia="zh-CN" w:bidi="ar-SA"/>
        </w:rPr>
        <w:t>举办周期：一年一届</w:t>
      </w:r>
    </w:p>
    <w:p>
      <w:pPr>
        <w:keepNext w:val="0"/>
        <w:keepLines w:val="0"/>
        <w:pageBreakBefore w:val="0"/>
        <w:widowControl/>
        <w:tabs>
          <w:tab w:val="left" w:pos="2940"/>
        </w:tabs>
        <w:kinsoku w:val="0"/>
        <w:wordWrap/>
        <w:overflowPunct/>
        <w:topLinePunct w:val="0"/>
        <w:autoSpaceDE w:val="0"/>
        <w:autoSpaceDN w:val="0"/>
        <w:bidi w:val="0"/>
        <w:adjustRightInd w:val="0"/>
        <w:snapToGrid w:val="0"/>
        <w:spacing w:line="400" w:lineRule="exact"/>
        <w:ind w:firstLine="0" w:firstLineChars="0"/>
        <w:jc w:val="left"/>
        <w:textAlignment w:val="baseline"/>
        <w:rPr>
          <w:rFonts w:hint="default" w:ascii="微软雅黑" w:hAnsi="微软雅黑" w:eastAsia="微软雅黑" w:cs="微软雅黑"/>
          <w:b/>
          <w:bCs/>
          <w:snapToGrid w:val="0"/>
          <w:color w:val="000000"/>
          <w:spacing w:val="-1"/>
          <w:kern w:val="0"/>
          <w:sz w:val="28"/>
          <w:szCs w:val="28"/>
          <w:lang w:val="en-US" w:eastAsia="zh-CN" w:bidi="ar-SA"/>
        </w:rPr>
      </w:pPr>
      <w:r>
        <w:rPr>
          <w:rFonts w:hint="default" w:ascii="微软雅黑" w:hAnsi="微软雅黑" w:eastAsia="微软雅黑" w:cs="微软雅黑"/>
          <w:b/>
          <w:bCs/>
          <w:snapToGrid w:val="0"/>
          <w:color w:val="000000"/>
          <w:spacing w:val="-1"/>
          <w:kern w:val="0"/>
          <w:sz w:val="28"/>
          <w:szCs w:val="28"/>
          <w:lang w:val="en-US" w:eastAsia="zh-CN" w:bidi="ar-SA"/>
        </w:rPr>
        <w:t>国内组团单位：荟聚国际展览（北京）有限公司</w:t>
      </w:r>
    </w:p>
    <w:p>
      <w:pPr>
        <w:keepNext w:val="0"/>
        <w:keepLines w:val="0"/>
        <w:pageBreakBefore w:val="0"/>
        <w:widowControl/>
        <w:tabs>
          <w:tab w:val="left" w:pos="2940"/>
        </w:tabs>
        <w:kinsoku w:val="0"/>
        <w:wordWrap/>
        <w:overflowPunct/>
        <w:topLinePunct w:val="0"/>
        <w:autoSpaceDE w:val="0"/>
        <w:autoSpaceDN w:val="0"/>
        <w:bidi w:val="0"/>
        <w:adjustRightInd w:val="0"/>
        <w:snapToGrid w:val="0"/>
        <w:spacing w:line="400" w:lineRule="exact"/>
        <w:ind w:firstLine="0" w:firstLineChars="0"/>
        <w:jc w:val="left"/>
        <w:textAlignment w:val="baseline"/>
        <w:rPr>
          <w:rFonts w:hint="default" w:ascii="微软雅黑" w:hAnsi="微软雅黑" w:eastAsia="微软雅黑" w:cs="微软雅黑"/>
          <w:b/>
          <w:bCs/>
          <w:snapToGrid w:val="0"/>
          <w:color w:val="000000"/>
          <w:spacing w:val="8"/>
          <w:kern w:val="0"/>
          <w:sz w:val="26"/>
          <w:szCs w:val="26"/>
          <w:lang w:val="en-US" w:eastAsia="zh-CN" w:bidi="ar-SA"/>
        </w:rPr>
      </w:pPr>
      <w:r>
        <w:rPr>
          <w:rFonts w:hint="default" w:ascii="微软雅黑" w:hAnsi="微软雅黑" w:eastAsia="微软雅黑" w:cs="微软雅黑"/>
          <w:b/>
          <w:bCs/>
          <w:snapToGrid w:val="0"/>
          <w:color w:val="000000"/>
          <w:spacing w:val="8"/>
          <w:kern w:val="0"/>
          <w:sz w:val="26"/>
          <w:szCs w:val="26"/>
          <w:lang w:val="en-US" w:eastAsia="zh-CN" w:bidi="ar-SA"/>
        </w:rPr>
        <w:t>【展会简介】</w:t>
      </w:r>
    </w:p>
    <w:p>
      <w:pPr>
        <w:pStyle w:val="2"/>
        <w:widowControl/>
        <w:ind w:right="-1" w:firstLine="226" w:firstLineChars="100"/>
        <w:rPr>
          <w:rFonts w:hint="eastAsia" w:ascii="微软雅黑" w:hAnsi="微软雅黑" w:eastAsia="微软雅黑" w:cs="微软雅黑"/>
          <w:snapToGrid w:val="0"/>
          <w:color w:val="000000"/>
          <w:spacing w:val="8"/>
          <w:kern w:val="0"/>
          <w:sz w:val="21"/>
          <w:szCs w:val="21"/>
          <w:lang w:val="en-US" w:eastAsia="zh-CN"/>
        </w:rPr>
      </w:pPr>
      <w:r>
        <w:rPr>
          <w:rFonts w:hint="eastAsia" w:ascii="微软雅黑" w:hAnsi="微软雅黑" w:eastAsia="微软雅黑" w:cs="微软雅黑"/>
          <w:snapToGrid w:val="0"/>
          <w:color w:val="000000"/>
          <w:spacing w:val="8"/>
          <w:kern w:val="0"/>
          <w:sz w:val="21"/>
          <w:szCs w:val="21"/>
          <w:lang w:val="en-US" w:eastAsia="zh-CN"/>
        </w:rPr>
        <w:t>俄罗斯国际医疗器械、医药、康复设备展览会-Zdravookhraneniye是俄罗斯最大的医疗和康复领域的展览会之一，也是世界上最大的医疗和康复领域的展览会之一。该展览会每年举办一次，吸引了来自世界各地的医疗保健机构、护理机构、医疗器械和用品制造商、经销商以及相关行业的专业人士参展和参观。</w:t>
      </w:r>
    </w:p>
    <w:p>
      <w:pPr>
        <w:pStyle w:val="2"/>
        <w:widowControl/>
        <w:ind w:right="-1" w:firstLine="226" w:firstLineChars="100"/>
        <w:rPr>
          <w:rFonts w:hint="default" w:ascii="微软雅黑" w:hAnsi="微软雅黑" w:eastAsia="微软雅黑" w:cs="微软雅黑"/>
          <w:snapToGrid w:val="0"/>
          <w:color w:val="000000"/>
          <w:spacing w:val="8"/>
          <w:kern w:val="0"/>
          <w:sz w:val="21"/>
          <w:szCs w:val="21"/>
          <w:lang w:val="en-US" w:eastAsia="zh-CN"/>
        </w:rPr>
      </w:pPr>
      <w:r>
        <w:rPr>
          <w:rFonts w:hint="eastAsia" w:ascii="微软雅黑" w:hAnsi="微软雅黑" w:eastAsia="微软雅黑" w:cs="微软雅黑"/>
          <w:snapToGrid w:val="0"/>
          <w:color w:val="000000"/>
          <w:spacing w:val="8"/>
          <w:kern w:val="0"/>
          <w:sz w:val="21"/>
          <w:szCs w:val="21"/>
          <w:lang w:val="en-US" w:eastAsia="zh-CN"/>
        </w:rPr>
        <w:t>同时，展会还为参展企业提供了一个展示产品、推广品牌、拓展业务、交流合作的平台。总的来说，俄罗斯国际医疗设备展览会是俄罗斯及周边国家医疗行业的一个重要盛会，为医疗行业的发展和进步做出了积极的贡献。</w:t>
      </w:r>
    </w:p>
    <w:p>
      <w:pPr>
        <w:keepNext w:val="0"/>
        <w:keepLines w:val="0"/>
        <w:pageBreakBefore w:val="0"/>
        <w:widowControl/>
        <w:tabs>
          <w:tab w:val="left" w:pos="2940"/>
        </w:tabs>
        <w:kinsoku w:val="0"/>
        <w:wordWrap/>
        <w:overflowPunct/>
        <w:topLinePunct w:val="0"/>
        <w:autoSpaceDE w:val="0"/>
        <w:autoSpaceDN w:val="0"/>
        <w:bidi w:val="0"/>
        <w:adjustRightInd w:val="0"/>
        <w:snapToGrid w:val="0"/>
        <w:spacing w:line="400" w:lineRule="exact"/>
        <w:ind w:firstLine="0" w:firstLineChars="0"/>
        <w:jc w:val="left"/>
        <w:textAlignment w:val="baseline"/>
        <w:rPr>
          <w:rFonts w:hint="default" w:ascii="微软雅黑" w:hAnsi="微软雅黑" w:eastAsia="微软雅黑" w:cs="微软雅黑"/>
          <w:b/>
          <w:bCs/>
          <w:snapToGrid w:val="0"/>
          <w:color w:val="000000"/>
          <w:spacing w:val="8"/>
          <w:kern w:val="0"/>
          <w:sz w:val="26"/>
          <w:szCs w:val="26"/>
          <w:lang w:val="en-US" w:eastAsia="zh-CN" w:bidi="ar-SA"/>
        </w:rPr>
      </w:pPr>
      <w:r>
        <w:rPr>
          <w:rFonts w:hint="default" w:ascii="微软雅黑" w:hAnsi="微软雅黑" w:eastAsia="微软雅黑" w:cs="微软雅黑"/>
          <w:b/>
          <w:bCs/>
          <w:snapToGrid w:val="0"/>
          <w:color w:val="000000"/>
          <w:spacing w:val="8"/>
          <w:kern w:val="0"/>
          <w:sz w:val="26"/>
          <w:szCs w:val="26"/>
          <w:lang w:val="en-US" w:eastAsia="zh-CN" w:bidi="ar-SA"/>
        </w:rPr>
        <w:t>【</w:t>
      </w:r>
      <w:r>
        <w:rPr>
          <w:rFonts w:hint="eastAsia" w:ascii="微软雅黑" w:hAnsi="微软雅黑" w:eastAsia="微软雅黑" w:cs="微软雅黑"/>
          <w:b/>
          <w:bCs/>
          <w:snapToGrid w:val="0"/>
          <w:color w:val="000000"/>
          <w:spacing w:val="8"/>
          <w:kern w:val="0"/>
          <w:sz w:val="26"/>
          <w:szCs w:val="26"/>
          <w:lang w:val="en-US" w:eastAsia="zh-CN" w:bidi="ar-SA"/>
        </w:rPr>
        <w:t>市场情况</w:t>
      </w:r>
      <w:r>
        <w:rPr>
          <w:rFonts w:hint="default" w:ascii="微软雅黑" w:hAnsi="微软雅黑" w:eastAsia="微软雅黑" w:cs="微软雅黑"/>
          <w:b/>
          <w:bCs/>
          <w:snapToGrid w:val="0"/>
          <w:color w:val="000000"/>
          <w:spacing w:val="8"/>
          <w:kern w:val="0"/>
          <w:sz w:val="26"/>
          <w:szCs w:val="26"/>
          <w:lang w:val="en-US" w:eastAsia="zh-CN" w:bidi="ar-SA"/>
        </w:rPr>
        <w:t>】</w:t>
      </w:r>
    </w:p>
    <w:p>
      <w:pPr>
        <w:keepNext w:val="0"/>
        <w:keepLines w:val="0"/>
        <w:pageBreakBefore w:val="0"/>
        <w:widowControl/>
        <w:tabs>
          <w:tab w:val="left" w:pos="2940"/>
        </w:tabs>
        <w:kinsoku w:val="0"/>
        <w:wordWrap/>
        <w:overflowPunct/>
        <w:topLinePunct w:val="0"/>
        <w:autoSpaceDE w:val="0"/>
        <w:autoSpaceDN w:val="0"/>
        <w:bidi w:val="0"/>
        <w:adjustRightInd w:val="0"/>
        <w:snapToGrid w:val="0"/>
        <w:spacing w:line="400" w:lineRule="exact"/>
        <w:ind w:firstLine="452" w:firstLineChars="200"/>
        <w:jc w:val="left"/>
        <w:textAlignment w:val="baseline"/>
        <w:rPr>
          <w:rFonts w:hint="eastAsia" w:ascii="微软雅黑" w:hAnsi="微软雅黑" w:eastAsia="微软雅黑" w:cs="微软雅黑"/>
          <w:snapToGrid w:val="0"/>
          <w:color w:val="000000"/>
          <w:spacing w:val="8"/>
          <w:kern w:val="0"/>
          <w:sz w:val="21"/>
          <w:szCs w:val="21"/>
          <w:lang w:val="en-US" w:eastAsia="zh-CN"/>
        </w:rPr>
      </w:pPr>
      <w:r>
        <w:rPr>
          <w:rFonts w:hint="eastAsia" w:ascii="微软雅黑" w:hAnsi="微软雅黑" w:eastAsia="微软雅黑" w:cs="微软雅黑"/>
          <w:snapToGrid w:val="0"/>
          <w:color w:val="000000"/>
          <w:spacing w:val="8"/>
          <w:kern w:val="0"/>
          <w:sz w:val="21"/>
          <w:szCs w:val="21"/>
          <w:lang w:val="en-US" w:eastAsia="zh-CN"/>
        </w:rPr>
        <w:t>俄罗斯是一个富有潜力的医疗市场。2014-2018年俄罗斯10万人口城市医疗市场营业额增长30.9%:从14024亿卢布增加到18360亿卢布，其中莫斯科市和圣彼得堡市的医疗服务支出最高，2018年莫斯科市的医疗服务价值为5461亿卢布。2020年1-9月，俄药品市场规模178亿美元，与2019年同期持平。俄人均药品支出194美元，位列全球第30位。</w:t>
      </w:r>
    </w:p>
    <w:p>
      <w:pPr>
        <w:keepNext w:val="0"/>
        <w:keepLines w:val="0"/>
        <w:pageBreakBefore w:val="0"/>
        <w:widowControl/>
        <w:tabs>
          <w:tab w:val="left" w:pos="2940"/>
        </w:tabs>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微软雅黑" w:hAnsi="微软雅黑" w:eastAsia="微软雅黑" w:cs="微软雅黑"/>
          <w:snapToGrid w:val="0"/>
          <w:color w:val="000000"/>
          <w:spacing w:val="8"/>
          <w:kern w:val="0"/>
          <w:sz w:val="21"/>
          <w:szCs w:val="21"/>
          <w:lang w:val="en-US" w:eastAsia="zh-CN"/>
        </w:rPr>
      </w:pPr>
      <w:r>
        <w:rPr>
          <w:rFonts w:hint="eastAsia" w:ascii="微软雅黑" w:hAnsi="微软雅黑" w:eastAsia="微软雅黑" w:cs="微软雅黑"/>
          <w:snapToGrid w:val="0"/>
          <w:color w:val="000000"/>
          <w:spacing w:val="8"/>
          <w:kern w:val="0"/>
          <w:sz w:val="21"/>
          <w:szCs w:val="21"/>
          <w:lang w:val="en-US" w:eastAsia="zh-CN"/>
        </w:rPr>
        <w:t>近年来，由于新冠疫情的传播，俄罗斯对个人防护设备，以及与新冠疫情诊断和治疗相关的医疗器械需求空前高涨，目前俄罗斯医疗器械市场基本上还是以进口为主，约占总份额的80%左右，2020年俄罗斯医疗器械市场额约2897亿卢布(约台41亿美金)。</w:t>
      </w:r>
      <w:r>
        <w:rPr>
          <w:rFonts w:hint="eastAsia" w:ascii="微软雅黑" w:hAnsi="微软雅黑" w:eastAsia="微软雅黑" w:cs="微软雅黑"/>
          <w:snapToGrid w:val="0"/>
          <w:color w:val="000000"/>
          <w:spacing w:val="8"/>
          <w:kern w:val="0"/>
          <w:sz w:val="21"/>
          <w:szCs w:val="21"/>
          <w:lang w:val="en-US" w:eastAsia="zh-CN"/>
        </w:rPr>
        <w:br w:type="textWrapping"/>
      </w:r>
      <w:r>
        <w:rPr>
          <w:rFonts w:hint="eastAsia" w:ascii="微软雅黑" w:hAnsi="微软雅黑" w:eastAsia="微软雅黑" w:cs="微软雅黑"/>
          <w:snapToGrid w:val="0"/>
          <w:color w:val="000000"/>
          <w:spacing w:val="8"/>
          <w:kern w:val="0"/>
          <w:sz w:val="21"/>
          <w:szCs w:val="21"/>
          <w:lang w:val="en-US" w:eastAsia="zh-CN"/>
        </w:rPr>
        <w:t xml:space="preserve">  目前，俄罗斯医疗器械进口规模巨大，且呈现出增长趋势，医疗器械 主要来源于欧盟国家和亚洲国家。俄罗斯医疗器械市场需求强劲，对高端医疗器械的需求不断增长。其政府也对医疗器械进口给予了支持和鼓励。</w:t>
      </w:r>
    </w:p>
    <w:p>
      <w:pPr>
        <w:keepNext w:val="0"/>
        <w:keepLines w:val="0"/>
        <w:pageBreakBefore w:val="0"/>
        <w:widowControl/>
        <w:tabs>
          <w:tab w:val="left" w:pos="2940"/>
        </w:tabs>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微软雅黑" w:hAnsi="微软雅黑" w:eastAsia="微软雅黑" w:cs="微软雅黑"/>
          <w:b/>
          <w:bCs/>
          <w:snapToGrid w:val="0"/>
          <w:color w:val="000000"/>
          <w:spacing w:val="8"/>
          <w:kern w:val="0"/>
          <w:sz w:val="26"/>
          <w:szCs w:val="26"/>
          <w:lang w:val="en-US" w:eastAsia="zh-CN" w:bidi="ar-SA"/>
        </w:rPr>
      </w:pPr>
      <w:r>
        <w:rPr>
          <w:rFonts w:hint="default" w:ascii="微软雅黑" w:hAnsi="微软雅黑" w:eastAsia="微软雅黑" w:cs="微软雅黑"/>
          <w:b/>
          <w:bCs/>
          <w:snapToGrid w:val="0"/>
          <w:color w:val="000000"/>
          <w:spacing w:val="8"/>
          <w:kern w:val="0"/>
          <w:sz w:val="26"/>
          <w:szCs w:val="26"/>
          <w:lang w:val="en-US" w:eastAsia="zh-CN" w:bidi="ar-SA"/>
        </w:rPr>
        <w:t>【展品范围】</w:t>
      </w:r>
    </w:p>
    <w:p>
      <w:pPr>
        <w:pStyle w:val="2"/>
        <w:numPr>
          <w:ilvl w:val="0"/>
          <w:numId w:val="0"/>
        </w:numPr>
        <w:spacing w:before="8" w:line="217" w:lineRule="auto"/>
        <w:ind w:right="64" w:rightChars="0" w:firstLine="226" w:firstLineChars="100"/>
        <w:rPr>
          <w:rFonts w:hint="eastAsia" w:ascii="微软雅黑" w:hAnsi="微软雅黑" w:eastAsia="微软雅黑" w:cs="微软雅黑"/>
          <w:b w:val="0"/>
          <w:bCs w:val="0"/>
          <w:snapToGrid w:val="0"/>
          <w:color w:val="000000"/>
          <w:spacing w:val="8"/>
          <w:kern w:val="0"/>
          <w:sz w:val="21"/>
          <w:szCs w:val="21"/>
          <w:lang w:val="en-US" w:eastAsia="zh-CN"/>
        </w:rPr>
      </w:pPr>
      <w:r>
        <w:rPr>
          <w:rFonts w:hint="eastAsia" w:ascii="微软雅黑" w:hAnsi="微软雅黑" w:eastAsia="微软雅黑" w:cs="微软雅黑"/>
          <w:b/>
          <w:bCs/>
          <w:snapToGrid w:val="0"/>
          <w:color w:val="000000"/>
          <w:spacing w:val="8"/>
          <w:kern w:val="0"/>
          <w:sz w:val="21"/>
          <w:szCs w:val="21"/>
          <w:lang w:val="en-US" w:eastAsia="zh-CN"/>
        </w:rPr>
        <w:t>一、诊断设备：</w:t>
      </w:r>
      <w:r>
        <w:rPr>
          <w:rFonts w:hint="eastAsia" w:ascii="微软雅黑" w:hAnsi="微软雅黑" w:eastAsia="微软雅黑" w:cs="微软雅黑"/>
          <w:b w:val="0"/>
          <w:bCs w:val="0"/>
          <w:snapToGrid w:val="0"/>
          <w:color w:val="000000"/>
          <w:spacing w:val="8"/>
          <w:kern w:val="0"/>
          <w:sz w:val="21"/>
          <w:szCs w:val="21"/>
          <w:lang w:val="en-US" w:eastAsia="zh-CN"/>
        </w:rPr>
        <w:t>X射线诊断设备、超声诊断设备、功能检查设备、内窥镜检查设备、核医学设备、实验诊断设备、病理诊断装备、诊断用成像器材、色谱分析仪、诊室分析仪、透析及移植手术、核磁共振成像设备；</w:t>
      </w:r>
    </w:p>
    <w:p>
      <w:pPr>
        <w:pStyle w:val="2"/>
        <w:numPr>
          <w:ilvl w:val="0"/>
          <w:numId w:val="0"/>
        </w:numPr>
        <w:spacing w:before="8" w:line="217" w:lineRule="auto"/>
        <w:ind w:right="64" w:rightChars="0" w:firstLine="226" w:firstLineChars="100"/>
        <w:rPr>
          <w:rFonts w:hint="eastAsia" w:ascii="微软雅黑" w:hAnsi="微软雅黑" w:eastAsia="微软雅黑" w:cs="微软雅黑"/>
          <w:b w:val="0"/>
          <w:bCs w:val="0"/>
          <w:snapToGrid w:val="0"/>
          <w:color w:val="000000"/>
          <w:spacing w:val="8"/>
          <w:kern w:val="0"/>
          <w:sz w:val="21"/>
          <w:szCs w:val="21"/>
          <w:lang w:val="en-US" w:eastAsia="zh-CN"/>
        </w:rPr>
      </w:pPr>
      <w:r>
        <w:rPr>
          <w:rFonts w:hint="eastAsia" w:ascii="微软雅黑" w:hAnsi="微软雅黑" w:eastAsia="微软雅黑" w:cs="微软雅黑"/>
          <w:b/>
          <w:bCs/>
          <w:snapToGrid w:val="0"/>
          <w:color w:val="000000"/>
          <w:spacing w:val="8"/>
          <w:kern w:val="0"/>
          <w:sz w:val="21"/>
          <w:szCs w:val="21"/>
          <w:lang w:val="en-US" w:eastAsia="zh-CN"/>
        </w:rPr>
        <w:t>二、辅助设备</w:t>
      </w:r>
      <w:r>
        <w:rPr>
          <w:rFonts w:hint="eastAsia" w:ascii="微软雅黑" w:hAnsi="微软雅黑" w:eastAsia="微软雅黑" w:cs="微软雅黑"/>
          <w:b w:val="0"/>
          <w:bCs w:val="0"/>
          <w:snapToGrid w:val="0"/>
          <w:color w:val="000000"/>
          <w:spacing w:val="8"/>
          <w:kern w:val="0"/>
          <w:sz w:val="21"/>
          <w:szCs w:val="21"/>
          <w:lang w:val="en-US" w:eastAsia="zh-CN"/>
        </w:rPr>
        <w:t xml:space="preserve">：消毒灭菌设备、制冷设备、中心吸引及供氧系统、空调设备、制药机械设备、血库设备、医用数据处理设备、医用录像摄影设备、医用抽气机系统 </w:t>
      </w:r>
    </w:p>
    <w:p>
      <w:pPr>
        <w:pStyle w:val="2"/>
        <w:numPr>
          <w:ilvl w:val="0"/>
          <w:numId w:val="0"/>
        </w:numPr>
        <w:spacing w:before="8" w:line="217" w:lineRule="auto"/>
        <w:ind w:right="64" w:rightChars="0" w:firstLine="226" w:firstLineChars="100"/>
        <w:rPr>
          <w:rFonts w:hint="eastAsia" w:ascii="微软雅黑" w:hAnsi="微软雅黑" w:eastAsia="微软雅黑" w:cs="微软雅黑"/>
          <w:b w:val="0"/>
          <w:bCs w:val="0"/>
          <w:snapToGrid w:val="0"/>
          <w:color w:val="000000"/>
          <w:spacing w:val="8"/>
          <w:kern w:val="0"/>
          <w:sz w:val="21"/>
          <w:szCs w:val="21"/>
          <w:lang w:val="en-US" w:eastAsia="zh-CN"/>
        </w:rPr>
      </w:pPr>
      <w:r>
        <w:rPr>
          <w:rFonts w:hint="eastAsia" w:ascii="微软雅黑" w:hAnsi="微软雅黑" w:eastAsia="微软雅黑" w:cs="微软雅黑"/>
          <w:b/>
          <w:bCs/>
          <w:snapToGrid w:val="0"/>
          <w:color w:val="000000"/>
          <w:spacing w:val="8"/>
          <w:kern w:val="0"/>
          <w:sz w:val="21"/>
          <w:szCs w:val="21"/>
          <w:lang w:val="en-US" w:eastAsia="zh-CN"/>
        </w:rPr>
        <w:t>三、整容设备：</w:t>
      </w:r>
      <w:r>
        <w:rPr>
          <w:rFonts w:hint="eastAsia" w:ascii="微软雅黑" w:hAnsi="微软雅黑" w:eastAsia="微软雅黑" w:cs="微软雅黑"/>
          <w:b w:val="0"/>
          <w:bCs w:val="0"/>
          <w:snapToGrid w:val="0"/>
          <w:color w:val="000000"/>
          <w:spacing w:val="8"/>
          <w:kern w:val="0"/>
          <w:sz w:val="21"/>
          <w:szCs w:val="21"/>
          <w:lang w:val="en-US" w:eastAsia="zh-CN"/>
        </w:rPr>
        <w:t>眼科设备及治疗技术及材料，牙科设备和仪器、牙科修复系统和仪器、口腔外科整形材料和工具、牙科激光、牙科麻醉、口腔卫生产品、美容整容、皮肤学应用技术及设备；</w:t>
      </w:r>
    </w:p>
    <w:p>
      <w:pPr>
        <w:pStyle w:val="2"/>
        <w:numPr>
          <w:ilvl w:val="0"/>
          <w:numId w:val="0"/>
        </w:numPr>
        <w:spacing w:before="8" w:line="217" w:lineRule="auto"/>
        <w:ind w:right="64" w:rightChars="0" w:firstLine="226" w:firstLineChars="100"/>
        <w:rPr>
          <w:rFonts w:hint="eastAsia" w:ascii="微软雅黑" w:hAnsi="微软雅黑" w:eastAsia="微软雅黑" w:cs="微软雅黑"/>
          <w:b w:val="0"/>
          <w:bCs w:val="0"/>
          <w:snapToGrid w:val="0"/>
          <w:color w:val="000000"/>
          <w:spacing w:val="8"/>
          <w:kern w:val="0"/>
          <w:sz w:val="21"/>
          <w:szCs w:val="21"/>
          <w:lang w:val="en-US" w:eastAsia="zh-CN"/>
        </w:rPr>
      </w:pPr>
      <w:r>
        <w:rPr>
          <w:rFonts w:hint="eastAsia" w:ascii="微软雅黑" w:hAnsi="微软雅黑" w:eastAsia="微软雅黑" w:cs="微软雅黑"/>
          <w:b/>
          <w:bCs/>
          <w:snapToGrid w:val="0"/>
          <w:color w:val="000000"/>
          <w:spacing w:val="8"/>
          <w:kern w:val="0"/>
          <w:sz w:val="21"/>
          <w:szCs w:val="21"/>
          <w:lang w:val="en-US" w:eastAsia="zh-CN"/>
        </w:rPr>
        <w:t>四、康复设备与器材：</w:t>
      </w:r>
      <w:r>
        <w:rPr>
          <w:rFonts w:hint="eastAsia" w:ascii="微软雅黑" w:hAnsi="微软雅黑" w:eastAsia="微软雅黑" w:cs="微软雅黑"/>
          <w:b w:val="0"/>
          <w:bCs w:val="0"/>
          <w:snapToGrid w:val="0"/>
          <w:color w:val="000000"/>
          <w:spacing w:val="8"/>
          <w:kern w:val="0"/>
          <w:sz w:val="21"/>
          <w:szCs w:val="21"/>
          <w:lang w:val="en-US" w:eastAsia="zh-CN"/>
        </w:rPr>
        <w:t>残障人士辅助工具、小儿康复、理疗按摩治疗设备，康复和运动医疗设备、康复保健器材 、</w:t>
      </w:r>
    </w:p>
    <w:p>
      <w:pPr>
        <w:pStyle w:val="2"/>
        <w:numPr>
          <w:ilvl w:val="0"/>
          <w:numId w:val="0"/>
        </w:numPr>
        <w:spacing w:before="8" w:line="217" w:lineRule="auto"/>
        <w:ind w:right="64" w:rightChars="0" w:firstLine="226" w:firstLineChars="100"/>
        <w:rPr>
          <w:rFonts w:hint="eastAsia" w:ascii="微软雅黑" w:hAnsi="微软雅黑" w:eastAsia="微软雅黑" w:cs="微软雅黑"/>
          <w:b w:val="0"/>
          <w:bCs w:val="0"/>
          <w:snapToGrid w:val="0"/>
          <w:color w:val="000000"/>
          <w:spacing w:val="8"/>
          <w:kern w:val="0"/>
          <w:sz w:val="21"/>
          <w:szCs w:val="21"/>
          <w:lang w:val="en-US" w:eastAsia="zh-CN"/>
        </w:rPr>
      </w:pPr>
      <w:r>
        <w:rPr>
          <w:rFonts w:hint="eastAsia" w:ascii="微软雅黑" w:hAnsi="微软雅黑" w:eastAsia="微软雅黑" w:cs="微软雅黑"/>
          <w:b/>
          <w:bCs/>
          <w:snapToGrid w:val="0"/>
          <w:color w:val="000000"/>
          <w:spacing w:val="8"/>
          <w:kern w:val="0"/>
          <w:sz w:val="21"/>
          <w:szCs w:val="21"/>
          <w:lang w:val="en-US" w:eastAsia="zh-CN"/>
        </w:rPr>
        <w:t>五、药物生产设备及技术：</w:t>
      </w:r>
      <w:r>
        <w:rPr>
          <w:rFonts w:hint="eastAsia" w:ascii="微软雅黑" w:hAnsi="微软雅黑" w:eastAsia="微软雅黑" w:cs="微软雅黑"/>
          <w:b w:val="0"/>
          <w:bCs w:val="0"/>
          <w:snapToGrid w:val="0"/>
          <w:color w:val="000000"/>
          <w:spacing w:val="8"/>
          <w:kern w:val="0"/>
          <w:sz w:val="21"/>
          <w:szCs w:val="21"/>
          <w:lang w:val="en-US" w:eastAsia="zh-CN"/>
        </w:rPr>
        <w:t>各类药物、制剂、原料药、成分及提取精华，药品生产设备、浓缩和净化设备、制剂产品生产设备、包装设备、灌装、封口、药品生产、制药行业新技术 医院、诊所；</w:t>
      </w:r>
    </w:p>
    <w:p>
      <w:pPr>
        <w:pStyle w:val="2"/>
        <w:numPr>
          <w:ilvl w:val="0"/>
          <w:numId w:val="0"/>
        </w:numPr>
        <w:spacing w:before="8" w:line="217" w:lineRule="auto"/>
        <w:ind w:right="64" w:rightChars="0" w:firstLine="226" w:firstLineChars="100"/>
        <w:rPr>
          <w:rFonts w:hint="eastAsia" w:ascii="微软雅黑" w:hAnsi="微软雅黑" w:eastAsia="微软雅黑" w:cs="微软雅黑"/>
          <w:b w:val="0"/>
          <w:bCs w:val="0"/>
          <w:snapToGrid w:val="0"/>
          <w:color w:val="000000"/>
          <w:spacing w:val="8"/>
          <w:kern w:val="0"/>
          <w:sz w:val="21"/>
          <w:szCs w:val="21"/>
          <w:lang w:val="en-US" w:eastAsia="zh-CN"/>
        </w:rPr>
      </w:pPr>
      <w:r>
        <w:rPr>
          <w:rFonts w:hint="eastAsia" w:ascii="微软雅黑" w:hAnsi="微软雅黑" w:eastAsia="微软雅黑" w:cs="微软雅黑"/>
          <w:b/>
          <w:bCs/>
          <w:snapToGrid w:val="0"/>
          <w:color w:val="000000"/>
          <w:spacing w:val="8"/>
          <w:kern w:val="0"/>
          <w:sz w:val="21"/>
          <w:szCs w:val="21"/>
          <w:lang w:val="en-US" w:eastAsia="zh-CN"/>
        </w:rPr>
        <w:t>六、治疗设备：</w:t>
      </w:r>
      <w:r>
        <w:rPr>
          <w:rFonts w:hint="eastAsia" w:ascii="微软雅黑" w:hAnsi="微软雅黑" w:eastAsia="微软雅黑" w:cs="微软雅黑"/>
          <w:b w:val="0"/>
          <w:bCs w:val="0"/>
          <w:snapToGrid w:val="0"/>
          <w:color w:val="000000"/>
          <w:spacing w:val="8"/>
          <w:kern w:val="0"/>
          <w:sz w:val="21"/>
          <w:szCs w:val="21"/>
          <w:lang w:val="en-US" w:eastAsia="zh-CN"/>
        </w:rPr>
        <w:t>临床放射设备；临床检验设备及试剂、病房护理设备、手术设备、放射治疗设备、核医学治疗设备、理化设备、激光设备、透析治疗设备、体温冷冻设备、急救设备；</w:t>
      </w:r>
    </w:p>
    <w:p>
      <w:pPr>
        <w:pStyle w:val="2"/>
        <w:numPr>
          <w:ilvl w:val="0"/>
          <w:numId w:val="0"/>
        </w:numPr>
        <w:spacing w:before="8" w:line="217" w:lineRule="auto"/>
        <w:ind w:right="64" w:rightChars="0" w:firstLine="226" w:firstLineChars="100"/>
        <w:rPr>
          <w:rFonts w:hint="eastAsia" w:ascii="微软雅黑" w:hAnsi="微软雅黑" w:eastAsia="微软雅黑" w:cs="微软雅黑"/>
          <w:b w:val="0"/>
          <w:bCs w:val="0"/>
          <w:snapToGrid w:val="0"/>
          <w:color w:val="000000"/>
          <w:spacing w:val="8"/>
          <w:kern w:val="0"/>
          <w:sz w:val="21"/>
          <w:szCs w:val="21"/>
          <w:lang w:val="en-US" w:eastAsia="zh-CN"/>
        </w:rPr>
      </w:pPr>
      <w:r>
        <w:rPr>
          <w:rFonts w:hint="eastAsia" w:ascii="微软雅黑" w:hAnsi="微软雅黑" w:eastAsia="微软雅黑" w:cs="微软雅黑"/>
          <w:b/>
          <w:bCs/>
          <w:snapToGrid w:val="0"/>
          <w:color w:val="000000"/>
          <w:spacing w:val="8"/>
          <w:kern w:val="0"/>
          <w:sz w:val="21"/>
          <w:szCs w:val="21"/>
          <w:lang w:val="en-US" w:eastAsia="zh-CN"/>
        </w:rPr>
        <w:t>七、基础设施：</w:t>
      </w:r>
      <w:r>
        <w:rPr>
          <w:rFonts w:hint="eastAsia" w:ascii="微软雅黑" w:hAnsi="微软雅黑" w:eastAsia="微软雅黑" w:cs="微软雅黑"/>
          <w:b w:val="0"/>
          <w:bCs w:val="0"/>
          <w:snapToGrid w:val="0"/>
          <w:color w:val="000000"/>
          <w:spacing w:val="8"/>
          <w:kern w:val="0"/>
          <w:sz w:val="21"/>
          <w:szCs w:val="21"/>
          <w:lang w:val="en-US" w:eastAsia="zh-CN"/>
        </w:rPr>
        <w:t>医院、诊所管理系统及设施，医疗健康中心水处理和净化系统、医院，医师的办公室设计和设施，健康和水疗中心、实验室设备、实验室器材；</w:t>
      </w:r>
    </w:p>
    <w:p>
      <w:pPr>
        <w:pStyle w:val="2"/>
        <w:numPr>
          <w:ilvl w:val="0"/>
          <w:numId w:val="0"/>
        </w:numPr>
        <w:spacing w:before="8" w:line="217" w:lineRule="auto"/>
        <w:ind w:right="64" w:rightChars="0" w:firstLine="226" w:firstLineChars="100"/>
        <w:rPr>
          <w:rFonts w:hint="eastAsia" w:ascii="微软雅黑" w:hAnsi="微软雅黑" w:eastAsia="微软雅黑" w:cs="微软雅黑"/>
          <w:b w:val="0"/>
          <w:bCs w:val="0"/>
          <w:snapToGrid w:val="0"/>
          <w:color w:val="000000"/>
          <w:spacing w:val="8"/>
          <w:kern w:val="0"/>
          <w:sz w:val="21"/>
          <w:szCs w:val="21"/>
          <w:lang w:val="en-US" w:eastAsia="zh-CN"/>
        </w:rPr>
      </w:pPr>
      <w:r>
        <w:rPr>
          <w:rFonts w:hint="eastAsia" w:ascii="微软雅黑" w:hAnsi="微软雅黑" w:eastAsia="微软雅黑" w:cs="微软雅黑"/>
          <w:b/>
          <w:bCs/>
          <w:snapToGrid w:val="0"/>
          <w:color w:val="000000"/>
          <w:spacing w:val="8"/>
          <w:kern w:val="0"/>
          <w:sz w:val="21"/>
          <w:szCs w:val="21"/>
          <w:lang w:val="en-US" w:eastAsia="zh-CN"/>
        </w:rPr>
        <w:t>八、消毒杀菌产品：</w:t>
      </w:r>
      <w:r>
        <w:rPr>
          <w:rFonts w:hint="eastAsia" w:ascii="微软雅黑" w:hAnsi="微软雅黑" w:eastAsia="微软雅黑" w:cs="微软雅黑"/>
          <w:b w:val="0"/>
          <w:bCs w:val="0"/>
          <w:snapToGrid w:val="0"/>
          <w:color w:val="000000"/>
          <w:spacing w:val="8"/>
          <w:kern w:val="0"/>
          <w:sz w:val="21"/>
          <w:szCs w:val="21"/>
          <w:lang w:val="en-US" w:eastAsia="zh-CN"/>
        </w:rPr>
        <w:t>消毒与灭菌设备;无菌产品的存储耗材产品：缝合材料、一次性消耗品、医疗服饰、患者治疗产品与其他卫生用品、外科手术器械及耗材、输血系统器材；</w:t>
      </w:r>
    </w:p>
    <w:p>
      <w:pPr>
        <w:pStyle w:val="2"/>
        <w:numPr>
          <w:ilvl w:val="0"/>
          <w:numId w:val="0"/>
        </w:numPr>
        <w:spacing w:before="8" w:line="217" w:lineRule="auto"/>
        <w:ind w:right="64" w:rightChars="0" w:firstLine="226" w:firstLineChars="100"/>
        <w:rPr>
          <w:rFonts w:hint="default" w:ascii="微软雅黑" w:hAnsi="微软雅黑" w:eastAsia="微软雅黑" w:cs="微软雅黑"/>
          <w:b w:val="0"/>
          <w:bCs w:val="0"/>
          <w:snapToGrid w:val="0"/>
          <w:color w:val="000000"/>
          <w:spacing w:val="8"/>
          <w:kern w:val="0"/>
          <w:sz w:val="21"/>
          <w:szCs w:val="21"/>
          <w:lang w:val="en-US" w:eastAsia="zh-CN"/>
        </w:rPr>
      </w:pPr>
      <w:r>
        <w:rPr>
          <w:rFonts w:hint="eastAsia" w:ascii="微软雅黑" w:hAnsi="微软雅黑" w:eastAsia="微软雅黑" w:cs="微软雅黑"/>
          <w:b/>
          <w:bCs/>
          <w:snapToGrid w:val="0"/>
          <w:color w:val="000000"/>
          <w:spacing w:val="8"/>
          <w:kern w:val="0"/>
          <w:sz w:val="21"/>
          <w:szCs w:val="21"/>
          <w:lang w:val="en-US" w:eastAsia="zh-CN"/>
        </w:rPr>
        <w:t>九、健康生活方式：</w:t>
      </w:r>
      <w:r>
        <w:rPr>
          <w:rFonts w:hint="eastAsia" w:ascii="微软雅黑" w:hAnsi="微软雅黑" w:eastAsia="微软雅黑" w:cs="微软雅黑"/>
          <w:b w:val="0"/>
          <w:bCs w:val="0"/>
          <w:snapToGrid w:val="0"/>
          <w:color w:val="000000"/>
          <w:spacing w:val="8"/>
          <w:kern w:val="0"/>
          <w:sz w:val="21"/>
          <w:szCs w:val="21"/>
          <w:lang w:val="en-US" w:eastAsia="zh-CN"/>
        </w:rPr>
        <w:t>物理治疗和康复,健身和运动,美容医学和美容,替代医学,预防医学，延长寿命,家庭医疗产品,药品和膳食补充剂,辅助技术。</w:t>
      </w:r>
    </w:p>
    <w:p>
      <w:pPr>
        <w:keepNext w:val="0"/>
        <w:keepLines w:val="0"/>
        <w:pageBreakBefore w:val="0"/>
        <w:widowControl/>
        <w:tabs>
          <w:tab w:val="left" w:pos="2940"/>
        </w:tabs>
        <w:kinsoku w:val="0"/>
        <w:wordWrap/>
        <w:overflowPunct/>
        <w:topLinePunct w:val="0"/>
        <w:autoSpaceDE w:val="0"/>
        <w:autoSpaceDN w:val="0"/>
        <w:bidi w:val="0"/>
        <w:adjustRightInd w:val="0"/>
        <w:snapToGrid w:val="0"/>
        <w:spacing w:line="440" w:lineRule="exact"/>
        <w:jc w:val="left"/>
        <w:textAlignment w:val="baseline"/>
      </w:pPr>
    </w:p>
    <w:sectPr>
      <w:headerReference r:id="rId5" w:type="default"/>
      <w:footerReference r:id="rId6" w:type="default"/>
      <w:pgSz w:w="11906" w:h="16838"/>
      <w:pgMar w:top="1440" w:right="1080" w:bottom="1440" w:left="1080" w:header="0"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YaHei-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22" w:lineRule="auto"/>
      <w:ind w:left="0"/>
      <w:jc w:val="center"/>
      <w:textAlignment w:val="auto"/>
      <w:rPr>
        <w:rFonts w:ascii="微软雅黑" w:hAnsi="微软雅黑" w:eastAsia="微软雅黑" w:cs="微软雅黑"/>
        <w:sz w:val="20"/>
        <w:szCs w:val="20"/>
      </w:rPr>
    </w:pPr>
    <w:r>
      <w:rPr>
        <w:rFonts w:ascii="微软雅黑" w:hAnsi="微软雅黑" w:eastAsia="微软雅黑" w:cs="微软雅黑"/>
        <w:spacing w:val="12"/>
        <w:sz w:val="20"/>
        <w:szCs w:val="20"/>
      </w:rPr>
      <w:t>荟</w:t>
    </w:r>
    <w:r>
      <w:rPr>
        <w:rFonts w:ascii="微软雅黑" w:hAnsi="微软雅黑" w:eastAsia="微软雅黑" w:cs="微软雅黑"/>
        <w:spacing w:val="9"/>
        <w:sz w:val="20"/>
        <w:szCs w:val="20"/>
      </w:rPr>
      <w:t>聚国际展览---打造专业的外展服务平台</w:t>
    </w:r>
  </w:p>
  <w:p>
    <w:pPr>
      <w:keepNext w:val="0"/>
      <w:keepLines w:val="0"/>
      <w:pageBreakBefore w:val="0"/>
      <w:widowControl w:val="0"/>
      <w:kinsoku/>
      <w:wordWrap/>
      <w:overflowPunct/>
      <w:topLinePunct w:val="0"/>
      <w:autoSpaceDE/>
      <w:autoSpaceDN/>
      <w:bidi w:val="0"/>
      <w:adjustRightInd/>
      <w:snapToGrid/>
      <w:spacing w:line="237" w:lineRule="auto"/>
      <w:ind w:left="0"/>
      <w:jc w:val="center"/>
      <w:textAlignment w:val="auto"/>
      <w:rPr>
        <w:rFonts w:hint="default" w:ascii="微软雅黑" w:hAnsi="微软雅黑" w:eastAsia="微软雅黑" w:cs="微软雅黑"/>
        <w:spacing w:val="4"/>
        <w:sz w:val="20"/>
        <w:szCs w:val="20"/>
        <w:lang w:val="en-US" w:eastAsia="zh-CN"/>
      </w:rPr>
    </w:pPr>
    <w:r>
      <w:rPr>
        <w:rFonts w:ascii="微软雅黑" w:hAnsi="微软雅黑" w:eastAsia="微软雅黑" w:cs="微软雅黑"/>
        <w:spacing w:val="8"/>
        <w:sz w:val="20"/>
        <w:szCs w:val="20"/>
      </w:rPr>
      <w:t>外</w:t>
    </w:r>
    <w:r>
      <w:rPr>
        <w:rFonts w:ascii="微软雅黑" w:hAnsi="微软雅黑" w:eastAsia="微软雅黑" w:cs="微软雅黑"/>
        <w:spacing w:val="6"/>
        <w:sz w:val="20"/>
        <w:szCs w:val="20"/>
      </w:rPr>
      <w:t>展</w:t>
    </w:r>
    <w:r>
      <w:rPr>
        <w:rFonts w:ascii="微软雅黑" w:hAnsi="微软雅黑" w:eastAsia="微软雅黑" w:cs="微软雅黑"/>
        <w:spacing w:val="4"/>
        <w:sz w:val="20"/>
        <w:szCs w:val="20"/>
      </w:rPr>
      <w:t>咨询总机：</w:t>
    </w:r>
    <w:r>
      <w:rPr>
        <w:rFonts w:hint="eastAsia" w:ascii="微软雅黑" w:hAnsi="微软雅黑" w:eastAsia="微软雅黑" w:cs="微软雅黑"/>
        <w:spacing w:val="4"/>
        <w:sz w:val="20"/>
        <w:szCs w:val="20"/>
        <w:lang w:val="en-US" w:eastAsia="zh-CN"/>
      </w:rPr>
      <w:t>18610036421</w:t>
    </w:r>
  </w:p>
  <w:p>
    <w:pPr>
      <w:keepNext w:val="0"/>
      <w:keepLines w:val="0"/>
      <w:pageBreakBefore w:val="0"/>
      <w:widowControl w:val="0"/>
      <w:kinsoku/>
      <w:wordWrap/>
      <w:overflowPunct/>
      <w:topLinePunct w:val="0"/>
      <w:autoSpaceDE/>
      <w:autoSpaceDN/>
      <w:bidi w:val="0"/>
      <w:adjustRightInd/>
      <w:snapToGrid/>
      <w:spacing w:line="237" w:lineRule="auto"/>
      <w:ind w:left="0"/>
      <w:jc w:val="center"/>
      <w:textAlignment w:val="auto"/>
    </w:pPr>
    <w:r>
      <w:rPr>
        <w:rFonts w:ascii="微软雅黑" w:hAnsi="微软雅黑" w:eastAsia="微软雅黑" w:cs="微软雅黑"/>
        <w:spacing w:val="16"/>
        <w:sz w:val="20"/>
        <w:szCs w:val="20"/>
      </w:rPr>
      <w:t>公</w:t>
    </w:r>
    <w:r>
      <w:rPr>
        <w:rFonts w:ascii="微软雅黑" w:hAnsi="微软雅黑" w:eastAsia="微软雅黑" w:cs="微软雅黑"/>
        <w:spacing w:val="12"/>
        <w:sz w:val="20"/>
        <w:szCs w:val="20"/>
      </w:rPr>
      <w:t>司</w:t>
    </w:r>
    <w:r>
      <w:rPr>
        <w:rFonts w:ascii="微软雅黑" w:hAnsi="微软雅黑" w:eastAsia="微软雅黑" w:cs="微软雅黑"/>
        <w:spacing w:val="8"/>
        <w:sz w:val="20"/>
        <w:szCs w:val="20"/>
      </w:rPr>
      <w:t>地址：</w:t>
    </w:r>
    <w:r>
      <w:rPr>
        <w:rFonts w:hint="eastAsia" w:ascii="微软雅黑" w:hAnsi="微软雅黑" w:eastAsia="微软雅黑" w:cs="微软雅黑"/>
        <w:spacing w:val="8"/>
        <w:sz w:val="20"/>
        <w:szCs w:val="20"/>
      </w:rPr>
      <w:t>北京市朝阳区未来时大厦1201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eastAsia="宋体"/>
        <w:b/>
        <w:bCs/>
        <w:sz w:val="48"/>
        <w:szCs w:val="48"/>
        <w:lang w:val="en-US" w:eastAsia="zh-CN"/>
      </w:rPr>
    </w:pPr>
    <w:r>
      <w:rPr>
        <w:b/>
        <w:bCs/>
        <w:sz w:val="48"/>
        <w:szCs w:val="48"/>
      </w:rPr>
      <w:drawing>
        <wp:anchor distT="0" distB="0" distL="114300" distR="114300" simplePos="0" relativeHeight="251659264" behindDoc="1" locked="0" layoutInCell="1" allowOverlap="1">
          <wp:simplePos x="0" y="0"/>
          <wp:positionH relativeFrom="column">
            <wp:posOffset>114300</wp:posOffset>
          </wp:positionH>
          <wp:positionV relativeFrom="paragraph">
            <wp:posOffset>109220</wp:posOffset>
          </wp:positionV>
          <wp:extent cx="1363980" cy="5473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63980" cy="547370"/>
                  </a:xfrm>
                  <a:prstGeom prst="rect">
                    <a:avLst/>
                  </a:prstGeom>
                  <a:noFill/>
                  <a:ln>
                    <a:noFill/>
                  </a:ln>
                </pic:spPr>
              </pic:pic>
            </a:graphicData>
          </a:graphic>
        </wp:anchor>
      </w:drawing>
    </w:r>
    <w:r>
      <w:rPr>
        <w:sz w:val="18"/>
      </w:rPr>
      <w:pict>
        <v:shape id="PowerPlusWaterMarkObject21246" o:spid="_x0000_s2052" o:spt="136" type="#_x0000_t136" style="position:absolute;left:0pt;height:93.7pt;width:493.5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荟聚国际展览" style="font-family:宋体;font-size:36pt;v-same-letter-heights:f;v-text-align:center;"/>
        </v:shape>
      </w:pict>
    </w:r>
    <w:r>
      <w:rPr>
        <w:rFonts w:hint="eastAsia" w:eastAsia="宋体"/>
        <w:b/>
        <w:bCs/>
        <w:sz w:val="48"/>
        <w:szCs w:val="48"/>
        <w:lang w:val="en-US" w:eastAsia="zh-CN"/>
      </w:rPr>
      <w:t xml:space="preserve">           </w:t>
    </w:r>
  </w:p>
  <w:p>
    <w:pPr>
      <w:pStyle w:val="4"/>
      <w:keepNext w:val="0"/>
      <w:keepLines w:val="0"/>
      <w:pageBreakBefore w:val="0"/>
      <w:widowControl/>
      <w:kinsoku w:val="0"/>
      <w:wordWrap/>
      <w:overflowPunct/>
      <w:topLinePunct w:val="0"/>
      <w:bidi w:val="0"/>
      <w:adjustRightInd w:val="0"/>
      <w:snapToGrid w:val="0"/>
      <w:spacing w:line="540" w:lineRule="exact"/>
      <w:ind w:firstLine="2641" w:firstLineChars="600"/>
      <w:jc w:val="both"/>
      <w:textAlignment w:val="baseline"/>
      <w:rPr>
        <w:rFonts w:hint="default" w:ascii="微软雅黑" w:hAnsi="微软雅黑" w:eastAsia="微软雅黑" w:cs="微软雅黑"/>
        <w:b/>
        <w:bCs/>
        <w:color w:val="FF0000"/>
        <w:sz w:val="44"/>
        <w:szCs w:val="44"/>
        <w:lang w:val="en-US" w:eastAsia="zh-CN"/>
      </w:rPr>
    </w:pPr>
    <w:r>
      <w:rPr>
        <w:rFonts w:hint="eastAsia" w:ascii="微软雅黑" w:hAnsi="微软雅黑" w:eastAsia="微软雅黑" w:cs="微软雅黑"/>
        <w:b/>
        <w:bCs/>
        <w:color w:val="FF0000"/>
        <w:sz w:val="44"/>
        <w:szCs w:val="44"/>
        <w:lang w:val="en-US" w:eastAsia="zh-CN"/>
      </w:rPr>
      <w:t>荟聚国际展览（北京）有限公司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NDdmOWI1ZDRlOTAyZmI0NjFlNDc0ZWI1YjNiMDQifQ=="/>
  </w:docVars>
  <w:rsids>
    <w:rsidRoot w:val="25350709"/>
    <w:rsid w:val="01D2177B"/>
    <w:rsid w:val="04421288"/>
    <w:rsid w:val="053E6820"/>
    <w:rsid w:val="0FF147B4"/>
    <w:rsid w:val="114717C8"/>
    <w:rsid w:val="1AB601E2"/>
    <w:rsid w:val="23E2641B"/>
    <w:rsid w:val="25350709"/>
    <w:rsid w:val="333A2CDD"/>
    <w:rsid w:val="350434A5"/>
    <w:rsid w:val="39BC2302"/>
    <w:rsid w:val="471D3A30"/>
    <w:rsid w:val="494804C9"/>
    <w:rsid w:val="4B2A3CED"/>
    <w:rsid w:val="50A754DB"/>
    <w:rsid w:val="60410916"/>
    <w:rsid w:val="689E69AF"/>
    <w:rsid w:val="737C63E0"/>
    <w:rsid w:val="75CE1F56"/>
    <w:rsid w:val="7B546FDD"/>
    <w:rsid w:val="7D4203AA"/>
    <w:rsid w:val="7E00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both"/>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paragraph" w:customStyle="1" w:styleId="8">
    <w:name w:val="Table Text"/>
    <w:basedOn w:val="1"/>
    <w:autoRedefine/>
    <w:semiHidden/>
    <w:qFormat/>
    <w:uiPriority w:val="0"/>
    <w:rPr>
      <w:rFonts w:ascii="微软雅黑" w:hAnsi="微软雅黑" w:eastAsia="微软雅黑" w:cs="微软雅黑"/>
      <w:sz w:val="24"/>
      <w:szCs w:val="24"/>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1786</Words>
  <Characters>1941</Characters>
  <Lines>0</Lines>
  <Paragraphs>0</Paragraphs>
  <TotalTime>13</TotalTime>
  <ScaleCrop>false</ScaleCrop>
  <LinksUpToDate>false</LinksUpToDate>
  <CharactersWithSpaces>2048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2023-05-24T06:07:00Z</dcterms:created>
  <dc:creator>WPS_1508127834</dc:creator>
  <cp:lastModifiedBy>cyan.</cp:lastModifiedBy>
  <dcterms:modified xsi:type="dcterms:W3CDTF">2024-08-06T01:11:01Z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E64278CBC956472BB7A2C5BA005CBD41_13</vt:lpwstr>
  </property>
</Properties>
</file>