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542B" w:rsidRDefault="00CC4C7D">
      <w:pPr>
        <w:pStyle w:val="1"/>
        <w:jc w:val="center"/>
        <w:rPr>
          <w:rFonts w:ascii="微软雅黑" w:eastAsia="微软雅黑" w:hAnsi="微软雅黑" w:cs="微软雅黑"/>
          <w:sz w:val="32"/>
          <w:szCs w:val="20"/>
        </w:rPr>
      </w:pPr>
      <w:r w:rsidRPr="004B11DE">
        <w:rPr>
          <w:rFonts w:ascii="微软雅黑" w:eastAsia="微软雅黑" w:hAnsi="微软雅黑" w:cs="微软雅黑"/>
          <w:w w:val="96"/>
          <w:kern w:val="0"/>
          <w:sz w:val="32"/>
          <w:szCs w:val="20"/>
          <w:fitText w:val="9760" w:id="1763057353"/>
        </w:rPr>
        <w:t>2025武汉国际汽车服务用品、美容养护汽车电子、改装、后市场博览</w:t>
      </w:r>
      <w:r w:rsidRPr="004B11DE">
        <w:rPr>
          <w:rFonts w:ascii="微软雅黑" w:eastAsia="微软雅黑" w:hAnsi="微软雅黑" w:cs="微软雅黑"/>
          <w:spacing w:val="10"/>
          <w:w w:val="96"/>
          <w:kern w:val="0"/>
          <w:sz w:val="32"/>
          <w:szCs w:val="20"/>
          <w:fitText w:val="9760" w:id="1763057353"/>
        </w:rPr>
        <w:t>会</w:t>
      </w:r>
      <w:proofErr w:type="gramStart"/>
      <w:r>
        <w:rPr>
          <w:rFonts w:ascii="微软雅黑" w:eastAsia="微软雅黑" w:hAnsi="微软雅黑" w:cs="微软雅黑"/>
          <w:sz w:val="32"/>
          <w:szCs w:val="20"/>
        </w:rPr>
        <w:t>暨汽车</w:t>
      </w:r>
      <w:proofErr w:type="gramEnd"/>
      <w:r>
        <w:rPr>
          <w:rFonts w:ascii="微软雅黑" w:eastAsia="微软雅黑" w:hAnsi="微软雅黑" w:cs="微软雅黑"/>
          <w:sz w:val="32"/>
          <w:szCs w:val="20"/>
        </w:rPr>
        <w:t>零配件、汽车保养、维修检测及诊断设备展览会</w:t>
      </w:r>
    </w:p>
    <w:p w:rsidR="00AE542B" w:rsidRDefault="00CC4C7D">
      <w:pPr>
        <w:jc w:val="center"/>
        <w:rPr>
          <w:sz w:val="11"/>
          <w:szCs w:val="15"/>
        </w:rPr>
      </w:pPr>
      <w:r w:rsidRPr="00B24503">
        <w:rPr>
          <w:rFonts w:hint="eastAsia"/>
          <w:w w:val="85"/>
          <w:kern w:val="0"/>
          <w:sz w:val="20"/>
          <w:szCs w:val="22"/>
          <w:fitText w:val="9260" w:id="1639011778"/>
        </w:rPr>
        <w:t>2025 Wuhan International Automobile Service Supplies, Beauty Maintenance Automotive Electronics, Modification, Aftermarket Exp</w:t>
      </w:r>
      <w:r w:rsidRPr="00B24503">
        <w:rPr>
          <w:rFonts w:hint="eastAsia"/>
          <w:spacing w:val="29"/>
          <w:w w:val="85"/>
          <w:kern w:val="0"/>
          <w:sz w:val="20"/>
          <w:szCs w:val="22"/>
          <w:fitText w:val="9260" w:id="1639011778"/>
        </w:rPr>
        <w:t>o</w:t>
      </w:r>
    </w:p>
    <w:p w:rsidR="00AE542B" w:rsidRDefault="00CC4C7D">
      <w:pPr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时间：2025年05月09-11日   地点：武汉国际博览中心</w:t>
      </w:r>
    </w:p>
    <w:p w:rsidR="00AE542B" w:rsidRDefault="00CC4C7D">
      <w:pPr>
        <w:spacing w:line="48" w:lineRule="auto"/>
        <w:jc w:val="center"/>
      </w:pPr>
      <w:r>
        <w:rPr>
          <w:rFonts w:ascii="黑体" w:eastAsia="黑体" w:hAnsi="黑体" w:cs="黑体" w:hint="eastAsia"/>
          <w:b/>
          <w:bCs/>
          <w:sz w:val="52"/>
          <w:szCs w:val="52"/>
        </w:rPr>
        <w:t>邀请函</w:t>
      </w:r>
    </w:p>
    <w:p w:rsidR="00AE542B" w:rsidRDefault="00AE542B"/>
    <w:p w:rsidR="00AE542B" w:rsidRDefault="00AE542B"/>
    <w:p w:rsidR="00AE542B" w:rsidRDefault="00CC4C7D">
      <w:pPr>
        <w:numPr>
          <w:ilvl w:val="0"/>
          <w:numId w:val="1"/>
        </w:numPr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展会概况</w:t>
      </w:r>
    </w:p>
    <w:p w:rsidR="00AE542B" w:rsidRDefault="00CC4C7D">
      <w:pPr>
        <w:spacing w:beforeLines="50" w:before="156" w:line="360" w:lineRule="exact"/>
        <w:ind w:firstLineChars="200" w:firstLine="480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中国汽车产销量全球第一，汽车后市场行业二十年来迎来迅猛增长！《2023-2028年中国汽车服务行业供需分析及发展前景研究报告》指出，2022年中国汽车服务市场规模达到53681亿元，同比增长6.13%，2015年到2022年复合增长率为13.3%，汽车金融领域市场规模41.21%；新能源汽车充电基础设施也被列为汽车后市场行业。未来，预计汽车后市场将保持年均25%以上的高速增长，汽车养护总收入有望超过3000亿 汽车租赁互联网金融将超万亿。</w:t>
      </w:r>
    </w:p>
    <w:p w:rsidR="00AE542B" w:rsidRDefault="00CC4C7D">
      <w:pPr>
        <w:spacing w:beforeLines="50" w:before="156" w:line="360" w:lineRule="exact"/>
        <w:ind w:firstLineChars="200" w:firstLine="480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2025武汉国际汽车服务用品、美容养护汽车电子、改装、后市场博览会（简称WIAAE）聚焦汽车前沿趋势，打造后市场实效平台。以品质为先，以汽车后市场供应链优化与升级为主旨，以</w:t>
      </w:r>
      <w:r>
        <w:rPr>
          <w:rFonts w:ascii="黑体" w:eastAsia="黑体" w:hAnsi="黑体" w:cstheme="minorBidi"/>
          <w:sz w:val="24"/>
        </w:rPr>
        <w:t>国内大循环为主体，以国际循环为助力，筑牢经济发展之基</w:t>
      </w:r>
      <w:r>
        <w:rPr>
          <w:rFonts w:ascii="黑体" w:eastAsia="黑体" w:hAnsi="黑体" w:cstheme="minorBidi" w:hint="eastAsia"/>
          <w:sz w:val="24"/>
        </w:rPr>
        <w:t>，</w:t>
      </w:r>
      <w:r>
        <w:rPr>
          <w:rFonts w:ascii="黑体" w:eastAsia="黑体" w:hAnsi="黑体" w:cstheme="minorBidi"/>
          <w:sz w:val="24"/>
        </w:rPr>
        <w:t>拓宽合作发展之路</w:t>
      </w:r>
      <w:r>
        <w:rPr>
          <w:rFonts w:ascii="黑体" w:eastAsia="黑体" w:hAnsi="黑体" w:cstheme="minorBidi" w:hint="eastAsia"/>
          <w:sz w:val="24"/>
        </w:rPr>
        <w:t>。展会将通过丰富多彩的汽车时尚生活展示、汽车赛事文化活动、汽车升级改装及保养技术宣传，提升车主大众的消费意识，丰富广大车主关于汽车自驾、养车、美车、户外旅游等方面的物质文化及精神文化。展会立足武汉，以会展经济为目标，以建设整车厂、用品改装创新、汽车售后流通市场的全产业链生态，推动武汉汽车产业</w:t>
      </w:r>
      <w:proofErr w:type="gramStart"/>
      <w:r>
        <w:rPr>
          <w:rFonts w:ascii="黑体" w:eastAsia="黑体" w:hAnsi="黑体" w:cstheme="minorBidi" w:hint="eastAsia"/>
          <w:sz w:val="24"/>
        </w:rPr>
        <w:t>链贸易</w:t>
      </w:r>
      <w:proofErr w:type="gramEnd"/>
      <w:r>
        <w:rPr>
          <w:rFonts w:ascii="黑体" w:eastAsia="黑体" w:hAnsi="黑体" w:cstheme="minorBidi" w:hint="eastAsia"/>
          <w:sz w:val="24"/>
        </w:rPr>
        <w:t>与采购双料核心。把武汉打造成为集“会展、投资、旅游、汽车文化”于一体的中国版“SEMA SHOW”。</w:t>
      </w:r>
    </w:p>
    <w:p w:rsidR="00AE542B" w:rsidRDefault="00CC4C7D">
      <w:pPr>
        <w:numPr>
          <w:ilvl w:val="0"/>
          <w:numId w:val="1"/>
        </w:numPr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展会优势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天时</w:t>
      </w:r>
      <w:r>
        <w:rPr>
          <w:rFonts w:ascii="黑体" w:eastAsia="黑体" w:hAnsi="黑体" w:cstheme="minorBidi" w:hint="eastAsia"/>
          <w:sz w:val="24"/>
        </w:rPr>
        <w:t>：5月是“春夏旺季”与“金九银十”之间的过渡期，这时候，采购商们资金充裕、时间松动，最适合商家们看展会、找商机、做贸易；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地利</w:t>
      </w:r>
      <w:r>
        <w:rPr>
          <w:rFonts w:ascii="黑体" w:eastAsia="黑体" w:hAnsi="黑体" w:cstheme="minorBidi" w:hint="eastAsia"/>
          <w:sz w:val="24"/>
        </w:rPr>
        <w:t>：武汉位居中原之地，是厂商和买家逐鹿中原的最好选择无论南方电子企业北上，还是北方精品市场南下，</w:t>
      </w:r>
      <w:proofErr w:type="gramStart"/>
      <w:r>
        <w:rPr>
          <w:rFonts w:ascii="黑体" w:eastAsia="黑体" w:hAnsi="黑体" w:cstheme="minorBidi" w:hint="eastAsia"/>
          <w:sz w:val="24"/>
        </w:rPr>
        <w:t>亦或</w:t>
      </w:r>
      <w:proofErr w:type="gramEnd"/>
      <w:r>
        <w:rPr>
          <w:rFonts w:ascii="黑体" w:eastAsia="黑体" w:hAnsi="黑体" w:cstheme="minorBidi" w:hint="eastAsia"/>
          <w:sz w:val="24"/>
        </w:rPr>
        <w:t>是各路</w:t>
      </w:r>
      <w:hyperlink r:id="rId7" w:tgtFrame="_blank" w:history="1">
        <w:r>
          <w:rPr>
            <w:rFonts w:ascii="黑体" w:eastAsia="黑体" w:hAnsi="黑体" w:cstheme="minorBidi" w:hint="eastAsia"/>
            <w:sz w:val="24"/>
          </w:rPr>
          <w:t>改装</w:t>
        </w:r>
      </w:hyperlink>
      <w:r>
        <w:rPr>
          <w:rFonts w:ascii="黑体" w:eastAsia="黑体" w:hAnsi="黑体" w:cstheme="minorBidi" w:hint="eastAsia"/>
          <w:sz w:val="24"/>
        </w:rPr>
        <w:t>品牌汇聚，都止步在长江畔。武汉是全国的地理中心，承东启西、接南转北，海陆空交通四通八达。4小时高铁圈基本覆盖大陆最发达省市：</w:t>
      </w:r>
      <w:r>
        <w:rPr>
          <w:rFonts w:ascii="黑体" w:eastAsia="黑体" w:hAnsi="黑体" w:cstheme="minorBidi" w:hint="eastAsia"/>
          <w:sz w:val="24"/>
        </w:rPr>
        <w:fldChar w:fldCharType="begin"/>
      </w:r>
      <w:r>
        <w:rPr>
          <w:rFonts w:ascii="黑体" w:eastAsia="黑体" w:hAnsi="黑体" w:cstheme="minorBidi" w:hint="eastAsia"/>
          <w:sz w:val="24"/>
        </w:rPr>
        <w:instrText xml:space="preserve"> HYPERLINK "http://www.360qc.com/guide/type/1136.html" \t "_blank" </w:instrText>
      </w:r>
      <w:r>
        <w:rPr>
          <w:rFonts w:ascii="黑体" w:eastAsia="黑体" w:hAnsi="黑体" w:cstheme="minorBidi" w:hint="eastAsia"/>
          <w:sz w:val="24"/>
        </w:rPr>
      </w:r>
      <w:r>
        <w:rPr>
          <w:rFonts w:ascii="黑体" w:eastAsia="黑体" w:hAnsi="黑体" w:cstheme="minorBidi" w:hint="eastAsia"/>
          <w:sz w:val="24"/>
        </w:rPr>
        <w:fldChar w:fldCharType="separate"/>
      </w:r>
      <w:r>
        <w:rPr>
          <w:rFonts w:ascii="黑体" w:eastAsia="黑体" w:hAnsi="黑体" w:cstheme="minorBidi" w:hint="eastAsia"/>
          <w:sz w:val="24"/>
        </w:rPr>
        <w:t>北京</w:t>
      </w:r>
      <w:r>
        <w:rPr>
          <w:rFonts w:ascii="黑体" w:eastAsia="黑体" w:hAnsi="黑体" w:cstheme="minorBidi" w:hint="eastAsia"/>
          <w:sz w:val="24"/>
        </w:rPr>
        <w:fldChar w:fldCharType="end"/>
      </w:r>
      <w:r>
        <w:rPr>
          <w:rFonts w:ascii="黑体" w:eastAsia="黑体" w:hAnsi="黑体" w:cstheme="minorBidi" w:hint="eastAsia"/>
          <w:sz w:val="24"/>
        </w:rPr>
        <w:t>、上海、广州…</w:t>
      </w:r>
    </w:p>
    <w:p w:rsidR="00AE542B" w:rsidRDefault="00CC4C7D">
      <w:pPr>
        <w:spacing w:beforeLines="50" w:before="156" w:line="360" w:lineRule="exact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黑体" w:eastAsia="黑体" w:hAnsi="黑体" w:cstheme="minorBidi" w:hint="eastAsia"/>
          <w:b/>
          <w:bCs/>
          <w:sz w:val="24"/>
        </w:rPr>
        <w:t>人和</w:t>
      </w:r>
      <w:r>
        <w:rPr>
          <w:rFonts w:ascii="黑体" w:eastAsia="黑体" w:hAnsi="黑体" w:cstheme="minorBidi" w:hint="eastAsia"/>
          <w:sz w:val="24"/>
        </w:rPr>
        <w:t>：</w:t>
      </w:r>
      <w:proofErr w:type="gramStart"/>
      <w:r>
        <w:rPr>
          <w:rFonts w:ascii="黑体" w:eastAsia="黑体" w:hAnsi="黑体" w:cstheme="minorBidi" w:hint="eastAsia"/>
          <w:sz w:val="24"/>
        </w:rPr>
        <w:t>破局之</w:t>
      </w:r>
      <w:proofErr w:type="gramEnd"/>
      <w:r>
        <w:rPr>
          <w:rFonts w:ascii="黑体" w:eastAsia="黑体" w:hAnsi="黑体" w:cstheme="minorBidi" w:hint="eastAsia"/>
          <w:sz w:val="24"/>
        </w:rPr>
        <w:t>道·重构市场渠道，十几年行业深耕，5月武汉展，既不需要像</w:t>
      </w:r>
      <w:proofErr w:type="gramStart"/>
      <w:r>
        <w:rPr>
          <w:rFonts w:ascii="黑体" w:eastAsia="黑体" w:hAnsi="黑体" w:cstheme="minorBidi" w:hint="eastAsia"/>
          <w:sz w:val="24"/>
        </w:rPr>
        <w:t>南北两展分流</w:t>
      </w:r>
      <w:proofErr w:type="gramEnd"/>
      <w:r>
        <w:rPr>
          <w:rFonts w:ascii="黑体" w:eastAsia="黑体" w:hAnsi="黑体" w:cstheme="minorBidi" w:hint="eastAsia"/>
          <w:sz w:val="24"/>
        </w:rPr>
        <w:lastRenderedPageBreak/>
        <w:t>的“两边跑”，又抢占中原展先机，是全国汽车后市场人民“四方汇聚”的最好天时。夏季到武汉满足“一站式采购”。</w:t>
      </w:r>
    </w:p>
    <w:p w:rsidR="00AE542B" w:rsidRDefault="00CC4C7D">
      <w:pPr>
        <w:numPr>
          <w:ilvl w:val="0"/>
          <w:numId w:val="1"/>
        </w:numPr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参展收益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1.新品发布与创新产品评奖：与全国乃至全球新品、新技术一起引发高度关注，参与权威创新产品评选；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2.与行业尖端科技工程师、客户直接对接，接触到企业决策者和研发工程师；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3.明星效应：与国内外同行业厂商同台展示，切磋技术；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4.宣传推广：提供新品宣传、一对一采访专稿推广、</w:t>
      </w:r>
      <w:proofErr w:type="gramStart"/>
      <w:r>
        <w:rPr>
          <w:rFonts w:ascii="黑体" w:eastAsia="黑体" w:hAnsi="黑体" w:cstheme="minorBidi" w:hint="eastAsia"/>
          <w:sz w:val="24"/>
        </w:rPr>
        <w:t>微博微信</w:t>
      </w:r>
      <w:proofErr w:type="gramEnd"/>
      <w:r>
        <w:rPr>
          <w:rFonts w:ascii="黑体" w:eastAsia="黑体" w:hAnsi="黑体" w:cstheme="minorBidi" w:hint="eastAsia"/>
          <w:sz w:val="24"/>
        </w:rPr>
        <w:t>推广、广告宣传等大范围、高密度的强势宣传，拓展更多的商业机会；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5.立体推广：整合媒体资源，兼顾广度和深度，从展会前瞻、展期报道、展后跟踪来为展商提供立体服务。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6.目标定位：力争办成“行业领先、亚洲第一、世界一流”，具有国际影响力的汽车后市场年度盛会；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7.关注国内自主创新的企业成长。为国内成长性企业拓宽国际国内市场渠道提供平台；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8.视媒、纸媒、协会通知、行业杂志、行业网站、新媒体、自媒体、户外广告、公交广告、短信通知、电话邀约、邮件信函邀请、重点买家登门拜访等全方位、立体化、多元化为每位展商提供更多收益保障；</w:t>
      </w:r>
    </w:p>
    <w:p w:rsidR="00AE542B" w:rsidRDefault="00CC4C7D">
      <w:pPr>
        <w:spacing w:beforeLines="50" w:before="156" w:line="360" w:lineRule="exact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黑体" w:eastAsia="黑体" w:hAnsi="黑体" w:cstheme="minorBidi" w:hint="eastAsia"/>
          <w:sz w:val="24"/>
        </w:rPr>
        <w:t>9.聚焦健康行业发展，100万的专业经销商数据库是参展</w:t>
      </w:r>
      <w:proofErr w:type="gramStart"/>
      <w:r>
        <w:rPr>
          <w:rFonts w:ascii="黑体" w:eastAsia="黑体" w:hAnsi="黑体" w:cstheme="minorBidi" w:hint="eastAsia"/>
          <w:sz w:val="24"/>
        </w:rPr>
        <w:t>商实际</w:t>
      </w:r>
      <w:proofErr w:type="gramEnd"/>
      <w:r>
        <w:rPr>
          <w:rFonts w:ascii="黑体" w:eastAsia="黑体" w:hAnsi="黑体" w:cstheme="minorBidi" w:hint="eastAsia"/>
          <w:sz w:val="24"/>
        </w:rPr>
        <w:t>展出效果的有力保障。</w:t>
      </w:r>
    </w:p>
    <w:p w:rsidR="00AE542B" w:rsidRDefault="00CC4C7D">
      <w:pPr>
        <w:numPr>
          <w:ilvl w:val="0"/>
          <w:numId w:val="1"/>
        </w:numPr>
        <w:spacing w:beforeLines="50" w:before="156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展示范围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创新型零部件</w:t>
      </w:r>
      <w:r>
        <w:rPr>
          <w:rFonts w:ascii="黑体" w:eastAsia="黑体" w:hAnsi="黑体" w:cstheme="minorBidi" w:hint="eastAsia"/>
          <w:sz w:val="24"/>
        </w:rPr>
        <w:t>：智能网联、汽车科技、智能交通、路网协同、智能座舱、自动驾驶、信息通讯、环境感知、未来出行、数字智造、汽车电子系统、线缆线束、连接器、网络安全、行车电脑、芯片模块、半导体、车载显示、汽车数字化技术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传统零部件组件及配件</w:t>
      </w:r>
      <w:r>
        <w:rPr>
          <w:rFonts w:ascii="黑体" w:eastAsia="黑体" w:hAnsi="黑体" w:cstheme="minorBidi" w:hint="eastAsia"/>
          <w:sz w:val="24"/>
        </w:rPr>
        <w:t>:驱动部分、驱动部分、底盘部分、车身部分、标准件、汽车内饰、可替代能源、充电用附件、制造零部件、配件、易损件、零部件等；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新能源汽车关键零部件技术</w:t>
      </w:r>
      <w:r>
        <w:rPr>
          <w:rFonts w:ascii="黑体" w:eastAsia="黑体" w:hAnsi="黑体" w:cstheme="minorBidi" w:hint="eastAsia"/>
          <w:sz w:val="24"/>
        </w:rPr>
        <w:t>：新能源汽车及相关部件：整车总线与控制系统、各种动力电池与管理系统、电机、电控系统、充电装置；储能装置、能源管理系统、氢能动力、新能源汽车</w:t>
      </w:r>
      <w:proofErr w:type="gramStart"/>
      <w:r>
        <w:rPr>
          <w:rFonts w:ascii="黑体" w:eastAsia="黑体" w:hAnsi="黑体" w:cstheme="minorBidi" w:hint="eastAsia"/>
          <w:sz w:val="24"/>
        </w:rPr>
        <w:t>热管理</w:t>
      </w:r>
      <w:proofErr w:type="gramEnd"/>
      <w:r>
        <w:rPr>
          <w:rFonts w:ascii="黑体" w:eastAsia="黑体" w:hAnsi="黑体" w:cstheme="minorBidi" w:hint="eastAsia"/>
          <w:sz w:val="24"/>
        </w:rPr>
        <w:t>技术、汽车测试测量技术、汽车轻量化技术及材料技术、新能源汽车维修与服务、智能充电解决方案、诊断检测、环境治理、电池回收等；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汽车美容护理用品</w:t>
      </w:r>
      <w:r>
        <w:rPr>
          <w:rFonts w:ascii="黑体" w:eastAsia="黑体" w:hAnsi="黑体" w:cstheme="minorBidi" w:hint="eastAsia"/>
          <w:sz w:val="24"/>
        </w:rPr>
        <w:t>：车蜡、车釉、清洁剂 、亮洁剂、清洗剂、玻璃防雾剂、玻璃修补剂、汽车漆、漆面保护膜、积碳净、冷媒、雪种、润滑油、润滑剂、防锈剂、抗磨剂、防腐剂、增效剂、改进剂、防冻液、冷却液、制动液、水箱、补漏剂、低温启动剂、粘合剂、密封</w:t>
      </w:r>
      <w:r>
        <w:rPr>
          <w:rFonts w:ascii="黑体" w:eastAsia="黑体" w:hAnsi="黑体" w:cstheme="minorBidi" w:hint="eastAsia"/>
          <w:sz w:val="24"/>
        </w:rPr>
        <w:lastRenderedPageBreak/>
        <w:t>胶、原子灰、水箱宝、擦布、麂皮、海绵、车衣、漆笔等；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汽车内外饰：</w:t>
      </w:r>
      <w:r>
        <w:rPr>
          <w:rFonts w:ascii="黑体" w:eastAsia="黑体" w:hAnsi="黑体" w:cstheme="minorBidi" w:hint="eastAsia"/>
          <w:sz w:val="24"/>
        </w:rPr>
        <w:t>汽车座套、汽车座椅、羊剪绒</w:t>
      </w:r>
      <w:proofErr w:type="gramStart"/>
      <w:r>
        <w:rPr>
          <w:rFonts w:ascii="黑体" w:eastAsia="黑体" w:hAnsi="黑体" w:cstheme="minorBidi" w:hint="eastAsia"/>
          <w:sz w:val="24"/>
        </w:rPr>
        <w:t>座垫</w:t>
      </w:r>
      <w:proofErr w:type="gramEnd"/>
      <w:r>
        <w:rPr>
          <w:rFonts w:ascii="黑体" w:eastAsia="黑体" w:hAnsi="黑体" w:cstheme="minorBidi" w:hint="eastAsia"/>
          <w:sz w:val="24"/>
        </w:rPr>
        <w:t>、亚麻</w:t>
      </w:r>
      <w:proofErr w:type="gramStart"/>
      <w:r>
        <w:rPr>
          <w:rFonts w:ascii="黑体" w:eastAsia="黑体" w:hAnsi="黑体" w:cstheme="minorBidi" w:hint="eastAsia"/>
          <w:sz w:val="24"/>
        </w:rPr>
        <w:t>座垫</w:t>
      </w:r>
      <w:proofErr w:type="gramEnd"/>
      <w:r>
        <w:rPr>
          <w:rFonts w:ascii="黑体" w:eastAsia="黑体" w:hAnsi="黑体" w:cstheme="minorBidi" w:hint="eastAsia"/>
          <w:sz w:val="24"/>
        </w:rPr>
        <w:t>、汽车地毯 、汽车地板、方向盘套、靠枕、靠垫、地胶、脚垫、窗帘、空中放电 、桃木饰件、防爆膜、纸巾盒、手机架、眼镜架、保温壶、钥匙扣、点烟器、温度计、遮阳挡、气压表、风铃、公仔、扶手箱、纸巾盒、遮阳挡、静电带、门边胶、防撞胶、牌照架、</w:t>
      </w:r>
      <w:proofErr w:type="gramStart"/>
      <w:r>
        <w:rPr>
          <w:rFonts w:ascii="黑体" w:eastAsia="黑体" w:hAnsi="黑体" w:cstheme="minorBidi" w:hint="eastAsia"/>
          <w:sz w:val="24"/>
        </w:rPr>
        <w:t>看位灯</w:t>
      </w:r>
      <w:proofErr w:type="gramEnd"/>
      <w:r>
        <w:rPr>
          <w:rFonts w:ascii="黑体" w:eastAsia="黑体" w:hAnsi="黑体" w:cstheme="minorBidi" w:hint="eastAsia"/>
          <w:sz w:val="24"/>
        </w:rPr>
        <w:t>、冷光片、手</w:t>
      </w:r>
      <w:proofErr w:type="gramStart"/>
      <w:r>
        <w:rPr>
          <w:rFonts w:ascii="黑体" w:eastAsia="黑体" w:hAnsi="黑体" w:cstheme="minorBidi" w:hint="eastAsia"/>
          <w:sz w:val="24"/>
        </w:rPr>
        <w:t>扣防划膜</w:t>
      </w:r>
      <w:proofErr w:type="gramEnd"/>
      <w:r>
        <w:rPr>
          <w:rFonts w:ascii="黑体" w:eastAsia="黑体" w:hAnsi="黑体" w:cstheme="minorBidi" w:hint="eastAsia"/>
          <w:sz w:val="24"/>
        </w:rPr>
        <w:t>、装饰条、外观装饰件等；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汽车维修与检测养护</w:t>
      </w:r>
      <w:r>
        <w:rPr>
          <w:rFonts w:ascii="黑体" w:eastAsia="黑体" w:hAnsi="黑体" w:cstheme="minorBidi" w:hint="eastAsia"/>
          <w:sz w:val="24"/>
        </w:rPr>
        <w:t>：汽车维修设备、检测分析设备、</w:t>
      </w:r>
      <w:proofErr w:type="gramStart"/>
      <w:r>
        <w:rPr>
          <w:rFonts w:ascii="黑体" w:eastAsia="黑体" w:hAnsi="黑体" w:cstheme="minorBidi" w:hint="eastAsia"/>
          <w:sz w:val="24"/>
        </w:rPr>
        <w:t>钣</w:t>
      </w:r>
      <w:proofErr w:type="gramEnd"/>
      <w:r>
        <w:rPr>
          <w:rFonts w:ascii="黑体" w:eastAsia="黑体" w:hAnsi="黑体" w:cstheme="minorBidi" w:hint="eastAsia"/>
          <w:sz w:val="24"/>
        </w:rPr>
        <w:t>金烤漆设备、保养用品、机械工具、保养养护设备及工具、汽车维修教学教具、润滑油及油品、汽车电路电子电器、汽车喷涂产品、涂料及修复产品等；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汽车智能网联、影音娱乐</w:t>
      </w:r>
      <w:r>
        <w:rPr>
          <w:rFonts w:ascii="黑体" w:eastAsia="黑体" w:hAnsi="黑体" w:cstheme="minorBidi" w:hint="eastAsia"/>
          <w:sz w:val="24"/>
        </w:rPr>
        <w:t>：智能网联核心技术、自动驾驶、人机互联、车机互联、车载智能软硬件、汽车信息化应用系统、车体电子控制系统、智能交通、微电子、智能网联关联产业、多媒体娱乐系统、汽车智能影音系统、车载网</w:t>
      </w:r>
      <w:proofErr w:type="gramStart"/>
      <w:r>
        <w:rPr>
          <w:rFonts w:ascii="黑体" w:eastAsia="黑体" w:hAnsi="黑体" w:cstheme="minorBidi" w:hint="eastAsia"/>
          <w:sz w:val="24"/>
        </w:rPr>
        <w:t>联设备</w:t>
      </w:r>
      <w:proofErr w:type="gramEnd"/>
      <w:r>
        <w:rPr>
          <w:rFonts w:ascii="黑体" w:eastAsia="黑体" w:hAnsi="黑体" w:cstheme="minorBidi" w:hint="eastAsia"/>
          <w:sz w:val="24"/>
        </w:rPr>
        <w:t>及线束、扬声器、接收器、均衡器、低音炮、解码器、汽车功放、音响线材、车载通讯模块系统、行车电脑、机器视觉、导航软件、有源天线模块、车载电源、车载电器、车载电子游戏等；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汽车安全用品</w:t>
      </w:r>
      <w:r>
        <w:rPr>
          <w:rFonts w:ascii="黑体" w:eastAsia="黑体" w:hAnsi="黑体" w:cstheme="minorBidi" w:hint="eastAsia"/>
          <w:sz w:val="24"/>
        </w:rPr>
        <w:t>：汽车安全系统、车载诊断系统、智能安全系统、GPS定位导航系统、测速雷达警示器、倒车雷达、后视系统、行驶记录仪、防盗器、爆胎警示系统、后视镜胎压监视系统、摄像头、方向盘锁、车锁、排档锁、车轮锁、中控锁、驾驶辅助系统、传感器组件、</w:t>
      </w:r>
      <w:proofErr w:type="spellStart"/>
      <w:r>
        <w:rPr>
          <w:rFonts w:ascii="黑体" w:eastAsia="黑体" w:hAnsi="黑体" w:cstheme="minorBidi" w:hint="eastAsia"/>
          <w:sz w:val="24"/>
        </w:rPr>
        <w:t>GPS</w:t>
      </w:r>
      <w:proofErr w:type="spellEnd"/>
      <w:r>
        <w:rPr>
          <w:rFonts w:ascii="黑体" w:eastAsia="黑体" w:hAnsi="黑体" w:cstheme="minorBidi" w:hint="eastAsia"/>
          <w:sz w:val="24"/>
        </w:rPr>
        <w:t>接收机、GSM天线、GPS车载、she</w:t>
      </w:r>
      <w:proofErr w:type="gramStart"/>
      <w:r>
        <w:rPr>
          <w:rFonts w:ascii="黑体" w:eastAsia="黑体" w:hAnsi="黑体" w:cstheme="minorBidi" w:hint="eastAsia"/>
          <w:sz w:val="24"/>
        </w:rPr>
        <w:t>像模组</w:t>
      </w:r>
      <w:proofErr w:type="gramEnd"/>
      <w:r>
        <w:rPr>
          <w:rFonts w:ascii="黑体" w:eastAsia="黑体" w:hAnsi="黑体" w:cstheme="minorBidi" w:hint="eastAsia"/>
          <w:sz w:val="24"/>
        </w:rPr>
        <w:t>、图像处理系统、GPS综合应用系统、反光标识等；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汽车电子电器</w:t>
      </w:r>
      <w:r>
        <w:rPr>
          <w:rFonts w:ascii="黑体" w:eastAsia="黑体" w:hAnsi="黑体" w:cstheme="minorBidi" w:hint="eastAsia"/>
          <w:sz w:val="24"/>
        </w:rPr>
        <w:t>：汽车电源控制系统、半导体、汽车芯片、传感器、执行器、连接器、电子元件设备、车载智能软硬件、车载通信系统、汽车照明、灯具、光源、线束、智慧交通及感知系统、车载冰箱、车用吸尘器、逆变电源、车载洗车机、车载按摩器、点烟器、蓄电池、开关、音频转换、电子整流器、车载照相机、安定器、电源分配器、电源转换器、氙气灯、车灯增光器、充电器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节能环保用品</w:t>
      </w:r>
      <w:r>
        <w:rPr>
          <w:rFonts w:ascii="黑体" w:eastAsia="黑体" w:hAnsi="黑体" w:cstheme="minorBidi" w:hint="eastAsia"/>
          <w:sz w:val="24"/>
        </w:rPr>
        <w:t>：汽车节能器、节油器镜、氧吧、空气净化器、除臭剂、</w:t>
      </w:r>
      <w:proofErr w:type="gramStart"/>
      <w:r>
        <w:rPr>
          <w:rFonts w:ascii="黑体" w:eastAsia="黑体" w:hAnsi="黑体" w:cstheme="minorBidi" w:hint="eastAsia"/>
          <w:sz w:val="24"/>
        </w:rPr>
        <w:t>祛味剂</w:t>
      </w:r>
      <w:proofErr w:type="gramEnd"/>
      <w:r>
        <w:rPr>
          <w:rFonts w:ascii="黑体" w:eastAsia="黑体" w:hAnsi="黑体" w:cstheme="minorBidi" w:hint="eastAsia"/>
          <w:sz w:val="24"/>
        </w:rPr>
        <w:t>、光触媒、香水、熏香器、熏香油、防眩镜等；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户外用品：</w:t>
      </w:r>
      <w:r>
        <w:rPr>
          <w:rFonts w:ascii="黑体" w:eastAsia="黑体" w:hAnsi="黑体" w:cstheme="minorBidi" w:hint="eastAsia"/>
          <w:sz w:val="24"/>
        </w:rPr>
        <w:t>帐篷、遮阳伞、汽车顶箱、汽车顶架、轮胎打气泵、车用工具箱、急救包、折叠桌、折叠床、折叠椅、睡袋、指南针等；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轮胎/轮毂/油品：</w:t>
      </w:r>
      <w:r>
        <w:rPr>
          <w:rFonts w:ascii="黑体" w:eastAsia="黑体" w:hAnsi="黑体" w:cstheme="minorBidi" w:hint="eastAsia"/>
          <w:sz w:val="24"/>
        </w:rPr>
        <w:t>车胎、外胎、内胎、轮圈、轮毂、轮胎周边配件、车用燃油、各类润滑油（齿轮油、传动油、冷却油等）、油品添加剂、节油产品、机动性概念润滑油及润滑剂等；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汽车改装：</w:t>
      </w:r>
      <w:r>
        <w:rPr>
          <w:rFonts w:ascii="黑体" w:eastAsia="黑体" w:hAnsi="黑体" w:cstheme="minorBidi" w:hint="eastAsia"/>
          <w:sz w:val="24"/>
        </w:rPr>
        <w:t>轮胎、轮毂、灯具、油品、汽车装饰用品、汽车改装部件、外观改装、电子改装、音响改装、动力性能改装、改装车、房车、改装俱乐部、改装工作室等；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维修工具设备</w:t>
      </w:r>
      <w:r>
        <w:rPr>
          <w:rFonts w:ascii="黑体" w:eastAsia="黑体" w:hAnsi="黑体" w:cstheme="minorBidi" w:hint="eastAsia"/>
          <w:sz w:val="24"/>
        </w:rPr>
        <w:t>：激光切割机、振动刀切割机、缝纫机、</w:t>
      </w:r>
      <w:proofErr w:type="gramStart"/>
      <w:r>
        <w:rPr>
          <w:rFonts w:ascii="黑体" w:eastAsia="黑体" w:hAnsi="黑体" w:cstheme="minorBidi" w:hint="eastAsia"/>
          <w:sz w:val="24"/>
        </w:rPr>
        <w:t>绗</w:t>
      </w:r>
      <w:proofErr w:type="gramEnd"/>
      <w:r>
        <w:rPr>
          <w:rFonts w:ascii="黑体" w:eastAsia="黑体" w:hAnsi="黑体" w:cstheme="minorBidi" w:hint="eastAsia"/>
          <w:sz w:val="24"/>
        </w:rPr>
        <w:t>绣机、汽车诊断仪、胎压检测设备、发动机清洗设备、移动洗车机，变速箱清洗设备、蒸汽洗车机、随车工具箱、检测仪、</w:t>
      </w:r>
      <w:r>
        <w:rPr>
          <w:rFonts w:ascii="黑体" w:eastAsia="黑体" w:hAnsi="黑体" w:cstheme="minorBidi" w:hint="eastAsia"/>
          <w:sz w:val="24"/>
        </w:rPr>
        <w:lastRenderedPageBreak/>
        <w:t>分析仪、传感器及各类维修工具；修理及维护：维修站设备及工具、车身修补设备、喷漆与防腐保护、车身维护及修理、拖车服务、事故援助、流动维修站、废物处理与循环利用、维修站及分销点设备与管理等；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管理及数字化运行方案</w:t>
      </w:r>
      <w:r>
        <w:rPr>
          <w:rFonts w:ascii="黑体" w:eastAsia="黑体" w:hAnsi="黑体" w:cstheme="minorBidi" w:hint="eastAsia"/>
          <w:sz w:val="24"/>
        </w:rPr>
        <w:t>：平台运营商、数据平台技术、内容提供商、物流、仓储、包装、维修站/汽车经销商/加油站设计及建造、金融、特许经营理念、索赔管理和索赔控制、经销商管理系统、维修站管理、职业培训及高级培训、维修站及汽车经销商营销、互联网车辆交易平台及实体汽车交易市场、汽车贸易及行业集群推广等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汽车清洗、维修保养及翻新：</w:t>
      </w:r>
      <w:r>
        <w:rPr>
          <w:rFonts w:ascii="黑体" w:eastAsia="黑体" w:hAnsi="黑体" w:cstheme="minorBidi" w:hint="eastAsia"/>
          <w:sz w:val="24"/>
        </w:rPr>
        <w:t>汽车清洗、汽车养护、洗车设备、车辆翻新、充电设施及加油站等；</w:t>
      </w:r>
    </w:p>
    <w:p w:rsidR="00AE542B" w:rsidRDefault="00CC4C7D">
      <w:pPr>
        <w:spacing w:beforeLines="50" w:before="156" w:line="360" w:lineRule="exact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黑体" w:eastAsia="黑体" w:hAnsi="黑体" w:cstheme="minorBidi" w:hint="eastAsia"/>
          <w:b/>
          <w:bCs/>
          <w:sz w:val="24"/>
        </w:rPr>
        <w:t>其它：</w:t>
      </w:r>
      <w:r>
        <w:rPr>
          <w:rFonts w:ascii="黑体" w:eastAsia="黑体" w:hAnsi="黑体" w:cstheme="minorBidi" w:hint="eastAsia"/>
          <w:sz w:val="24"/>
        </w:rPr>
        <w:t xml:space="preserve">科研机构、商协会、贸促机构、媒体、汽车文化产业服务及供应链连锁等； </w:t>
      </w:r>
    </w:p>
    <w:p w:rsidR="00AE542B" w:rsidRDefault="00CC4C7D">
      <w:pPr>
        <w:numPr>
          <w:ilvl w:val="0"/>
          <w:numId w:val="1"/>
        </w:numPr>
        <w:spacing w:beforeLines="50" w:before="156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技术交流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展会期间，展会组委会将协助国内、外参展企业在展馆会议室举办多场技术交流讲座，内容由企业自拟，每场听众60-80人，由企业自己邀请，组委会协助组织，并于2025年3月28日前将讲座题目、主要内容和主讲人姓名报组委会。技术交流讲座场次有限，报满为止，每场讲座70分钟，费用30000元/场。</w:t>
      </w:r>
    </w:p>
    <w:p w:rsidR="00AE542B" w:rsidRDefault="00CC4C7D">
      <w:pPr>
        <w:numPr>
          <w:ilvl w:val="0"/>
          <w:numId w:val="1"/>
        </w:numPr>
        <w:spacing w:beforeLines="50" w:before="156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奖项评选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大会设置奖项评选活动：“金奖”、 “十佳品牌、诚信标兵”奖、“指定产品、推荐产品、”奖，凡参加本届展会的参展商均有机会参与评奖活动（详情请向组委会咨询）。</w:t>
      </w:r>
    </w:p>
    <w:p w:rsidR="00AE542B" w:rsidRDefault="00CC4C7D">
      <w:pPr>
        <w:numPr>
          <w:ilvl w:val="0"/>
          <w:numId w:val="1"/>
        </w:numPr>
        <w:spacing w:beforeLines="50" w:before="156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日程安排</w:t>
      </w:r>
    </w:p>
    <w:p w:rsidR="00AE542B" w:rsidRDefault="00CC4C7D">
      <w:pPr>
        <w:spacing w:beforeLines="50" w:before="156" w:line="360" w:lineRule="exact"/>
        <w:jc w:val="center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布展时间：2025年05月07-08日（9：00—16：30）开幕时间：2025年05月09日（9：30）</w:t>
      </w:r>
    </w:p>
    <w:p w:rsidR="00AE542B" w:rsidRDefault="00CC4C7D">
      <w:pPr>
        <w:spacing w:beforeLines="50" w:before="156" w:line="360" w:lineRule="exact"/>
        <w:jc w:val="center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展出时间：2025年05月09-11日（9：00—16：30）闭幕时间：2025年05月11日（14：00）</w:t>
      </w:r>
    </w:p>
    <w:p w:rsidR="00AE542B" w:rsidRDefault="00CC4C7D">
      <w:pPr>
        <w:numPr>
          <w:ilvl w:val="0"/>
          <w:numId w:val="1"/>
        </w:numPr>
        <w:spacing w:beforeLines="50" w:before="156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收费标准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1.展位收费标准</w:t>
      </w:r>
    </w:p>
    <w:tbl>
      <w:tblPr>
        <w:tblpPr w:leftFromText="180" w:rightFromText="180" w:vertAnchor="text" w:horzAnchor="margin" w:tblpX="108" w:tblpY="95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4345"/>
        <w:gridCol w:w="3870"/>
      </w:tblGrid>
      <w:tr w:rsidR="00AE542B">
        <w:trPr>
          <w:trHeight w:val="90"/>
        </w:trPr>
        <w:tc>
          <w:tcPr>
            <w:tcW w:w="1813" w:type="dxa"/>
            <w:shd w:val="clear" w:color="auto" w:fill="DAE3F4" w:themeFill="accent1" w:themeFillTint="32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名称\类型</w:t>
            </w:r>
          </w:p>
        </w:tc>
        <w:tc>
          <w:tcPr>
            <w:tcW w:w="4345" w:type="dxa"/>
            <w:shd w:val="clear" w:color="auto" w:fill="DAE3F4" w:themeFill="accent1" w:themeFillTint="32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标准展位：（3m×3m=9㎡）</w:t>
            </w:r>
          </w:p>
        </w:tc>
        <w:tc>
          <w:tcPr>
            <w:tcW w:w="3870" w:type="dxa"/>
            <w:shd w:val="clear" w:color="auto" w:fill="DAE3F4" w:themeFill="accent1" w:themeFillTint="32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室内光地（特装展位）</w:t>
            </w:r>
          </w:p>
        </w:tc>
      </w:tr>
      <w:tr w:rsidR="00AE542B">
        <w:trPr>
          <w:trHeight w:val="306"/>
        </w:trPr>
        <w:tc>
          <w:tcPr>
            <w:tcW w:w="1813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国内馆（企业）</w:t>
            </w:r>
          </w:p>
        </w:tc>
        <w:tc>
          <w:tcPr>
            <w:tcW w:w="4345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标准展位：普通区￥8800元/9㎡；</w:t>
            </w:r>
          </w:p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精装豪华展位：￥9800元/9㎡</w:t>
            </w:r>
          </w:p>
        </w:tc>
        <w:tc>
          <w:tcPr>
            <w:tcW w:w="3870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￥880元/㎡</w:t>
            </w:r>
          </w:p>
        </w:tc>
      </w:tr>
      <w:tr w:rsidR="00AE542B">
        <w:trPr>
          <w:trHeight w:val="626"/>
        </w:trPr>
        <w:tc>
          <w:tcPr>
            <w:tcW w:w="1813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lastRenderedPageBreak/>
              <w:t>国外馆（企业）</w:t>
            </w:r>
          </w:p>
        </w:tc>
        <w:tc>
          <w:tcPr>
            <w:tcW w:w="4345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标准展位：￥20000元/9㎡</w:t>
            </w:r>
          </w:p>
        </w:tc>
        <w:tc>
          <w:tcPr>
            <w:tcW w:w="3870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￥2000元/㎡</w:t>
            </w:r>
          </w:p>
        </w:tc>
      </w:tr>
      <w:tr w:rsidR="00AE542B">
        <w:trPr>
          <w:trHeight w:val="611"/>
        </w:trPr>
        <w:tc>
          <w:tcPr>
            <w:tcW w:w="1813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配置标准</w:t>
            </w:r>
          </w:p>
        </w:tc>
        <w:tc>
          <w:tcPr>
            <w:tcW w:w="4345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围板、地毯、一桌二椅、二只射灯、中英文楣板、5A/220v电源插座一个，双开口位置另加收10%参展费用</w:t>
            </w:r>
          </w:p>
        </w:tc>
        <w:tc>
          <w:tcPr>
            <w:tcW w:w="3870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36㎡起租，无任何配置，自行搭建。</w:t>
            </w:r>
          </w:p>
        </w:tc>
      </w:tr>
    </w:tbl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</w:rPr>
        <w:t>2.参观指南及其它相关广告</w:t>
      </w:r>
    </w:p>
    <w:tbl>
      <w:tblPr>
        <w:tblpPr w:leftFromText="180" w:rightFromText="180" w:vertAnchor="text" w:horzAnchor="margin" w:tblpX="110" w:tblpY="162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095"/>
        <w:gridCol w:w="1170"/>
        <w:gridCol w:w="1372"/>
        <w:gridCol w:w="1313"/>
        <w:gridCol w:w="1065"/>
        <w:gridCol w:w="1598"/>
        <w:gridCol w:w="1192"/>
      </w:tblGrid>
      <w:tr w:rsidR="00AE542B">
        <w:trPr>
          <w:trHeight w:hRule="exact" w:val="671"/>
        </w:trPr>
        <w:tc>
          <w:tcPr>
            <w:tcW w:w="1221" w:type="dxa"/>
            <w:shd w:val="clear" w:color="auto" w:fill="DAE3F4" w:themeFill="accent1" w:themeFillTint="32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参观指南</w:t>
            </w:r>
          </w:p>
        </w:tc>
        <w:tc>
          <w:tcPr>
            <w:tcW w:w="1095" w:type="dxa"/>
            <w:shd w:val="clear" w:color="auto" w:fill="DAE3F4" w:themeFill="accent1" w:themeFillTint="32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封 面</w:t>
            </w:r>
          </w:p>
        </w:tc>
        <w:tc>
          <w:tcPr>
            <w:tcW w:w="1170" w:type="dxa"/>
            <w:shd w:val="clear" w:color="auto" w:fill="DAE3F4" w:themeFill="accent1" w:themeFillTint="32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封 底</w:t>
            </w:r>
          </w:p>
        </w:tc>
        <w:tc>
          <w:tcPr>
            <w:tcW w:w="1372" w:type="dxa"/>
            <w:shd w:val="clear" w:color="auto" w:fill="DAE3F4" w:themeFill="accent1" w:themeFillTint="32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封二/</w:t>
            </w:r>
            <w:proofErr w:type="gramStart"/>
            <w:r>
              <w:rPr>
                <w:rFonts w:ascii="黑体" w:eastAsia="黑体" w:hAnsi="黑体" w:cstheme="minorBidi" w:hint="eastAsia"/>
                <w:sz w:val="24"/>
              </w:rPr>
              <w:t>前菲</w:t>
            </w:r>
            <w:proofErr w:type="gramEnd"/>
          </w:p>
        </w:tc>
        <w:tc>
          <w:tcPr>
            <w:tcW w:w="1313" w:type="dxa"/>
            <w:shd w:val="clear" w:color="auto" w:fill="DAE3F4" w:themeFill="accent1" w:themeFillTint="32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封二/</w:t>
            </w:r>
            <w:proofErr w:type="gramStart"/>
            <w:r>
              <w:rPr>
                <w:rFonts w:ascii="黑体" w:eastAsia="黑体" w:hAnsi="黑体" w:cstheme="minorBidi" w:hint="eastAsia"/>
                <w:sz w:val="24"/>
              </w:rPr>
              <w:t>后菲</w:t>
            </w:r>
            <w:proofErr w:type="gramEnd"/>
          </w:p>
        </w:tc>
        <w:tc>
          <w:tcPr>
            <w:tcW w:w="1065" w:type="dxa"/>
            <w:shd w:val="clear" w:color="auto" w:fill="DAE3F4" w:themeFill="accent1" w:themeFillTint="32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跨彩页</w:t>
            </w:r>
          </w:p>
        </w:tc>
        <w:tc>
          <w:tcPr>
            <w:tcW w:w="1598" w:type="dxa"/>
            <w:shd w:val="clear" w:color="auto" w:fill="DAE3F4" w:themeFill="accent1" w:themeFillTint="32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4"/>
              </w:rPr>
            </w:pPr>
            <w:proofErr w:type="gramStart"/>
            <w:r>
              <w:rPr>
                <w:rFonts w:ascii="黑体" w:eastAsia="黑体" w:hAnsi="黑体" w:cstheme="minorBidi" w:hint="eastAsia"/>
                <w:sz w:val="24"/>
              </w:rPr>
              <w:t>彩色内</w:t>
            </w:r>
            <w:proofErr w:type="gramEnd"/>
            <w:r>
              <w:rPr>
                <w:rFonts w:ascii="黑体" w:eastAsia="黑体" w:hAnsi="黑体" w:cstheme="minorBidi" w:hint="eastAsia"/>
                <w:sz w:val="24"/>
              </w:rPr>
              <w:t>页</w:t>
            </w:r>
          </w:p>
        </w:tc>
        <w:tc>
          <w:tcPr>
            <w:tcW w:w="1192" w:type="dxa"/>
            <w:shd w:val="clear" w:color="auto" w:fill="DAE3F4" w:themeFill="accent1" w:themeFillTint="32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黑白页</w:t>
            </w:r>
          </w:p>
        </w:tc>
      </w:tr>
      <w:tr w:rsidR="00AE542B">
        <w:trPr>
          <w:trHeight w:hRule="exact" w:val="592"/>
        </w:trPr>
        <w:tc>
          <w:tcPr>
            <w:tcW w:w="1221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费 用</w:t>
            </w:r>
          </w:p>
        </w:tc>
        <w:tc>
          <w:tcPr>
            <w:tcW w:w="1095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￥20000</w:t>
            </w:r>
          </w:p>
        </w:tc>
        <w:tc>
          <w:tcPr>
            <w:tcW w:w="1170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￥18000</w:t>
            </w:r>
          </w:p>
        </w:tc>
        <w:tc>
          <w:tcPr>
            <w:tcW w:w="1372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￥10000</w:t>
            </w:r>
          </w:p>
        </w:tc>
        <w:tc>
          <w:tcPr>
            <w:tcW w:w="1313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￥8000</w:t>
            </w:r>
          </w:p>
        </w:tc>
        <w:tc>
          <w:tcPr>
            <w:tcW w:w="1065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￥5000</w:t>
            </w:r>
          </w:p>
        </w:tc>
        <w:tc>
          <w:tcPr>
            <w:tcW w:w="1598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￥3000</w:t>
            </w:r>
          </w:p>
        </w:tc>
        <w:tc>
          <w:tcPr>
            <w:tcW w:w="1192" w:type="dxa"/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￥1000</w:t>
            </w:r>
          </w:p>
        </w:tc>
      </w:tr>
      <w:tr w:rsidR="00AE542B">
        <w:trPr>
          <w:trHeight w:val="696"/>
        </w:trPr>
        <w:tc>
          <w:tcPr>
            <w:tcW w:w="10026" w:type="dxa"/>
            <w:gridSpan w:val="8"/>
            <w:tcBorders>
              <w:bottom w:val="single" w:sz="4" w:space="0" w:color="auto"/>
            </w:tcBorders>
            <w:vAlign w:val="center"/>
          </w:tcPr>
          <w:p w:rsidR="00AE542B" w:rsidRDefault="00CC4C7D">
            <w:pPr>
              <w:spacing w:beforeLines="50" w:before="156" w:line="360" w:lineRule="exact"/>
              <w:jc w:val="center"/>
              <w:rPr>
                <w:rFonts w:ascii="黑体" w:eastAsia="黑体" w:hAnsi="黑体" w:cstheme="minorBidi" w:hint="eastAsia"/>
                <w:sz w:val="22"/>
                <w:szCs w:val="22"/>
              </w:rPr>
            </w:pPr>
            <w:r>
              <w:rPr>
                <w:rFonts w:ascii="黑体" w:eastAsia="黑体" w:hAnsi="黑体" w:cstheme="minorBidi" w:hint="eastAsia"/>
                <w:sz w:val="22"/>
                <w:szCs w:val="22"/>
              </w:rPr>
              <w:t>注：广告费用需一次性付清，会刊（规格210mm*140mm）</w:t>
            </w:r>
          </w:p>
        </w:tc>
      </w:tr>
    </w:tbl>
    <w:p w:rsidR="00AE542B" w:rsidRDefault="00CC4C7D">
      <w:pPr>
        <w:spacing w:beforeLines="50" w:before="156" w:line="360" w:lineRule="exac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  <w:lang w:val="zh-CN"/>
        </w:rPr>
        <w:t>会务费</w:t>
      </w:r>
      <w:r>
        <w:rPr>
          <w:rFonts w:ascii="黑体" w:eastAsia="黑体" w:hAnsi="黑体" w:cstheme="minorBidi" w:hint="eastAsia"/>
          <w:sz w:val="24"/>
          <w:lang w:val="zh-CN"/>
        </w:rPr>
        <w:t>：参展代表每人1000元人民币（用于会议资料、午餐、纪念品等）</w:t>
      </w:r>
      <w:r>
        <w:rPr>
          <w:rFonts w:ascii="黑体" w:eastAsia="黑体" w:hAnsi="黑体" w:cstheme="minorBidi" w:hint="eastAsia"/>
          <w:sz w:val="24"/>
        </w:rPr>
        <w:t>。</w:t>
      </w:r>
    </w:p>
    <w:p w:rsidR="00AE542B" w:rsidRDefault="00CC4C7D">
      <w:pPr>
        <w:spacing w:beforeLines="50" w:before="156" w:line="360" w:lineRule="exac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b/>
          <w:bCs/>
          <w:sz w:val="24"/>
        </w:rPr>
        <w:t>其  它</w:t>
      </w:r>
      <w:r>
        <w:rPr>
          <w:rFonts w:ascii="黑体" w:eastAsia="黑体" w:hAnsi="黑体" w:cstheme="minorBidi" w:hint="eastAsia"/>
          <w:sz w:val="24"/>
        </w:rPr>
        <w:t>：广场大牌子：10000元/</w:t>
      </w:r>
      <w:proofErr w:type="gramStart"/>
      <w:r>
        <w:rPr>
          <w:rFonts w:ascii="黑体" w:eastAsia="黑体" w:hAnsi="黑体" w:cstheme="minorBidi" w:hint="eastAsia"/>
          <w:sz w:val="24"/>
        </w:rPr>
        <w:t>个</w:t>
      </w:r>
      <w:proofErr w:type="gramEnd"/>
      <w:r>
        <w:rPr>
          <w:rFonts w:ascii="黑体" w:eastAsia="黑体" w:hAnsi="黑体" w:cstheme="minorBidi" w:hint="eastAsia"/>
          <w:sz w:val="24"/>
        </w:rPr>
        <w:t>(3*6m)；手提袋：30000元/1万个；门票背面广告：20000元/4万张；技术讲座：10000元/每场·45分钟（含场地及灯光音响、投影仪、讲台座椅、白板、矿泉水等）。</w:t>
      </w:r>
    </w:p>
    <w:p w:rsidR="00AE542B" w:rsidRDefault="00CC4C7D">
      <w:pPr>
        <w:numPr>
          <w:ilvl w:val="0"/>
          <w:numId w:val="1"/>
        </w:numPr>
        <w:spacing w:beforeLines="50" w:before="156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参展程序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  <w:lang w:val="zh-CN"/>
        </w:rPr>
      </w:pPr>
      <w:r>
        <w:rPr>
          <w:rFonts w:ascii="黑体" w:eastAsia="黑体" w:hAnsi="黑体" w:cstheme="minorBidi" w:hint="eastAsia"/>
          <w:sz w:val="24"/>
          <w:lang w:val="zh-CN"/>
        </w:rPr>
        <w:t>1</w:t>
      </w:r>
      <w:r>
        <w:rPr>
          <w:rFonts w:ascii="黑体" w:eastAsia="黑体" w:hAnsi="黑体" w:cstheme="minorBidi" w:hint="eastAsia"/>
          <w:sz w:val="24"/>
        </w:rPr>
        <w:t>.</w:t>
      </w:r>
      <w:r>
        <w:rPr>
          <w:rFonts w:ascii="黑体" w:eastAsia="黑体" w:hAnsi="黑体" w:cstheme="minorBidi" w:hint="eastAsia"/>
          <w:sz w:val="24"/>
          <w:lang w:val="zh-CN"/>
        </w:rPr>
        <w:t>参展单位请详细填写《参展申请表》，并加盖公章后传真或交寄至大会组委会；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  <w:lang w:val="zh-CN"/>
        </w:rPr>
      </w:pPr>
      <w:r>
        <w:rPr>
          <w:rFonts w:ascii="黑体" w:eastAsia="黑体" w:hAnsi="黑体" w:cstheme="minorBidi" w:hint="eastAsia"/>
          <w:sz w:val="24"/>
          <w:lang w:val="zh-CN"/>
        </w:rPr>
        <w:t>2</w:t>
      </w:r>
      <w:r>
        <w:rPr>
          <w:rFonts w:ascii="黑体" w:eastAsia="黑体" w:hAnsi="黑体" w:cstheme="minorBidi" w:hint="eastAsia"/>
          <w:sz w:val="24"/>
        </w:rPr>
        <w:t>.</w:t>
      </w:r>
      <w:r>
        <w:rPr>
          <w:rFonts w:ascii="黑体" w:eastAsia="黑体" w:hAnsi="黑体" w:cstheme="minorBidi" w:hint="eastAsia"/>
          <w:sz w:val="24"/>
          <w:lang w:val="zh-CN"/>
        </w:rPr>
        <w:t>企业报名后</w:t>
      </w:r>
      <w:r>
        <w:rPr>
          <w:rFonts w:ascii="黑体" w:eastAsia="黑体" w:hAnsi="黑体" w:cstheme="minorBidi" w:hint="eastAsia"/>
          <w:sz w:val="24"/>
        </w:rPr>
        <w:t>7</w:t>
      </w:r>
      <w:r>
        <w:rPr>
          <w:rFonts w:ascii="黑体" w:eastAsia="黑体" w:hAnsi="黑体" w:cstheme="minorBidi" w:hint="eastAsia"/>
          <w:sz w:val="24"/>
          <w:lang w:val="zh-CN"/>
        </w:rPr>
        <w:t>个工作日内将参展费用汇入大会组委会指定</w:t>
      </w:r>
      <w:proofErr w:type="gramStart"/>
      <w:r>
        <w:rPr>
          <w:rFonts w:ascii="黑体" w:eastAsia="黑体" w:hAnsi="黑体" w:cstheme="minorBidi" w:hint="eastAsia"/>
          <w:sz w:val="24"/>
          <w:lang w:val="zh-CN"/>
        </w:rPr>
        <w:t>帐号</w:t>
      </w:r>
      <w:proofErr w:type="gramEnd"/>
      <w:r>
        <w:rPr>
          <w:rFonts w:ascii="黑体" w:eastAsia="黑体" w:hAnsi="黑体" w:cstheme="minorBidi" w:hint="eastAsia"/>
          <w:sz w:val="24"/>
          <w:lang w:val="zh-CN"/>
        </w:rPr>
        <w:t>，从而确定展位；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  <w:lang w:val="zh-CN"/>
        </w:rPr>
        <w:t>3</w:t>
      </w:r>
      <w:r>
        <w:rPr>
          <w:rFonts w:ascii="黑体" w:eastAsia="黑体" w:hAnsi="黑体" w:cstheme="minorBidi" w:hint="eastAsia"/>
          <w:sz w:val="24"/>
        </w:rPr>
        <w:t>.</w:t>
      </w:r>
      <w:r>
        <w:rPr>
          <w:rFonts w:ascii="黑体" w:eastAsia="黑体" w:hAnsi="黑体" w:cstheme="minorBidi" w:hint="eastAsia"/>
          <w:sz w:val="24"/>
          <w:lang w:val="zh-CN"/>
        </w:rPr>
        <w:t>展位、广告等由组委会统一安排，“先申请、先付款、先分配”，协办单位可优先安排</w:t>
      </w:r>
      <w:r>
        <w:rPr>
          <w:rFonts w:ascii="黑体" w:eastAsia="黑体" w:hAnsi="黑体" w:cstheme="minorBidi" w:hint="eastAsia"/>
          <w:sz w:val="24"/>
        </w:rPr>
        <w:t>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  <w:lang w:val="zh-CN"/>
        </w:rPr>
      </w:pPr>
      <w:r>
        <w:rPr>
          <w:rFonts w:ascii="黑体" w:eastAsia="黑体" w:hAnsi="黑体" w:cstheme="minorBidi" w:hint="eastAsia"/>
          <w:sz w:val="24"/>
          <w:lang w:val="zh-CN"/>
        </w:rPr>
        <w:t>4</w:t>
      </w:r>
      <w:r>
        <w:rPr>
          <w:rFonts w:ascii="黑体" w:eastAsia="黑体" w:hAnsi="黑体" w:cstheme="minorBidi" w:hint="eastAsia"/>
          <w:sz w:val="24"/>
        </w:rPr>
        <w:t>.</w:t>
      </w:r>
      <w:r>
        <w:rPr>
          <w:rFonts w:ascii="黑体" w:eastAsia="黑体" w:hAnsi="黑体" w:cstheme="minorBidi" w:hint="eastAsia"/>
          <w:sz w:val="24"/>
          <w:lang w:val="zh-CN"/>
        </w:rPr>
        <w:t>已报名参展企业因</w:t>
      </w:r>
      <w:proofErr w:type="gramStart"/>
      <w:r>
        <w:rPr>
          <w:rFonts w:ascii="黑体" w:eastAsia="黑体" w:hAnsi="黑体" w:cstheme="minorBidi" w:hint="eastAsia"/>
          <w:sz w:val="24"/>
          <w:lang w:val="zh-CN"/>
        </w:rPr>
        <w:t>自原因</w:t>
      </w:r>
      <w:proofErr w:type="gramEnd"/>
      <w:r>
        <w:rPr>
          <w:rFonts w:ascii="黑体" w:eastAsia="黑体" w:hAnsi="黑体" w:cstheme="minorBidi" w:hint="eastAsia"/>
          <w:sz w:val="24"/>
          <w:lang w:val="zh-CN"/>
        </w:rPr>
        <w:t>不能参展，其所缴纳费用不作返还,所订展位由主办方全权处理；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  <w:lang w:val="zh-CN"/>
        </w:rPr>
        <w:t>5</w:t>
      </w:r>
      <w:r>
        <w:rPr>
          <w:rFonts w:ascii="黑体" w:eastAsia="黑体" w:hAnsi="黑体" w:cstheme="minorBidi" w:hint="eastAsia"/>
          <w:sz w:val="24"/>
        </w:rPr>
        <w:t>.</w:t>
      </w:r>
      <w:r>
        <w:rPr>
          <w:rFonts w:ascii="黑体" w:eastAsia="黑体" w:hAnsi="黑体" w:cstheme="minorBidi" w:hint="eastAsia"/>
          <w:sz w:val="24"/>
          <w:lang w:val="zh-CN"/>
        </w:rPr>
        <w:t>服从展会总体布局，组织单位有权在必要时对个别展台位置进行调整，因不可抗拒的因素如自然灾害，政府行为，社会异常事件等，组织单位可以延迟或取消展会</w:t>
      </w:r>
      <w:r>
        <w:rPr>
          <w:rFonts w:ascii="黑体" w:eastAsia="黑体" w:hAnsi="黑体" w:cstheme="minorBidi" w:hint="eastAsia"/>
          <w:sz w:val="24"/>
        </w:rPr>
        <w:t>；</w:t>
      </w:r>
    </w:p>
    <w:p w:rsidR="00AE542B" w:rsidRDefault="00CC4C7D">
      <w:pPr>
        <w:spacing w:beforeLines="50" w:before="156" w:line="360" w:lineRule="exact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黑体" w:eastAsia="黑体" w:hAnsi="黑体" w:cstheme="minorBidi" w:hint="eastAsia"/>
          <w:sz w:val="24"/>
          <w:lang w:val="zh-CN"/>
        </w:rPr>
        <w:t>6</w:t>
      </w:r>
      <w:r>
        <w:rPr>
          <w:rFonts w:ascii="黑体" w:eastAsia="黑体" w:hAnsi="黑体" w:cstheme="minorBidi" w:hint="eastAsia"/>
          <w:sz w:val="24"/>
        </w:rPr>
        <w:t>.</w:t>
      </w:r>
      <w:r>
        <w:rPr>
          <w:rFonts w:ascii="黑体" w:eastAsia="黑体" w:hAnsi="黑体" w:cstheme="minorBidi" w:hint="eastAsia"/>
          <w:sz w:val="24"/>
          <w:lang w:val="zh-CN"/>
        </w:rPr>
        <w:t>特别提示：所租用展位严禁转租、转售展位；不准展出假冒侵权产品,以及在展厅内现场零售展品或出售其他商品；一经发现组委会将取消参展资格，展位费用不再退还；不准在通道上堆放物品。</w:t>
      </w:r>
    </w:p>
    <w:p w:rsidR="00AE542B" w:rsidRDefault="00CC4C7D">
      <w:pPr>
        <w:numPr>
          <w:ilvl w:val="0"/>
          <w:numId w:val="1"/>
        </w:numPr>
        <w:spacing w:beforeLines="50" w:before="156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免费增值服务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w w:val="90"/>
          <w:sz w:val="24"/>
          <w:lang w:val="zh-CN"/>
        </w:rPr>
      </w:pPr>
      <w:r>
        <w:rPr>
          <w:rFonts w:ascii="黑体" w:eastAsia="黑体" w:hAnsi="黑体" w:cstheme="minorBidi" w:hint="eastAsia"/>
          <w:sz w:val="24"/>
          <w:lang w:val="zh-CN"/>
        </w:rPr>
        <w:t>■参展商可以在大会</w:t>
      </w:r>
      <w:proofErr w:type="gramStart"/>
      <w:r>
        <w:rPr>
          <w:rFonts w:ascii="黑体" w:eastAsia="黑体" w:hAnsi="黑体" w:cstheme="minorBidi" w:hint="eastAsia"/>
          <w:sz w:val="24"/>
          <w:lang w:val="zh-CN"/>
        </w:rPr>
        <w:t>官网注册</w:t>
      </w:r>
      <w:proofErr w:type="gramEnd"/>
      <w:r>
        <w:rPr>
          <w:rFonts w:ascii="黑体" w:eastAsia="黑体" w:hAnsi="黑体" w:cstheme="minorBidi" w:hint="eastAsia"/>
          <w:sz w:val="24"/>
          <w:lang w:val="zh-CN"/>
        </w:rPr>
        <w:t>发布参展信息和产品</w:t>
      </w:r>
      <w:r>
        <w:rPr>
          <w:rFonts w:ascii="黑体" w:eastAsia="黑体" w:hAnsi="黑体" w:cstheme="minorBidi" w:hint="eastAsia"/>
          <w:sz w:val="24"/>
        </w:rPr>
        <w:t xml:space="preserve">  </w:t>
      </w:r>
      <w:r>
        <w:rPr>
          <w:rFonts w:ascii="黑体" w:eastAsia="黑体" w:hAnsi="黑体" w:cstheme="minorBidi" w:hint="eastAsia"/>
          <w:sz w:val="24"/>
          <w:lang w:val="zh-CN"/>
        </w:rPr>
        <w:t>■</w:t>
      </w:r>
      <w:r>
        <w:rPr>
          <w:rFonts w:ascii="黑体" w:eastAsia="黑体" w:hAnsi="黑体" w:cstheme="minorBidi" w:hint="eastAsia"/>
          <w:w w:val="90"/>
          <w:sz w:val="24"/>
          <w:lang w:val="zh-CN"/>
        </w:rPr>
        <w:t>免费帮助参展商发布参展新闻（软文）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  <w:lang w:val="zh-CN"/>
        </w:rPr>
      </w:pPr>
      <w:r>
        <w:rPr>
          <w:rFonts w:ascii="黑体" w:eastAsia="黑体" w:hAnsi="黑体" w:cstheme="minorBidi" w:hint="eastAsia"/>
          <w:sz w:val="24"/>
          <w:lang w:val="zh-CN"/>
        </w:rPr>
        <w:t>■在《会刊》上登录500字的中英文公司简介      ■宣传报道展览会及定向组织观众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  <w:lang w:val="zh-CN"/>
        </w:rPr>
      </w:pPr>
      <w:r>
        <w:rPr>
          <w:rFonts w:ascii="黑体" w:eastAsia="黑体" w:hAnsi="黑体" w:cstheme="minorBidi" w:hint="eastAsia"/>
          <w:sz w:val="24"/>
          <w:lang w:val="zh-CN"/>
        </w:rPr>
        <w:t>■标准展台搭建（</w:t>
      </w:r>
      <w:r>
        <w:rPr>
          <w:rFonts w:ascii="黑体" w:eastAsia="黑体" w:hAnsi="黑体" w:cstheme="minorBidi" w:hint="eastAsia"/>
          <w:sz w:val="24"/>
        </w:rPr>
        <w:t>光</w:t>
      </w:r>
      <w:r>
        <w:rPr>
          <w:rFonts w:ascii="黑体" w:eastAsia="黑体" w:hAnsi="黑体" w:cstheme="minorBidi" w:hint="eastAsia"/>
          <w:sz w:val="24"/>
          <w:lang w:val="zh-CN"/>
        </w:rPr>
        <w:t>地除外）                    ■定期展场清洁及24小时展场保卫</w:t>
      </w:r>
    </w:p>
    <w:p w:rsidR="00AE542B" w:rsidRDefault="00CC4C7D">
      <w:pPr>
        <w:spacing w:beforeLines="50" w:before="156" w:line="360" w:lineRule="exact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黑体" w:eastAsia="黑体" w:hAnsi="黑体" w:cstheme="minorBidi" w:hint="eastAsia"/>
          <w:sz w:val="24"/>
          <w:lang w:val="zh-CN"/>
        </w:rPr>
        <w:lastRenderedPageBreak/>
        <w:t>■参展商胸卡                                  ■协助食宿及往返交通票</w:t>
      </w:r>
      <w:proofErr w:type="gramStart"/>
      <w:r>
        <w:rPr>
          <w:rFonts w:ascii="黑体" w:eastAsia="黑体" w:hAnsi="黑体" w:cstheme="minorBidi" w:hint="eastAsia"/>
          <w:sz w:val="24"/>
          <w:lang w:val="zh-CN"/>
        </w:rPr>
        <w:t>务</w:t>
      </w:r>
      <w:proofErr w:type="gramEnd"/>
    </w:p>
    <w:p w:rsidR="00AE542B" w:rsidRDefault="00CC4C7D">
      <w:pPr>
        <w:numPr>
          <w:ilvl w:val="0"/>
          <w:numId w:val="1"/>
        </w:numPr>
        <w:spacing w:beforeLines="50" w:before="156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大会赞助</w:t>
      </w:r>
    </w:p>
    <w:p w:rsidR="00AE542B" w:rsidRDefault="00CC4C7D">
      <w:pPr>
        <w:spacing w:beforeLines="50" w:before="156" w:line="360" w:lineRule="exact"/>
        <w:jc w:val="left"/>
        <w:rPr>
          <w:rFonts w:ascii="黑体" w:eastAsia="黑体" w:hAnsi="黑体" w:cstheme="minorBidi" w:hint="eastAsia"/>
          <w:sz w:val="24"/>
        </w:rPr>
      </w:pPr>
      <w:r>
        <w:rPr>
          <w:rFonts w:ascii="黑体" w:eastAsia="黑体" w:hAnsi="黑体" w:cstheme="minorBidi" w:hint="eastAsia"/>
          <w:sz w:val="24"/>
          <w:lang w:val="zh-CN"/>
        </w:rPr>
        <w:t>为提升企业形象和品牌的知名度，彰显卓越的产品品质，组委会特提供多种战略合作宣传机会，作为战略合作单位参与本届展会，将得到更多的增值服务宣传机会。（</w:t>
      </w:r>
      <w:r>
        <w:rPr>
          <w:rFonts w:ascii="黑体" w:eastAsia="黑体" w:hAnsi="黑体" w:cstheme="minorBidi" w:hint="eastAsia"/>
          <w:b/>
          <w:bCs/>
          <w:sz w:val="24"/>
          <w:lang w:val="zh-CN"/>
        </w:rPr>
        <w:t>赞助详细资料，请致电组委会</w:t>
      </w:r>
      <w:r>
        <w:rPr>
          <w:rFonts w:ascii="黑体" w:eastAsia="黑体" w:hAnsi="黑体" w:cstheme="minorBidi" w:hint="eastAsia"/>
          <w:b/>
          <w:bCs/>
          <w:sz w:val="24"/>
        </w:rPr>
        <w:t>获取</w:t>
      </w:r>
      <w:r>
        <w:rPr>
          <w:rFonts w:ascii="黑体" w:eastAsia="黑体" w:hAnsi="黑体" w:cstheme="minorBidi" w:hint="eastAsia"/>
          <w:b/>
          <w:bCs/>
          <w:sz w:val="24"/>
          <w:lang w:val="zh-CN"/>
        </w:rPr>
        <w:t>）</w:t>
      </w:r>
    </w:p>
    <w:p w:rsidR="00AE542B" w:rsidRDefault="00CC4C7D">
      <w:pPr>
        <w:numPr>
          <w:ilvl w:val="0"/>
          <w:numId w:val="1"/>
        </w:numPr>
        <w:spacing w:beforeLines="50" w:before="156"/>
        <w:jc w:val="left"/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1A7FDE"/>
          <w:sz w:val="28"/>
          <w:szCs w:val="36"/>
        </w:rPr>
        <w:t>大会组委会</w:t>
      </w:r>
    </w:p>
    <w:p w:rsidR="004B11DE" w:rsidRPr="004B11DE" w:rsidRDefault="004B11DE" w:rsidP="004B11DE">
      <w:pPr>
        <w:spacing w:line="400" w:lineRule="exact"/>
        <w:rPr>
          <w:rFonts w:ascii="黑体" w:eastAsia="黑体" w:hAnsi="黑体" w:cstheme="minorBidi" w:hint="eastAsia"/>
          <w:sz w:val="24"/>
          <w:lang w:val="zh-CN"/>
        </w:rPr>
      </w:pPr>
      <w:r w:rsidRPr="004B11DE">
        <w:rPr>
          <w:rFonts w:ascii="黑体" w:eastAsia="黑体" w:hAnsi="黑体" w:cstheme="minorBidi" w:hint="eastAsia"/>
          <w:sz w:val="24"/>
          <w:lang w:val="zh-CN"/>
        </w:rPr>
        <w:t>如有咨询，请随时与我们联络：</w:t>
      </w:r>
    </w:p>
    <w:p w:rsidR="004B11DE" w:rsidRPr="004B11DE" w:rsidRDefault="004B11DE" w:rsidP="004B11DE">
      <w:pPr>
        <w:spacing w:line="400" w:lineRule="exact"/>
        <w:rPr>
          <w:rFonts w:ascii="黑体" w:eastAsia="黑体" w:hAnsi="黑体" w:cstheme="minorBidi" w:hint="eastAsia"/>
          <w:sz w:val="24"/>
          <w:lang w:val="zh-CN"/>
        </w:rPr>
      </w:pPr>
      <w:r w:rsidRPr="004B11DE">
        <w:rPr>
          <w:rFonts w:ascii="黑体" w:eastAsia="黑体" w:hAnsi="黑体" w:cstheme="minorBidi" w:hint="eastAsia"/>
          <w:sz w:val="24"/>
          <w:lang w:val="zh-CN"/>
        </w:rPr>
        <w:t>展位安排及预定：李宽13241025506 （</w:t>
      </w:r>
      <w:proofErr w:type="gramStart"/>
      <w:r w:rsidRPr="004B11DE">
        <w:rPr>
          <w:rFonts w:ascii="黑体" w:eastAsia="黑体" w:hAnsi="黑体" w:cstheme="minorBidi" w:hint="eastAsia"/>
          <w:sz w:val="24"/>
          <w:lang w:val="zh-CN"/>
        </w:rPr>
        <w:t>同微信</w:t>
      </w:r>
      <w:proofErr w:type="gramEnd"/>
      <w:r w:rsidRPr="004B11DE">
        <w:rPr>
          <w:rFonts w:ascii="黑体" w:eastAsia="黑体" w:hAnsi="黑体" w:cstheme="minorBidi" w:hint="eastAsia"/>
          <w:sz w:val="24"/>
          <w:lang w:val="zh-CN"/>
        </w:rPr>
        <w:t>）</w:t>
      </w:r>
      <w:r w:rsidRPr="004B11DE">
        <w:rPr>
          <w:rFonts w:eastAsia="黑体" w:cs="Calibri"/>
          <w:sz w:val="24"/>
          <w:lang w:val="zh-CN"/>
        </w:rPr>
        <w:t>     </w:t>
      </w:r>
      <w:r w:rsidRPr="004B11DE">
        <w:rPr>
          <w:rFonts w:ascii="黑体" w:eastAsia="黑体" w:hAnsi="黑体" w:cstheme="minorBidi" w:hint="eastAsia"/>
          <w:sz w:val="24"/>
          <w:lang w:val="zh-CN"/>
        </w:rPr>
        <w:t xml:space="preserve"> </w:t>
      </w:r>
      <w:r w:rsidRPr="004B11DE">
        <w:rPr>
          <w:rFonts w:eastAsia="黑体" w:cs="Calibri"/>
          <w:sz w:val="24"/>
          <w:lang w:val="zh-CN"/>
        </w:rPr>
        <w:t>   </w:t>
      </w:r>
      <w:r w:rsidRPr="004B11DE">
        <w:rPr>
          <w:rFonts w:ascii="黑体" w:eastAsia="黑体" w:hAnsi="黑体" w:cstheme="minorBidi" w:hint="eastAsia"/>
          <w:sz w:val="24"/>
          <w:lang w:val="zh-CN"/>
        </w:rPr>
        <w:t>海外展商及观众：010-86209909</w:t>
      </w:r>
    </w:p>
    <w:p w:rsidR="004B11DE" w:rsidRPr="004B11DE" w:rsidRDefault="004B11DE" w:rsidP="004B11DE">
      <w:pPr>
        <w:spacing w:line="400" w:lineRule="exact"/>
        <w:rPr>
          <w:rFonts w:ascii="黑体" w:eastAsia="黑体" w:hAnsi="黑体" w:cstheme="minorBidi" w:hint="eastAsia"/>
          <w:sz w:val="24"/>
          <w:lang w:val="zh-CN"/>
        </w:rPr>
      </w:pPr>
      <w:r w:rsidRPr="004B11DE">
        <w:rPr>
          <w:rFonts w:ascii="黑体" w:eastAsia="黑体" w:hAnsi="黑体" w:cstheme="minorBidi" w:hint="eastAsia"/>
          <w:sz w:val="24"/>
          <w:lang w:val="zh-CN"/>
        </w:rPr>
        <w:t>广告招商与赞助：王彦18518323880（</w:t>
      </w:r>
      <w:proofErr w:type="gramStart"/>
      <w:r w:rsidRPr="004B11DE">
        <w:rPr>
          <w:rFonts w:ascii="黑体" w:eastAsia="黑体" w:hAnsi="黑体" w:cstheme="minorBidi" w:hint="eastAsia"/>
          <w:sz w:val="24"/>
          <w:lang w:val="zh-CN"/>
        </w:rPr>
        <w:t>同微信</w:t>
      </w:r>
      <w:proofErr w:type="gramEnd"/>
      <w:r w:rsidRPr="004B11DE">
        <w:rPr>
          <w:rFonts w:ascii="黑体" w:eastAsia="黑体" w:hAnsi="黑体" w:cstheme="minorBidi" w:hint="eastAsia"/>
          <w:sz w:val="24"/>
          <w:lang w:val="zh-CN"/>
        </w:rPr>
        <w:t xml:space="preserve">）      礼宾与要客接待：010-86209909                           </w:t>
      </w:r>
    </w:p>
    <w:p w:rsidR="004B11DE" w:rsidRDefault="004B11DE" w:rsidP="004B11DE">
      <w:pPr>
        <w:spacing w:line="400" w:lineRule="exact"/>
        <w:rPr>
          <w:rFonts w:ascii="黑体" w:eastAsia="黑体" w:hAnsi="黑体" w:cstheme="minorBidi"/>
          <w:sz w:val="24"/>
          <w:lang w:val="zh-CN"/>
        </w:rPr>
      </w:pPr>
      <w:r w:rsidRPr="004B11DE">
        <w:rPr>
          <w:rFonts w:ascii="黑体" w:eastAsia="黑体" w:hAnsi="黑体" w:cstheme="minorBidi" w:hint="eastAsia"/>
          <w:sz w:val="24"/>
          <w:lang w:val="zh-CN"/>
        </w:rPr>
        <w:t>同期活动媒体合作：010-86209909                 个人及团体参观：010-86209909</w:t>
      </w:r>
    </w:p>
    <w:p w:rsidR="004B11DE" w:rsidRPr="004B11DE" w:rsidRDefault="004B11DE" w:rsidP="004B11DE">
      <w:pPr>
        <w:spacing w:line="400" w:lineRule="exact"/>
        <w:rPr>
          <w:rFonts w:ascii="黑体" w:eastAsia="黑体" w:hAnsi="黑体" w:cstheme="minorBidi" w:hint="eastAsia"/>
          <w:sz w:val="24"/>
          <w:lang w:val="zh-CN"/>
        </w:rPr>
      </w:pPr>
      <w:r w:rsidRPr="004B11DE">
        <w:rPr>
          <w:rFonts w:ascii="黑体" w:eastAsia="黑体" w:hAnsi="黑体" w:cstheme="minorBidi" w:hint="eastAsia"/>
          <w:sz w:val="24"/>
          <w:lang w:val="zh-CN"/>
        </w:rPr>
        <w:t>知识产权及保护：021-60152301</w:t>
      </w:r>
      <w:r w:rsidRPr="004B11DE">
        <w:rPr>
          <w:rFonts w:eastAsia="黑体" w:cs="Calibri"/>
          <w:sz w:val="24"/>
          <w:lang w:val="zh-CN"/>
        </w:rPr>
        <w:t>     </w:t>
      </w:r>
      <w:r w:rsidRPr="004B11DE">
        <w:rPr>
          <w:rFonts w:ascii="黑体" w:eastAsia="黑体" w:hAnsi="黑体" w:cstheme="minorBidi" w:hint="eastAsia"/>
          <w:sz w:val="24"/>
          <w:lang w:val="zh-CN"/>
        </w:rPr>
        <w:t xml:space="preserve">             </w:t>
      </w:r>
      <w:r>
        <w:rPr>
          <w:rFonts w:ascii="黑体" w:eastAsia="黑体" w:hAnsi="黑体" w:cstheme="minorBidi" w:hint="eastAsia"/>
          <w:sz w:val="24"/>
          <w:lang w:val="zh-CN"/>
        </w:rPr>
        <w:t xml:space="preserve">    </w:t>
      </w:r>
      <w:r w:rsidRPr="004B11DE">
        <w:rPr>
          <w:rFonts w:ascii="黑体" w:eastAsia="黑体" w:hAnsi="黑体" w:cstheme="minorBidi" w:hint="eastAsia"/>
          <w:sz w:val="24"/>
          <w:lang w:val="zh-CN"/>
        </w:rPr>
        <w:t xml:space="preserve">邮箱：1647980459@qq.com </w:t>
      </w:r>
    </w:p>
    <w:p w:rsidR="00AE542B" w:rsidRPr="004B11DE" w:rsidRDefault="004B11DE" w:rsidP="004B11DE">
      <w:pPr>
        <w:spacing w:line="400" w:lineRule="exact"/>
        <w:rPr>
          <w:rFonts w:ascii="黑体" w:eastAsia="黑体" w:hAnsi="黑体" w:cstheme="minorBidi" w:hint="eastAsia"/>
          <w:sz w:val="24"/>
          <w:lang w:val="zh-CN"/>
        </w:rPr>
      </w:pPr>
      <w:r w:rsidRPr="004B11DE">
        <w:rPr>
          <w:rFonts w:ascii="黑体" w:eastAsia="黑体" w:hAnsi="黑体" w:cstheme="minorBidi" w:hint="eastAsia"/>
          <w:sz w:val="24"/>
          <w:lang w:val="zh-CN"/>
        </w:rPr>
        <w:t>邮箱：2223299301@qq.com</w:t>
      </w:r>
    </w:p>
    <w:p w:rsidR="004B11DE" w:rsidRPr="004B11DE" w:rsidRDefault="004B11DE" w:rsidP="004B11DE">
      <w:pPr>
        <w:spacing w:line="400" w:lineRule="exact"/>
        <w:ind w:firstLineChars="175" w:firstLine="420"/>
        <w:rPr>
          <w:rFonts w:ascii="黑体" w:eastAsia="黑体" w:hAnsi="黑体" w:cstheme="minorBidi" w:hint="eastAsia"/>
          <w:sz w:val="24"/>
          <w:lang w:val="zh-CN"/>
        </w:rPr>
      </w:pPr>
    </w:p>
    <w:sectPr w:rsidR="004B11DE" w:rsidRPr="004B11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1B50" w:rsidRDefault="00471B50" w:rsidP="00B24503">
      <w:r>
        <w:separator/>
      </w:r>
    </w:p>
  </w:endnote>
  <w:endnote w:type="continuationSeparator" w:id="0">
    <w:p w:rsidR="00471B50" w:rsidRDefault="00471B50" w:rsidP="00B2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1B50" w:rsidRDefault="00471B50" w:rsidP="00B24503">
      <w:r>
        <w:separator/>
      </w:r>
    </w:p>
  </w:footnote>
  <w:footnote w:type="continuationSeparator" w:id="0">
    <w:p w:rsidR="00471B50" w:rsidRDefault="00471B50" w:rsidP="00B24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C31DC9"/>
    <w:multiLevelType w:val="singleLevel"/>
    <w:tmpl w:val="9EC31DC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1A7FDE"/>
      </w:rPr>
    </w:lvl>
  </w:abstractNum>
  <w:num w:numId="1" w16cid:durableId="26924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QzMDk5YjE5YzFhY2JhYWE1MThhMzcxZGZlY2E4OGEifQ=="/>
  </w:docVars>
  <w:rsids>
    <w:rsidRoot w:val="42296EE2"/>
    <w:rsid w:val="00081587"/>
    <w:rsid w:val="00132A49"/>
    <w:rsid w:val="002A42CD"/>
    <w:rsid w:val="002C4449"/>
    <w:rsid w:val="00471B50"/>
    <w:rsid w:val="004B11DE"/>
    <w:rsid w:val="005D46DA"/>
    <w:rsid w:val="00901314"/>
    <w:rsid w:val="009A12FD"/>
    <w:rsid w:val="00AE542B"/>
    <w:rsid w:val="00B24503"/>
    <w:rsid w:val="00CB1683"/>
    <w:rsid w:val="00CC4C7D"/>
    <w:rsid w:val="19FB2A6A"/>
    <w:rsid w:val="1DAD49C3"/>
    <w:rsid w:val="21FC7CC7"/>
    <w:rsid w:val="23B720F8"/>
    <w:rsid w:val="243E45C7"/>
    <w:rsid w:val="2C7A3CC3"/>
    <w:rsid w:val="2E9F315C"/>
    <w:rsid w:val="32FC7B27"/>
    <w:rsid w:val="42296EE2"/>
    <w:rsid w:val="42925DB2"/>
    <w:rsid w:val="42D00689"/>
    <w:rsid w:val="43C04259"/>
    <w:rsid w:val="43D47D05"/>
    <w:rsid w:val="456B4699"/>
    <w:rsid w:val="45EF4282"/>
    <w:rsid w:val="4BCA3A01"/>
    <w:rsid w:val="4F7A3E56"/>
    <w:rsid w:val="4FDA48F5"/>
    <w:rsid w:val="54AD3CB4"/>
    <w:rsid w:val="56AB2B47"/>
    <w:rsid w:val="627110E9"/>
    <w:rsid w:val="6384309D"/>
    <w:rsid w:val="65AE0FEE"/>
    <w:rsid w:val="684B23DC"/>
    <w:rsid w:val="6A2904FB"/>
    <w:rsid w:val="6B882FFF"/>
    <w:rsid w:val="6BAF67DE"/>
    <w:rsid w:val="6EBD4F8D"/>
    <w:rsid w:val="71D15E9D"/>
    <w:rsid w:val="79660E24"/>
    <w:rsid w:val="7B1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04472"/>
  <w15:docId w15:val="{B1406534-54BB-45C1-80B8-939C14AE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Style1">
    <w:name w:val="_Style 1"/>
    <w:uiPriority w:val="1"/>
    <w:qFormat/>
    <w:rPr>
      <w:rFonts w:ascii="Calibri" w:hAnsi="Calibri"/>
      <w:sz w:val="21"/>
      <w:szCs w:val="22"/>
    </w:rPr>
  </w:style>
  <w:style w:type="paragraph" w:customStyle="1" w:styleId="ql-align-justify">
    <w:name w:val="ql-align-justify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a7"/>
    <w:rsid w:val="00B24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2450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60qc.com/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795</Words>
  <Characters>4537</Characters>
  <Application>Microsoft Office Word</Application>
  <DocSecurity>0</DocSecurity>
  <Lines>37</Lines>
  <Paragraphs>10</Paragraphs>
  <ScaleCrop>false</ScaleCrop>
  <Company>xmj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滢渟一水</dc:creator>
  <cp:lastModifiedBy>xmj</cp:lastModifiedBy>
  <cp:revision>3</cp:revision>
  <dcterms:created xsi:type="dcterms:W3CDTF">2024-08-19T01:06:00Z</dcterms:created>
  <dcterms:modified xsi:type="dcterms:W3CDTF">2024-08-20T00:34:00Z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5C1C9308392948E29A348262C0478BB1_11</vt:lpwstr>
  </property>
</Properties>
</file>