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03243">
      <w:pPr>
        <w:widowControl/>
        <w:spacing w:line="400" w:lineRule="exact"/>
        <w:ind w:firstLine="960" w:firstLineChars="400"/>
        <w:textAlignment w:val="top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时间:2025年4月18-20日           地点: 邯郸国际会展中心</w:t>
      </w:r>
    </w:p>
    <w:p w14:paraId="53B805D2">
      <w:pPr>
        <w:pStyle w:val="2"/>
        <w:rPr>
          <w:rFonts w:hint="eastAsia"/>
          <w:sz w:val="21"/>
          <w:szCs w:val="20"/>
        </w:rPr>
      </w:pPr>
    </w:p>
    <w:p w14:paraId="3866D7CB">
      <w:pPr>
        <w:spacing w:line="600" w:lineRule="exact"/>
        <w:ind w:firstLine="1807" w:firstLineChars="500"/>
        <w:rPr>
          <w:rFonts w:hint="eastAsia" w:ascii="方正小标宋简体" w:hAnsi="方正小标宋简体" w:eastAsia="方正小标宋简体" w:cs="方正小标宋简体"/>
          <w:b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36"/>
          <w:szCs w:val="36"/>
        </w:rPr>
        <w:t>晋·冀·鲁·豫-餐饮食材展</w:t>
      </w:r>
    </w:p>
    <w:p w14:paraId="673FEB7F">
      <w:pPr>
        <w:pStyle w:val="2"/>
        <w:rPr>
          <w:rFonts w:hint="eastAsia"/>
          <w:color w:val="00B050"/>
          <w:sz w:val="20"/>
          <w:szCs w:val="18"/>
        </w:rPr>
      </w:pPr>
    </w:p>
    <w:p w14:paraId="4626FE37">
      <w:pPr>
        <w:spacing w:line="360" w:lineRule="auto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default" w:ascii="宋体" w:hAnsi="宋体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139700</wp:posOffset>
                </wp:positionV>
                <wp:extent cx="4988560" cy="22225"/>
                <wp:effectExtent l="0" t="7620" r="254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8560" cy="222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5pt;margin-top:11pt;height:1.75pt;width:392.8pt;z-index:251659264;mso-width-relative:page;mso-height-relative:page;" filled="f" stroked="t" coordsize="21600,21600" o:gfxdata="UEsDBAoAAAAAAIdO4kAAAAAAAAAAAAAAAAAEAAAAZHJzL1BLAwQUAAAACACHTuJAftCT+tgAAAAI&#10;AQAADwAAAGRycy9kb3ducmV2LnhtbE2PzW7CMBCE75V4B2uReitOopK0aRyEkJB6KQjaBzDxkkSN&#10;11FsfsLTd3uC02p2VrPfFIur7cQZB986UhDPIhBIlTMt1Qp+vtcvbyB80GR05wgVjOhhUU6eCp0b&#10;d6EdnvehFhxCPtcKmhD6XEpfNWi1n7keib2jG6wOLIdamkFfONx2MomiVFrdEn9odI+rBqvf/ckq&#10;2K3cJlv2r9vPTfg6ZrfbiFU9KvU8jaMPEAGv4X4M//iMDiUzHdyJjBcd65irBAVJwpP97D1NQRx4&#10;MZ+DLAv5WKD8A1BLAwQUAAAACACHTuJAvd5Puf0BAADzAwAADgAAAGRycy9lMm9Eb2MueG1srVNL&#10;jhMxEN0jcQfLe6aTiAyhlc4sCMMGwUgDB6jY7m5L/snlpJNLcAEkdrBiyZ7bMByDsjtkYNhkQS/c&#10;ZVf5+b3n8vJqbw3bqYjau4ZPLyacKSe81K5r+Pt3108WnGECJ8F4pxp+UMivVo8fLYdQq5nvvZEq&#10;MgJxWA+h4X1Koa4qFL2ygBc+KEfJ1kcLiaaxq2SEgdCtqWaTyWU1+ChD9EIh0up6TPIjYjwH0Let&#10;FmrtxdYql0bUqAwkkoS9DshXhW3bKpHeti2qxEzDSWkqIx1C8SaP1WoJdRch9FocKcA5FB5osqAd&#10;HXqCWkMCto36HyirRfTo23QhvK1GIcURUjGdPPDmtoegihayGsPJdPx/sOLN7iYyLRs+58yBpQu/&#10;+/jtx4fPP79/ovHu6xc2zyYNAWuqvQ038ThDCrPifRtt/pMWti/GHk7Gqn1ighafPl8s5pfkuaDc&#10;jL6CWd1vDhHTK+Uty0HDjXZZN9Swe42JDqTS3yV52Tg2UO/OF8+ItQDqwpZun0IbSAm6rmxGb7S8&#10;1sbkLRi7zQsT2Q5yJ5Qv6yLgv8ryKWvAfqwrqbFHot86SRug7hXIl06ydAjklqNHwjMbqyRnRtGb&#10;ylGpTKDNOZVEwjjikk0ebc3RxssD3c02RN31ZMq08M0Z6oXC/Ni3udn+nBek+7e6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0JP62AAAAAgBAAAPAAAAAAAAAAEAIAAAACIAAABkcnMvZG93bnJl&#10;di54bWxQSwECFAAUAAAACACHTuJAvd5Puf0BAADzAwAADgAAAAAAAAABACAAAAAnAQAAZHJzL2Uy&#10;b0RvYy54bWxQSwUGAAAAAAYABgBZAQAAlgUAAAAA&#10;">
                <v:path arrowok="t"/>
                <v:fill on="f" focussize="0,0"/>
                <v:stroke weight="1.2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205105</wp:posOffset>
                </wp:positionV>
                <wp:extent cx="4983480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45pt;margin-top:16.15pt;height:0.75pt;width:392.4pt;z-index:251660288;mso-width-relative:page;mso-height-relative:page;" filled="f" stroked="t" coordsize="21600,21600" o:gfxdata="UEsDBAoAAAAAAIdO4kAAAAAAAAAAAAAAAAAEAAAAZHJzL1BLAwQUAAAACACHTuJADxH1UNgAAAAI&#10;AQAADwAAAGRycy9kb3ducmV2LnhtbE2PzW7CMBCE75X6DtZW6g1sSGkgjYMqpEq9FATtA5h4SaLG&#10;6yg2P+Hpu5zocXZGs9/ky4trxQn70HjSMBkrEEiltw1VGn6+P0ZzECEasqb1hBoGDLAsHh9yk1l/&#10;pi2edrESXEIhMxrqGLtMylDW6EwY+w6JvYPvnYks+0ra3py53LVyqtSrdKYh/lCbDlc1lr+7o9Ow&#10;Xfl1+t69bD7X8euQXq8DltWg9fPTRL2BiHiJ9zDc8BkdCmba+yPZIFrWasFJDck0AcF+upilIPZ8&#10;SOYgi1z+H1D8AVBLAwQUAAAACACHTuJAcjb8q/wBAADyAwAADgAAAGRycy9lMm9Eb2MueG1srVNL&#10;jhMxEN0jcQfLe9JJmIRMK51ZEIYNgpEGDuD4023JP7mcdHIJLoDEDlYs2c9tGI5B2R0yMGyyoBfu&#10;suv5ud5zeXm1t4bsZATtXUMnozEl0nEvtGsb+uH99bMFJZCYE8x4Jxt6kECvVk+fLPtQy6nvvBEy&#10;EiRxUPehoV1Koa4q4J20DEY+SIdJ5aNlCaexrURkPbJbU03H43nV+yhC9FwC4Op6SNIjYzyH0Cul&#10;uVx7vrXSpYE1SsMSSoJOB6CrUq1Skqd3SoFMxDQUlaYy4iEYb/JYrZasbiMLnebHEtg5JTzSZJl2&#10;eOiJas0SI9uo/6GymkcPXqUR97YahBRHUMVk/Mib244FWbSg1RBOpsP/o+VvdzeRaNHQOSWOWbzw&#10;+0/ff3z88vPuM473376SeTapD1Aj9jbcxOMMMMyK9yra/EctZF+MPZyMlftEOC5eXC6eXyzQc465&#10;y9l0limrh70hQnotvSU5aKjRLstmNdu9gTRAf0PysnGkx9adLV7MkJJhEyq8fAxtQCHg2rIZvNHi&#10;WhuTt0BsNy9NJDuWG6F8xxr+guVT1gy6AVdSGcbq6LdOlKiTTLxygqRDQLMcvhGaq7FSUGIkPqkc&#10;FWRi2pyDRCOMQz+yx4OrOdp4ccCr2Yao2w5NmZR6cwZbobh3bNvca3/OC9PDU13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8R9VDYAAAACAEAAA8AAAAAAAAAAQAgAAAAIgAAAGRycy9kb3ducmV2&#10;LnhtbFBLAQIUABQAAAAIAIdO4kByNvyr/AEAAPIDAAAOAAAAAAAAAAEAIAAAACcBAABkcnMvZTJv&#10;RG9jLnhtbFBLBQYAAAAABgAGAFkBAACVBQAAAAA=&#10;">
                <v:path arrowok="t"/>
                <v:fill on="f" focussize="0,0"/>
                <v:stroke weight="1.25pt" joinstyle="round"/>
                <v:imagedata o:title=""/>
                <o:lock v:ext="edit" aspectratio="f"/>
              </v:line>
            </w:pict>
          </mc:Fallback>
        </mc:AlternateContent>
      </w:r>
    </w:p>
    <w:p w14:paraId="4BDFC046">
      <w:pPr>
        <w:spacing w:line="560" w:lineRule="exact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default"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3175</wp:posOffset>
                </wp:positionV>
                <wp:extent cx="5020945" cy="361950"/>
                <wp:effectExtent l="13970" t="13970" r="32385" b="241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945" cy="361950"/>
                          <a:chOff x="0" y="0"/>
                          <a:chExt cx="8925" cy="570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0" y="0"/>
                            <a:ext cx="2868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rnd" cmpd="sng">
                            <a:solidFill>
                              <a:srgbClr val="FF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02B29A">
                              <w:pPr>
                                <w:spacing w:line="360" w:lineRule="exact"/>
                                <w:rPr>
                                  <w:rFonts w:hint="eastAsia" w:ascii="黑体" w:hAnsi="黑体" w:eastAsia="黑体" w:cs="黑体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sz w:val="21"/>
                                  <w:szCs w:val="21"/>
                                </w:rPr>
                                <w:t>20,000+预计展示面积</w:t>
                              </w:r>
                            </w:p>
                            <w:p w14:paraId="2FB57E71">
                              <w:pPr>
                                <w:rPr>
                                  <w:rFonts w:hint="default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2" name="圆角矩形 2"/>
                        <wps:cNvSpPr/>
                        <wps:spPr>
                          <a:xfrm>
                            <a:off x="3180" y="0"/>
                            <a:ext cx="2734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rnd" cmpd="sng">
                            <a:solidFill>
                              <a:srgbClr val="FF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13C08E3">
                              <w:pPr>
                                <w:spacing w:line="360" w:lineRule="exact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sz w:val="21"/>
                                  <w:szCs w:val="21"/>
                                </w:rPr>
                                <w:t>30,000+预计专业观众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6209" y="0"/>
                            <a:ext cx="2716" cy="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rnd" cmpd="sng">
                            <a:solidFill>
                              <a:srgbClr val="FF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8BDAA3E">
                              <w:pPr>
                                <w:spacing w:line="360" w:lineRule="exact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sz w:val="21"/>
                                  <w:szCs w:val="21"/>
                                </w:rPr>
                                <w:t>500+预计参展企业</w:t>
                              </w:r>
                            </w:p>
                            <w:p w14:paraId="39984765">
                              <w:pPr>
                                <w:spacing w:line="360" w:lineRule="exact"/>
                                <w:jc w:val="center"/>
                                <w:rPr>
                                  <w:rFonts w:hint="eastAsia" w:ascii="黑体" w:hAnsi="黑体" w:eastAsia="黑体" w:cs="黑体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2pt;margin-top:0.25pt;height:28.5pt;width:395.35pt;z-index:251661312;mso-width-relative:page;mso-height-relative:page;" coordsize="8925,570" o:gfxdata="UEsDBAoAAAAAAIdO4kAAAAAAAAAAAAAAAAAEAAAAZHJzL1BLAwQUAAAACACHTuJAB5RH/9YAAAAG&#10;AQAADwAAAGRycy9kb3ducmV2LnhtbE2OQUvDQBCF74L/YRnBW7tJa2yI2RQp6qkItoJ4mybTJDQ7&#10;G7LbpP33jic9Pt7je1++vthOjTT41rGBeB6BIi5d1XJt4HP/OktB+YBcYeeYDFzJw7q4vckxq9zE&#10;HzTuQq0Ewj5DA00Ifaa1Lxuy6OeuJ5bu6AaLQeJQ62rASeC204soetQWW5aHBnvaNFSedmdr4G3C&#10;6XkZv4zb03Fz/d4n71/bmIy5v4ujJ1CBLuFvDL/6og6FOB3cmSuvOgOzxYMsDSSgpF2l6RLUQeIq&#10;AV3k+r9+8QNQSwMEFAAAAAgAh07iQAfgnXDrAgAAIAsAAA4AAABkcnMvZTJvRG9jLnhtbO1WzY7T&#10;MBC+I/EOlu9smrRN22jTPVB2hYRgxcIDuInzg/wn223aO0IcEWckJC6IZ0A8zmp5DMZOtrvbrUQX&#10;xInNIRnHM+OZbz6PfXi04gwtqTa1FCkOD3oYUZHJvBZlil+/On40xshYInLCpKApXlODj6YPHxw2&#10;KqGRrCTLqUbgRJikUSmurFVJEJisopyYA6mogMlCak4sDHUZ5Jo04J2zIOr14qCROldaZtQY+Dtr&#10;J3HnUe/jUBZFndGZzBacCtt61ZQRCymZqlYGT320RUEz+6IoDLWIpRgytf4Ni4A8d+9gekiSUhNV&#10;1VkXAtknhK2cOKkFLLpxNSOWoIWub7nidaalkYU9yCQP2kQ8IpBF2NvC5kTLhfK5lElTqg3oUKgt&#10;1P/YbfZ8eapRnad4gJEgHAp+8f3t+Yf3aOCwaVSZgMqJVmfqVHc/ynbk0l0VmrsvJIJWHtX1BlW6&#10;siiDn8Ne1JsMhhhlMNePw8mwgz2roDa3zLLqSWc4nkSd1XDkTYLLBQMX1yaMRgETzRU85u/gOauI&#10;oh5143Lv4Akv4Tn/9O7n148Xn7+d//iCwhYkr7hByCQGwNoXnmgcw45z2GxnSRKljT2hkiMnpBjo&#10;IPKXwGlPNbJ8ZqznXN5VjuRvMCo4AwYvCUNhHMcjFyDg1imDdOnTWRrJ6vy4ZswPdDl/zDQC0xQf&#10;+6czvqHGBGpSHI2HI1ccAh1AixwkroBERpQ+thsW5qbjHjy7HLvAZsRUbQBmbWbSOj2S+Ly9VFGS&#10;PxE5smsFTBXQoLCLhlOIgFHoZ07ympbUbB9NQIQJgMiRqC2bk+xqvgI3TpzLfA0cYE8F8GoSDvoT&#10;aCN+MBiOIugj+vrM/PrMQum6rKBwniZ+CeBp6/afEzbaSdjIoePSAmb/nrD9cAwJ3t7S0agP7eKe&#10;s34z3XO2PfnvdAbtbrL9nZzt34mzMZw2uzkbxvechW76//RZf02Ai5M/AbtLnruZXR/71n91sZ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AeUR//WAAAABgEAAA8AAAAAAAAAAQAgAAAAIgAAAGRy&#10;cy9kb3ducmV2LnhtbFBLAQIUABQAAAAIAIdO4kAH4J1w6wIAACALAAAOAAAAAAAAAAEAIAAAACUB&#10;AABkcnMvZTJvRG9jLnhtbFBLBQYAAAAABgAGAFkBAACCBgAAAAA=&#10;">
                <o:lock v:ext="edit" aspectratio="f"/>
                <v:roundrect id="_x0000_s1026" o:spid="_x0000_s1026" o:spt="2" style="position:absolute;left:0;top:0;height:570;width:2868;" fillcolor="#FFFFFF" filled="t" stroked="t" coordsize="21600,21600" arcsize="0.166666666666667" o:gfxdata="UEsDBAoAAAAAAIdO4kAAAAAAAAAAAAAAAAAEAAAAZHJzL1BLAwQUAAAACACHTuJAVGBqwLoAAADa&#10;AAAADwAAAGRycy9kb3ducmV2LnhtbEVPTWvCQBC9F/oflil4q5soVYmugoIQL4Wql96G7DQbzM6G&#10;7GoSf303UOhpeLzP2ex6W4sHtb5yrCCdJiCIC6crLhVcL8f3FQgfkDXWjknBQB5229eXDWbadfxF&#10;j3MoRQxhn6ECE0KTSekLQxb91DXEkftxrcUQYVtK3WIXw20tZ0mykBYrjg0GGzoYKm7nu1UwT/fc&#10;PU9m+FiG/HOx/F7ttfRKTd7SZA0iUB/+xX/uXMf5ML4yXr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YGrAugAAANoA&#10;AAAPAAAAAAAAAAEAIAAAACIAAABkcnMvZG93bnJldi54bWxQSwECFAAUAAAACACHTuJAMy8FnjsA&#10;AAA5AAAAEAAAAAAAAAABACAAAAAJAQAAZHJzL3NoYXBleG1sLnhtbFBLBQYAAAAABgAGAFsBAACz&#10;AwAAAAA=&#10;">
                  <v:fill on="t" focussize="0,0"/>
                  <v:stroke weight="2.25pt" color="#FF0000" joinstyle="round" dashstyle="1 1" endcap="round"/>
                  <v:imagedata o:title=""/>
                  <o:lock v:ext="edit" aspectratio="f"/>
                  <v:textbox inset="7.19992125984252pt,1.27mm,7.19992125984252pt,1.27mm">
                    <w:txbxContent>
                      <w:p w14:paraId="7702B29A">
                        <w:pPr>
                          <w:spacing w:line="360" w:lineRule="exact"/>
                          <w:rPr>
                            <w:rFonts w:hint="eastAsia" w:ascii="黑体" w:hAnsi="黑体" w:eastAsia="黑体" w:cs="黑体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sz w:val="21"/>
                            <w:szCs w:val="21"/>
                          </w:rPr>
                          <w:t>20,000+预计展示面积</w:t>
                        </w:r>
                      </w:p>
                      <w:p w14:paraId="2FB57E71">
                        <w:pPr>
                          <w:rPr>
                            <w:rFonts w:hint="default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3180;top:0;height:570;width:2734;" fillcolor="#FFFFFF" filled="t" stroked="t" coordsize="21600,21600" arcsize="0.166666666666667" o:gfxdata="UEsDBAoAAAAAAIdO4kAAAAAAAAAAAAAAAAAEAAAAZHJzL1BLAwQUAAAACACHTuJApLL0t7wAAADa&#10;AAAADwAAAGRycy9kb3ducmV2LnhtbEWPT4vCMBTE74LfITzBm6btsirVKFRYcC8L/rns7dG8bYrN&#10;S2miVT/9RhA8DjPzG2a1udlGXKnztWMF6TQBQVw6XXOl4HT8mixA+ICssXFMCu7kYbMeDlaYa9fz&#10;nq6HUIkIYZ+jAhNCm0vpS0MW/dS1xNH7c53FEGVXSd1hH+G2kVmSzKTFmuOCwZa2hsrz4WIVfKQF&#10;949vc/+ch93PbP67KLT0So1HabIEEegW3uFXe6cVZPC8Em+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y9Le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FF0000" joinstyle="round" dashstyle="1 1" endcap="round"/>
                  <v:imagedata o:title=""/>
                  <o:lock v:ext="edit" aspectratio="f"/>
                  <v:textbox inset="7.19992125984252pt,1.27mm,7.19992125984252pt,1.27mm">
                    <w:txbxContent>
                      <w:p w14:paraId="113C08E3">
                        <w:pPr>
                          <w:spacing w:line="360" w:lineRule="exact"/>
                          <w:jc w:val="center"/>
                          <w:rPr>
                            <w:rFonts w:hint="eastAsia" w:ascii="黑体" w:hAnsi="黑体" w:eastAsia="黑体" w:cs="黑体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sz w:val="21"/>
                            <w:szCs w:val="21"/>
                          </w:rPr>
                          <w:t>30,000+预计专业观众</w:t>
                        </w:r>
                      </w:p>
                    </w:txbxContent>
                  </v:textbox>
                </v:roundrect>
                <v:roundrect id="_x0000_s1026" o:spid="_x0000_s1026" o:spt="2" style="position:absolute;left:6209;top:0;height:570;width:2716;" fillcolor="#FFFFFF" filled="t" stroked="t" coordsize="21600,21600" arcsize="0.166666666666667" o:gfxdata="UEsDBAoAAAAAAIdO4kAAAAAAAAAAAAAAAAAEAAAAZHJzL1BLAwQUAAAACACHTuJAy/5RLLoAAADa&#10;AAAADwAAAGRycy9kb3ducmV2LnhtbEWPzarCMBSE94LvEI7gTtNe8YdqFBQE3QhX3bg7NMem2JyU&#10;JteqT28E4S6HmW+GWawethJ3anzpWEE6TEAQ506XXCg4n7aDGQgfkDVWjknBkzyslt3OAjPtWv6l&#10;+zEUIpawz1CBCaHOpPS5IYt+6Gri6F1dYzFE2RRSN9jGclvJnySZSIslxwWDNW0M5bfjn1UwStfc&#10;vvbmOZ6G3WEyvczWWnql+r00mYMI9Aj/4S+905GDz5V4A+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/lEsugAAANoA&#10;AAAPAAAAAAAAAAEAIAAAACIAAABkcnMvZG93bnJldi54bWxQSwECFAAUAAAACACHTuJAMy8FnjsA&#10;AAA5AAAAEAAAAAAAAAABACAAAAAJAQAAZHJzL3NoYXBleG1sLnhtbFBLBQYAAAAABgAGAFsBAACz&#10;AwAAAAA=&#10;">
                  <v:fill on="t" focussize="0,0"/>
                  <v:stroke weight="2.25pt" color="#FF0000" joinstyle="round" dashstyle="1 1" endcap="round"/>
                  <v:imagedata o:title=""/>
                  <o:lock v:ext="edit" aspectratio="f"/>
                  <v:textbox inset="7.19992125984252pt,1.27mm,7.19992125984252pt,1.27mm">
                    <w:txbxContent>
                      <w:p w14:paraId="38BDAA3E">
                        <w:pPr>
                          <w:spacing w:line="360" w:lineRule="exact"/>
                          <w:jc w:val="center"/>
                          <w:rPr>
                            <w:rFonts w:hint="eastAsia" w:ascii="黑体" w:hAnsi="黑体" w:eastAsia="黑体" w:cs="黑体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sz w:val="21"/>
                            <w:szCs w:val="21"/>
                          </w:rPr>
                          <w:t>500+预计参展企业</w:t>
                        </w:r>
                      </w:p>
                      <w:p w14:paraId="39984765">
                        <w:pPr>
                          <w:spacing w:line="360" w:lineRule="exact"/>
                          <w:jc w:val="center"/>
                          <w:rPr>
                            <w:rFonts w:hint="eastAsia" w:ascii="黑体" w:hAnsi="黑体" w:eastAsia="黑体" w:cs="黑体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bookmarkEnd w:id="0"/>
    </w:p>
    <w:p w14:paraId="1CEEEA83"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 w14:paraId="444A3E63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◆</w:t>
      </w:r>
      <w:r>
        <w:rPr>
          <w:rFonts w:hint="eastAsia" w:ascii="宋体" w:hAnsi="宋体" w:cs="宋体"/>
          <w:b/>
          <w:color w:val="auto"/>
          <w:sz w:val="21"/>
          <w:szCs w:val="21"/>
        </w:rPr>
        <w:t>展会背景：</w:t>
      </w:r>
    </w:p>
    <w:p w14:paraId="4D2CBCC1">
      <w:pPr>
        <w:autoSpaceDE w:val="0"/>
        <w:autoSpaceDN w:val="0"/>
        <w:adjustRightInd w:val="0"/>
        <w:spacing w:line="312" w:lineRule="auto"/>
        <w:ind w:firstLine="420" w:firstLineChars="200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 xml:space="preserve">在广袤中华大地，“国以民为本，民以食为天，食以安为先”的传承久远。餐饮行业是国民经济重要支柱，近年随消费升级和生活水平提高，发展多元化、精细化。邯郸，位于河北南部，处晋，冀，鲁，豫四省要冲，是交通枢纽。其餐饮融合本地食材与传统技艺推陈出新，从小吃到餐厅，从传统到创意，繁荣市场，满足需求，为经济注入活力。    </w:t>
      </w:r>
    </w:p>
    <w:p w14:paraId="63C310D2">
      <w:pPr>
        <w:autoSpaceDE w:val="0"/>
        <w:autoSpaceDN w:val="0"/>
        <w:adjustRightInd w:val="0"/>
        <w:spacing w:line="312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2025年晋冀鲁豫餐饮供应链暨火锅食材展览会于4月18-20日在邯郸国际会展中心隆重举办,展会规模空前、吸引全国众多品牌供应链企业展出,近千款新品爆品,作为一年一度的食材餐饮商贸采供大展,将促进企业与买家共同进步,推动餐饮食材行业高质量发展,开创行业新纪元!</w:t>
      </w:r>
    </w:p>
    <w:p w14:paraId="3B7FFF73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FF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FF0000"/>
          <w:sz w:val="21"/>
          <w:szCs w:val="21"/>
          <w:shd w:val="clear" w:color="auto" w:fill="FFFFFF"/>
        </w:rPr>
        <w:t>【日程安排】</w:t>
      </w:r>
    </w:p>
    <w:p w14:paraId="0D64CF55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布展时间：2025年4月16日－17日（9:00－16:30）</w:t>
      </w:r>
    </w:p>
    <w:p w14:paraId="23DB7DB7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展览时间：2025年4月18日－20日（9:00－16:30）</w:t>
      </w:r>
    </w:p>
    <w:p w14:paraId="429C39E1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 xml:space="preserve">撤展时间：2025年4月20日 （16:00）  </w:t>
      </w:r>
    </w:p>
    <w:p w14:paraId="7D8F09E7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 xml:space="preserve">展会地点：邯郸国际会展中心(邯郸市丛台区滏东北大街555号) </w:t>
      </w:r>
    </w:p>
    <w:p w14:paraId="350A4C11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FF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FF0000"/>
          <w:sz w:val="21"/>
          <w:szCs w:val="21"/>
          <w:shd w:val="clear" w:color="auto" w:fill="FFFFFF"/>
        </w:rPr>
        <w:t>【观众来源】</w:t>
      </w:r>
    </w:p>
    <w:p w14:paraId="5D932EAA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餐饮企业：大型酒店、连锁餐企、中式酒楼、小吃快餐、团餐、连锁火锅品牌等</w:t>
      </w:r>
    </w:p>
    <w:p w14:paraId="26402032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ind w:left="960" w:hanging="840" w:hangingChars="400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渠道商：餐饮供应链领域的批发商、经销商、贸易商零售商、酒店餐饮配送商</w:t>
      </w:r>
    </w:p>
    <w:p w14:paraId="5D691E2E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ind w:left="960" w:hanging="840" w:hangingChars="400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食材分销电商、供应链平台公司等</w:t>
      </w:r>
    </w:p>
    <w:p w14:paraId="232A7EC2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ind w:left="960" w:hanging="840" w:hangingChars="400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工厂客户渠道：复合调味品、农业龙头、食品加工、预制菜生产等上游生产制造</w:t>
      </w:r>
    </w:p>
    <w:p w14:paraId="016148DC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ind w:left="960" w:hanging="840" w:hangingChars="400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加工型企业及中央厨房等</w:t>
      </w:r>
    </w:p>
    <w:p w14:paraId="71FB20A1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ind w:left="1200" w:hanging="1050" w:hangingChars="500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团餐渠道：学校医院、养老院、机关事业单位、月子中心、社区、工厂、商业综</w:t>
      </w:r>
    </w:p>
    <w:p w14:paraId="1485D478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ind w:left="1200" w:hanging="1050" w:hangingChars="500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合体等</w:t>
      </w:r>
    </w:p>
    <w:p w14:paraId="710E4814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大型连锁商超：文旅农产品专卖、门市商场、便利店等</w:t>
      </w:r>
    </w:p>
    <w:p w14:paraId="009CF6C2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电商：生鲜电商、社区团购、大型购物中心、连锁商超等</w:t>
      </w:r>
    </w:p>
    <w:p w14:paraId="3383D220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FF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FF0000"/>
          <w:sz w:val="21"/>
          <w:szCs w:val="21"/>
          <w:shd w:val="clear" w:color="auto" w:fill="FFFFFF"/>
        </w:rPr>
        <w:t>【展品范围】</w:t>
      </w:r>
    </w:p>
    <w:p w14:paraId="0B69C4C9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●火锅烧烤食材：牛羊畜禽肉、海鲜类、鱼糜及肉糜制品、鸭血、丸滑制品、菌菇、水产品、火锅面、速冻品、豆制品、毛肚、黄喉、鸭鹅肠、粉丝粉条、时令蔬菜等</w:t>
      </w:r>
    </w:p>
    <w:p w14:paraId="4EC82286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●调味品：火锅底料、蘸料、复合调味料、辣椒油、骨汤清汤，豆瓣酱、牛油等</w:t>
      </w:r>
    </w:p>
    <w:p w14:paraId="3D15729F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●酒水饮品：自制饮品、鲜榨、冲调、灌装、果汁果酱、茶饮，咖啡，碳酸饮料、速溶饮品，纯净水、酒精类饮品(白酒、黄酒、啤酒、果酒等)类</w:t>
      </w:r>
    </w:p>
    <w:p w14:paraId="2221372E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●餐饮厨房设备：餐饮厨房设备、综合制冷设备、桌面用品、火锅设备用品等</w:t>
      </w:r>
    </w:p>
    <w:p w14:paraId="1E3955FB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●各地域特色：食材乡村振兴、地理标志食材</w:t>
      </w:r>
    </w:p>
    <w:p w14:paraId="5465C739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●肉禽及肉禽预制菜：冷冻/速冻家禽、分割禽肉及禽肉调理食材</w:t>
      </w:r>
    </w:p>
    <w:p w14:paraId="69B9ECB6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●预制菜：各类特色中西餐半成品，凉菜类预制菜、水产品类预制菜、肉禽类预制菜，罐头制品、预制肉制品、汤类半成品、微波菜肴、调理即食食品等</w:t>
      </w:r>
    </w:p>
    <w:p w14:paraId="4981F93F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●水产及水产预制菜：冷冻/速冻水产、水产预制菜食材及深加工制品</w:t>
      </w:r>
    </w:p>
    <w:p w14:paraId="71BE561B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●速冻米面：速冻面点、米面制品、冷冻蛋糕</w:t>
      </w:r>
    </w:p>
    <w:p w14:paraId="2479ADE5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●预制菜加工与包装机械：食品加工机械、炊事机械、食品包装机械、调味品加工机械、休闲食品设备等</w:t>
      </w:r>
    </w:p>
    <w:p w14:paraId="46C858A2">
      <w:pPr>
        <w:numPr>
          <w:ilvl w:val="0"/>
          <w:numId w:val="0"/>
        </w:num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●供应链服务：供应链园区，预制菜产业园，冷库工程服务、冷链物流及信息化、冷链仓储设备</w:t>
      </w:r>
    </w:p>
    <w:p w14:paraId="1DF3154D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FF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FF0000"/>
          <w:sz w:val="21"/>
          <w:szCs w:val="21"/>
          <w:shd w:val="clear" w:color="auto" w:fill="FFFFFF"/>
        </w:rPr>
        <w:t>【同期活动】</w:t>
      </w:r>
    </w:p>
    <w:p w14:paraId="17C2D268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</w:rPr>
        <w:t>◆</w:t>
      </w: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“餐饮人1v1"供应链精准对接会</w:t>
      </w:r>
    </w:p>
    <w:p w14:paraId="6C320C2A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</w:rPr>
        <w:t>◆</w:t>
      </w: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团餐新质生产力峰会</w:t>
      </w:r>
    </w:p>
    <w:p w14:paraId="45C3BB55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</w:rPr>
        <w:t>◆</w:t>
      </w: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火锅美食文化节</w:t>
      </w:r>
    </w:p>
    <w:p w14:paraId="089C24F4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</w:rPr>
        <w:t>◆</w:t>
      </w: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冷冻食品技术应用与市场研讨论坛</w:t>
      </w:r>
    </w:p>
    <w:p w14:paraId="29CD53A2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</w:rPr>
        <w:t>◆</w:t>
      </w: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酒店及餐饮行业采购商配对洽谈会</w:t>
      </w:r>
    </w:p>
    <w:p w14:paraId="5E3D8488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FF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FF0000"/>
          <w:sz w:val="21"/>
          <w:szCs w:val="21"/>
          <w:shd w:val="clear" w:color="auto" w:fill="FFFFFF"/>
        </w:rPr>
        <w:t>【收费标准】</w:t>
      </w:r>
    </w:p>
    <w:p w14:paraId="525616F1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 xml:space="preserve">● 标准展位：3m×3m RMB 5800元/9㎡     </w:t>
      </w:r>
    </w:p>
    <w:p w14:paraId="4AC82332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 配置标准：地毯、一桌两椅、二只射灯、楣板、5A/220V电源插座</w:t>
      </w:r>
    </w:p>
    <w:p w14:paraId="14AB42EB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● 室内光地 36㎡起租：RMB 600元/㎡；（无任何配置请自行搭建）</w:t>
      </w:r>
    </w:p>
    <w:p w14:paraId="37465C22">
      <w:pPr>
        <w:pStyle w:val="2"/>
        <w:spacing w:line="312" w:lineRule="auto"/>
        <w:rPr>
          <w:rFonts w:hint="eastAsia" w:ascii="宋体" w:hAnsi="宋体" w:eastAsia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b/>
          <w:sz w:val="21"/>
          <w:szCs w:val="21"/>
        </w:rPr>
        <w:t>注：大会特设赞助单位：钻石赞助单位（独家10万）白金赞助单位（2家8万）黄金赞助单位（3家5万）</w:t>
      </w:r>
    </w:p>
    <w:p w14:paraId="6BBB8B1B">
      <w:pPr>
        <w:pStyle w:val="2"/>
        <w:spacing w:line="312" w:lineRule="auto"/>
        <w:rPr>
          <w:rFonts w:hint="eastAsia" w:ascii="宋体" w:hAnsi="宋体" w:eastAsia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sz w:val="21"/>
          <w:szCs w:val="21"/>
        </w:rPr>
        <w:t>晋·冀·鲁·豫·餐饮供应链暨火锅食材展览会-组委会</w:t>
      </w:r>
      <w:r>
        <w:rPr>
          <w:rFonts w:hint="eastAsia" w:ascii="宋体" w:hAnsi="宋体" w:eastAsia="宋体"/>
          <w:color w:val="191919"/>
          <w:sz w:val="21"/>
          <w:szCs w:val="21"/>
          <w:shd w:val="clear" w:color="auto" w:fill="FFFFFF"/>
        </w:rPr>
        <w:t xml:space="preserve"> </w:t>
      </w:r>
    </w:p>
    <w:p w14:paraId="6C829EFA">
      <w:pPr>
        <w:pStyle w:val="2"/>
        <w:spacing w:line="312" w:lineRule="auto"/>
        <w:rPr>
          <w:rFonts w:hint="eastAsia" w:ascii="宋体" w:hAnsi="宋体" w:eastAsia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191919"/>
          <w:sz w:val="21"/>
          <w:szCs w:val="21"/>
          <w:shd w:val="clear" w:color="auto" w:fill="FFFFFF"/>
        </w:rPr>
        <w:t xml:space="preserve">金晟国际展览（北京）有限公司     </w:t>
      </w:r>
    </w:p>
    <w:p w14:paraId="63615FC1">
      <w:pPr>
        <w:autoSpaceDE w:val="0"/>
        <w:autoSpaceDN w:val="0"/>
        <w:adjustRightInd w:val="0"/>
        <w:spacing w:line="312" w:lineRule="auto"/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191919"/>
          <w:sz w:val="21"/>
          <w:szCs w:val="21"/>
          <w:shd w:val="clear" w:color="auto" w:fill="FFFFFF"/>
        </w:rPr>
        <w:t>联系人:刘慧 185 3922 7125（同微信）    邮箱：973758489@qq.com</w:t>
      </w:r>
    </w:p>
    <w:p w14:paraId="1C6C178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C2721">
    <w:pPr>
      <w:pStyle w:val="4"/>
      <w:jc w:val="center"/>
      <w:rPr>
        <w:rFonts w:hint="default"/>
        <w:sz w:val="18"/>
        <w:szCs w:val="22"/>
      </w:rPr>
    </w:pPr>
    <w:r>
      <w:rPr>
        <w:rFonts w:hint="default"/>
        <w:sz w:val="18"/>
        <w:szCs w:val="22"/>
      </w:rPr>
      <w:fldChar w:fldCharType="begin"/>
    </w:r>
    <w:r>
      <w:rPr>
        <w:rFonts w:hint="default"/>
        <w:sz w:val="18"/>
        <w:szCs w:val="22"/>
      </w:rPr>
      <w:instrText xml:space="preserve"> PAGE   \* MERGEFORMAT </w:instrText>
    </w:r>
    <w:r>
      <w:rPr>
        <w:rFonts w:hint="default"/>
        <w:sz w:val="18"/>
        <w:szCs w:val="22"/>
      </w:rPr>
      <w:fldChar w:fldCharType="separate"/>
    </w:r>
    <w:r>
      <w:rPr>
        <w:rFonts w:hint="default"/>
        <w:sz w:val="18"/>
        <w:szCs w:val="22"/>
        <w:lang w:val="zh-CN"/>
      </w:rPr>
      <w:t>1</w:t>
    </w:r>
    <w:r>
      <w:rPr>
        <w:rFonts w:hint="default"/>
        <w:sz w:val="18"/>
        <w:szCs w:val="22"/>
        <w:lang w:val="zh-CN"/>
      </w:rPr>
      <w:fldChar w:fldCharType="end"/>
    </w:r>
  </w:p>
  <w:p w14:paraId="4DB3F7FA">
    <w:pPr>
      <w:pStyle w:val="4"/>
      <w:rPr>
        <w:rFonts w:hint="default"/>
        <w:sz w:val="18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3B48D">
    <w:pPr>
      <w:pStyle w:val="3"/>
      <w:widowControl/>
      <w:shd w:val="clear" w:color="auto" w:fill="FFFFFF"/>
      <w:spacing w:before="0" w:beforeAutospacing="0" w:after="15" w:afterAutospacing="0" w:line="23" w:lineRule="atLeast"/>
      <w:rPr>
        <w:rFonts w:hint="eastAsia" w:ascii="黑体" w:hAnsi="黑体" w:eastAsia="黑体"/>
        <w:color w:val="FF0000"/>
        <w:sz w:val="28"/>
        <w:szCs w:val="28"/>
        <w:u w:val="single"/>
      </w:rPr>
    </w:pPr>
    <w:r>
      <w:rPr>
        <w:rFonts w:hint="eastAsia" w:ascii="黑体" w:hAnsi="黑体" w:eastAsia="黑体"/>
        <w:color w:val="FF0000"/>
        <w:sz w:val="30"/>
        <w:szCs w:val="30"/>
      </w:rPr>
      <w:t xml:space="preserve">                        </w:t>
    </w:r>
    <w:r>
      <w:rPr>
        <w:rFonts w:hint="eastAsia" w:ascii="黑体" w:hAnsi="黑体" w:eastAsia="黑体"/>
        <w:color w:val="FF0000"/>
        <w:sz w:val="28"/>
        <w:szCs w:val="28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TgyZDg2Yjc0OTQyNDdiMzFkNzkwNjM2MjJlNGMifQ=="/>
  </w:docVars>
  <w:rsids>
    <w:rsidRoot w:val="00000000"/>
    <w:rsid w:val="547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unhideWhenUsed/>
    <w:qFormat/>
    <w:uiPriority w:val="0"/>
    <w:pPr>
      <w:ind w:right="960"/>
    </w:pPr>
    <w:rPr>
      <w:rFonts w:hint="default" w:ascii="Times New Roman" w:hAnsi="Times New Roman" w:eastAsia="仿宋" w:cs="宋体"/>
      <w:sz w:val="21"/>
      <w:szCs w:val="2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2024-09-03T05:39:47Z</dcterms:created>
  <dc:creator>Administrator</dc:creator>
  <cp:lastModifiedBy>WPS_1642153983</cp:lastModifiedBy>
  <dcterms:modified xsi:type="dcterms:W3CDTF">2024-09-03T05:40:16Z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398AF6E110D040B3982D944C95AFE6F1_13</vt:lpwstr>
  </property>
</Properties>
</file>