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8E9F5">
      <w:pPr>
        <w:widowControl w:val="0"/>
        <w:spacing w:line="600" w:lineRule="exact"/>
        <w:jc w:val="center"/>
        <w:rPr>
          <w:rFonts w:hint="eastAsia" w:ascii="宋体" w:hAnsi="宋体" w:eastAsia="宋体" w:cs="宋体"/>
          <w:b/>
          <w:bCs/>
          <w:spacing w:val="20"/>
          <w:sz w:val="48"/>
          <w:szCs w:val="48"/>
          <w:lang w:eastAsia="zh-CN"/>
        </w:rPr>
      </w:pPr>
      <w:r>
        <w:rPr>
          <w:rFonts w:hint="eastAsia" w:ascii="宋体" w:hAnsi="宋体" w:eastAsia="宋体" w:cs="宋体"/>
          <w:b/>
          <w:bCs/>
          <w:spacing w:val="20"/>
          <w:sz w:val="48"/>
          <w:szCs w:val="48"/>
          <w:lang w:val="en-US" w:eastAsia="zh-CN"/>
        </w:rPr>
        <w:t>2024</w:t>
      </w:r>
      <w:r>
        <w:rPr>
          <w:rFonts w:hint="eastAsia" w:ascii="宋体" w:hAnsi="宋体" w:eastAsia="宋体" w:cs="宋体"/>
          <w:b/>
          <w:bCs/>
          <w:spacing w:val="20"/>
          <w:sz w:val="48"/>
          <w:szCs w:val="48"/>
          <w:lang w:eastAsia="zh-CN"/>
        </w:rPr>
        <w:t>职业教育科技创新成果</w:t>
      </w:r>
    </w:p>
    <w:p w14:paraId="6A3C3DFC">
      <w:pPr>
        <w:widowControl w:val="0"/>
        <w:spacing w:line="600" w:lineRule="exact"/>
        <w:jc w:val="center"/>
        <w:rPr>
          <w:rFonts w:hint="eastAsia" w:ascii="宋体" w:hAnsi="宋体" w:eastAsia="宋体" w:cs="宋体"/>
          <w:b/>
          <w:bCs/>
          <w:spacing w:val="20"/>
          <w:sz w:val="48"/>
          <w:szCs w:val="48"/>
          <w:lang w:eastAsia="zh-CN"/>
        </w:rPr>
      </w:pPr>
      <w:r>
        <w:rPr>
          <w:rFonts w:hint="eastAsia" w:ascii="宋体" w:hAnsi="宋体" w:eastAsia="宋体" w:cs="宋体"/>
          <w:b/>
          <w:bCs/>
          <w:spacing w:val="20"/>
          <w:sz w:val="48"/>
          <w:szCs w:val="48"/>
          <w:lang w:eastAsia="zh-CN"/>
        </w:rPr>
        <w:t>与数智实训装备技术展览会</w:t>
      </w:r>
    </w:p>
    <w:p w14:paraId="20FB2DAC">
      <w:pPr>
        <w:widowControl w:val="0"/>
        <w:spacing w:line="600" w:lineRule="exact"/>
        <w:jc w:val="center"/>
        <w:rPr>
          <w:rFonts w:hint="eastAsia" w:ascii="宋体" w:hAnsi="宋体" w:eastAsia="宋体" w:cs="宋体"/>
          <w:b/>
          <w:bCs/>
          <w:spacing w:val="20"/>
          <w:sz w:val="48"/>
          <w:szCs w:val="48"/>
          <w:lang w:eastAsia="zh-CN"/>
        </w:rPr>
      </w:pPr>
    </w:p>
    <w:p w14:paraId="30BB802C">
      <w:pPr>
        <w:widowControl w:val="0"/>
        <w:spacing w:line="600" w:lineRule="exact"/>
        <w:jc w:val="left"/>
        <w:rPr>
          <w:rFonts w:hint="default" w:ascii="宋体" w:hAnsi="宋体" w:eastAsia="宋体" w:cs="宋体"/>
          <w:b/>
          <w:bCs/>
          <w:spacing w:val="20"/>
          <w:sz w:val="48"/>
          <w:szCs w:val="48"/>
          <w:lang w:val="en-US" w:eastAsia="zh-CN"/>
        </w:rPr>
      </w:pPr>
      <w:r>
        <w:rPr>
          <w:rFonts w:hint="eastAsia" w:ascii="微软雅黑" w:hAnsi="微软雅黑" w:eastAsia="微软雅黑" w:cs="微软雅黑"/>
          <w:b/>
          <w:bCs/>
          <w:sz w:val="28"/>
          <w:szCs w:val="28"/>
          <w:lang w:eastAsia="zh-CN"/>
        </w:rPr>
        <w:t>关键词：全国职教展，职业教育展，</w:t>
      </w:r>
      <w:r>
        <w:rPr>
          <w:rFonts w:hint="eastAsia" w:ascii="微软雅黑" w:hAnsi="微软雅黑" w:eastAsia="微软雅黑" w:cs="微软雅黑"/>
          <w:b/>
          <w:bCs/>
          <w:sz w:val="28"/>
          <w:szCs w:val="28"/>
          <w:lang w:val="en-US" w:eastAsia="zh-CN"/>
        </w:rPr>
        <w:t>长沙</w:t>
      </w:r>
      <w:r>
        <w:rPr>
          <w:rFonts w:hint="eastAsia" w:ascii="微软雅黑" w:hAnsi="微软雅黑" w:eastAsia="微软雅黑" w:cs="微软雅黑"/>
          <w:b/>
          <w:bCs/>
          <w:sz w:val="28"/>
          <w:szCs w:val="28"/>
          <w:lang w:eastAsia="zh-CN"/>
        </w:rPr>
        <w:t>职教展，全国高等职业</w:t>
      </w:r>
      <w:r>
        <w:rPr>
          <w:rFonts w:hint="eastAsia" w:ascii="微软雅黑" w:hAnsi="微软雅黑" w:eastAsia="微软雅黑" w:cs="微软雅黑"/>
          <w:b/>
          <w:bCs/>
          <w:sz w:val="28"/>
          <w:szCs w:val="28"/>
          <w:lang w:val="en-US" w:eastAsia="zh-CN"/>
        </w:rPr>
        <w:t>学</w:t>
      </w:r>
      <w:r>
        <w:rPr>
          <w:rFonts w:hint="eastAsia" w:ascii="微软雅黑" w:hAnsi="微软雅黑" w:eastAsia="微软雅黑" w:cs="微软雅黑"/>
          <w:b/>
          <w:bCs/>
          <w:sz w:val="28"/>
          <w:szCs w:val="28"/>
          <w:lang w:eastAsia="zh-CN"/>
        </w:rPr>
        <w:t>校校长联席会议，</w:t>
      </w:r>
      <w:r>
        <w:rPr>
          <w:rFonts w:hint="eastAsia" w:ascii="微软雅黑" w:hAnsi="微软雅黑" w:eastAsia="微软雅黑" w:cs="微软雅黑"/>
          <w:b/>
          <w:bCs/>
          <w:sz w:val="28"/>
          <w:szCs w:val="28"/>
          <w:lang w:val="en-US" w:eastAsia="zh-CN"/>
        </w:rPr>
        <w:t>湖南职教展</w:t>
      </w:r>
    </w:p>
    <w:p w14:paraId="3ECBFFEF">
      <w:pPr>
        <w:widowControl w:val="0"/>
        <w:spacing w:line="600" w:lineRule="exact"/>
        <w:ind w:firstLine="560" w:firstLineChars="200"/>
        <w:jc w:val="both"/>
        <w:rPr>
          <w:rFonts w:hint="eastAsia" w:ascii="仿宋" w:hAnsi="仿宋" w:eastAsia="仿宋" w:cs="仿宋"/>
          <w:sz w:val="28"/>
          <w:szCs w:val="28"/>
          <w:lang w:eastAsia="zh-CN"/>
        </w:rPr>
      </w:pPr>
    </w:p>
    <w:p w14:paraId="32948D5C">
      <w:pPr>
        <w:widowControl w:val="0"/>
        <w:spacing w:line="60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为深入学习贯彻习近平新时代中国特色社会主义思想和党的二十大精神，落实教育强国建设、发展新质生产力重要指示，推动职业教育装备现代化、数字化、绿色化发展，深化职普融通、产教融合、科教融汇，加快现代产业体系建设，现将在全国高等职业</w:t>
      </w:r>
      <w:r>
        <w:rPr>
          <w:rFonts w:hint="eastAsia" w:ascii="仿宋" w:hAnsi="仿宋" w:eastAsia="仿宋" w:cs="仿宋"/>
          <w:sz w:val="28"/>
          <w:szCs w:val="28"/>
          <w:lang w:val="en-US" w:eastAsia="zh-CN"/>
        </w:rPr>
        <w:t>学</w:t>
      </w:r>
      <w:r>
        <w:rPr>
          <w:rFonts w:hint="eastAsia" w:ascii="仿宋" w:hAnsi="仿宋" w:eastAsia="仿宋" w:cs="仿宋"/>
          <w:sz w:val="28"/>
          <w:szCs w:val="28"/>
          <w:lang w:eastAsia="zh-CN"/>
        </w:rPr>
        <w:t>校校长联席会议召开专题会议期间，中国教学仪器设备有有限公司拟于2024年</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日在湖南省长沙市举办“职业教育科技创新成果与数智实训装备技术展览会”。具体内容如下：</w:t>
      </w:r>
    </w:p>
    <w:p w14:paraId="35FFE54F">
      <w:pPr>
        <w:pStyle w:val="2"/>
        <w:widowControl w:val="0"/>
        <w:spacing w:line="600" w:lineRule="exact"/>
        <w:ind w:left="134"/>
        <w:jc w:val="both"/>
        <w:outlineLvl w:val="0"/>
        <w:rPr>
          <w:rFonts w:hint="eastAsia" w:ascii="仿宋" w:hAnsi="仿宋" w:eastAsia="仿宋" w:cs="仿宋"/>
          <w:b/>
          <w:bCs/>
          <w:spacing w:val="-20"/>
          <w:sz w:val="28"/>
          <w:szCs w:val="28"/>
          <w:lang w:eastAsia="zh-CN"/>
        </w:rPr>
      </w:pPr>
    </w:p>
    <w:p w14:paraId="6E4D3605">
      <w:pPr>
        <w:pStyle w:val="2"/>
        <w:widowControl w:val="0"/>
        <w:spacing w:line="600" w:lineRule="exact"/>
        <w:ind w:left="134"/>
        <w:jc w:val="both"/>
        <w:outlineLvl w:val="0"/>
        <w:rPr>
          <w:rFonts w:hint="eastAsia" w:ascii="仿宋" w:hAnsi="仿宋" w:eastAsia="仿宋" w:cs="仿宋"/>
          <w:sz w:val="28"/>
          <w:szCs w:val="28"/>
          <w:lang w:eastAsia="zh-CN"/>
        </w:rPr>
      </w:pPr>
      <w:r>
        <w:rPr>
          <w:rFonts w:hint="eastAsia" w:ascii="仿宋" w:hAnsi="仿宋" w:eastAsia="仿宋" w:cs="仿宋"/>
          <w:b/>
          <w:bCs/>
          <w:spacing w:val="-20"/>
          <w:sz w:val="28"/>
          <w:szCs w:val="28"/>
          <w:lang w:eastAsia="zh-CN"/>
        </w:rPr>
        <w:t>一、展览时间</w:t>
      </w:r>
    </w:p>
    <w:p w14:paraId="6FAD34CE">
      <w:pPr>
        <w:pStyle w:val="2"/>
        <w:widowControl w:val="0"/>
        <w:spacing w:line="600" w:lineRule="exact"/>
        <w:ind w:left="760"/>
        <w:jc w:val="both"/>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布展时间：2024年12月12日-13日</w:t>
      </w:r>
    </w:p>
    <w:p w14:paraId="11A25F46">
      <w:pPr>
        <w:pStyle w:val="2"/>
        <w:widowControl w:val="0"/>
        <w:spacing w:line="600" w:lineRule="exact"/>
        <w:ind w:left="76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展览时间：2024年12月14日-16日</w:t>
      </w:r>
    </w:p>
    <w:p w14:paraId="62496BAA">
      <w:pPr>
        <w:pStyle w:val="2"/>
        <w:widowControl w:val="0"/>
        <w:spacing w:line="600" w:lineRule="exact"/>
        <w:ind w:left="760"/>
        <w:jc w:val="both"/>
        <w:rPr>
          <w:rFonts w:hint="eastAsia" w:ascii="仿宋" w:hAnsi="仿宋" w:eastAsia="仿宋" w:cs="仿宋"/>
          <w:spacing w:val="13"/>
          <w:sz w:val="28"/>
          <w:szCs w:val="28"/>
          <w:lang w:eastAsia="zh-CN"/>
        </w:rPr>
      </w:pPr>
      <w:r>
        <w:rPr>
          <w:rFonts w:hint="eastAsia" w:ascii="仿宋" w:hAnsi="仿宋" w:eastAsia="仿宋" w:cs="仿宋"/>
          <w:spacing w:val="14"/>
          <w:sz w:val="28"/>
          <w:szCs w:val="28"/>
          <w:lang w:eastAsia="zh-CN"/>
        </w:rPr>
        <w:t>撤展时间：2024年12月16日16:0</w:t>
      </w:r>
      <w:r>
        <w:rPr>
          <w:rFonts w:hint="eastAsia" w:ascii="仿宋" w:hAnsi="仿宋" w:eastAsia="仿宋" w:cs="仿宋"/>
          <w:spacing w:val="13"/>
          <w:sz w:val="28"/>
          <w:szCs w:val="28"/>
          <w:lang w:eastAsia="zh-CN"/>
        </w:rPr>
        <w:t>0-24:00</w:t>
      </w:r>
    </w:p>
    <w:p w14:paraId="417AB51E">
      <w:pPr>
        <w:pStyle w:val="2"/>
        <w:widowControl w:val="0"/>
        <w:spacing w:line="600" w:lineRule="exact"/>
        <w:ind w:left="760"/>
        <w:jc w:val="both"/>
        <w:rPr>
          <w:rFonts w:hint="eastAsia" w:ascii="仿宋" w:hAnsi="仿宋" w:eastAsia="仿宋" w:cs="仿宋"/>
          <w:spacing w:val="13"/>
          <w:sz w:val="28"/>
          <w:szCs w:val="28"/>
          <w:lang w:eastAsia="zh-CN"/>
        </w:rPr>
      </w:pPr>
    </w:p>
    <w:p w14:paraId="5C010A8D">
      <w:pPr>
        <w:pStyle w:val="2"/>
        <w:widowControl w:val="0"/>
        <w:spacing w:line="600" w:lineRule="exact"/>
        <w:ind w:left="134"/>
        <w:jc w:val="both"/>
        <w:outlineLvl w:val="0"/>
        <w:rPr>
          <w:rFonts w:hint="eastAsia" w:ascii="仿宋" w:hAnsi="仿宋" w:eastAsia="仿宋" w:cs="仿宋"/>
          <w:sz w:val="28"/>
          <w:szCs w:val="28"/>
          <w:lang w:eastAsia="zh-CN"/>
        </w:rPr>
      </w:pPr>
      <w:r>
        <w:rPr>
          <w:rFonts w:hint="eastAsia" w:ascii="仿宋" w:hAnsi="仿宋" w:eastAsia="仿宋" w:cs="仿宋"/>
          <w:b/>
          <w:bCs/>
          <w:spacing w:val="-21"/>
          <w:sz w:val="28"/>
          <w:szCs w:val="28"/>
          <w:lang w:eastAsia="zh-CN"/>
        </w:rPr>
        <w:t>二、展出地点</w:t>
      </w:r>
    </w:p>
    <w:p w14:paraId="07314157">
      <w:pPr>
        <w:pStyle w:val="2"/>
        <w:widowControl w:val="0"/>
        <w:spacing w:line="600" w:lineRule="exact"/>
        <w:ind w:left="760"/>
        <w:jc w:val="both"/>
        <w:rPr>
          <w:rFonts w:hint="eastAsia" w:ascii="仿宋" w:hAnsi="仿宋" w:eastAsia="仿宋" w:cs="仿宋"/>
          <w:spacing w:val="-19"/>
          <w:sz w:val="28"/>
          <w:szCs w:val="28"/>
          <w:lang w:eastAsia="zh-CN"/>
        </w:rPr>
      </w:pPr>
      <w:r>
        <w:rPr>
          <w:rFonts w:hint="eastAsia" w:ascii="仿宋" w:hAnsi="仿宋" w:eastAsia="仿宋" w:cs="仿宋"/>
          <w:spacing w:val="-19"/>
          <w:sz w:val="28"/>
          <w:szCs w:val="28"/>
          <w:lang w:eastAsia="zh-CN"/>
        </w:rPr>
        <w:t>长沙国际会展中心</w:t>
      </w:r>
    </w:p>
    <w:p w14:paraId="2E0CEC6F">
      <w:pPr>
        <w:pStyle w:val="2"/>
        <w:widowControl w:val="0"/>
        <w:spacing w:line="600" w:lineRule="exact"/>
        <w:ind w:left="760"/>
        <w:jc w:val="both"/>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地址：湖南省长沙市长沙县国展路118号</w:t>
      </w:r>
    </w:p>
    <w:p w14:paraId="4994C589">
      <w:pPr>
        <w:pStyle w:val="2"/>
        <w:widowControl w:val="0"/>
        <w:spacing w:line="600" w:lineRule="exact"/>
        <w:ind w:left="760"/>
        <w:jc w:val="both"/>
        <w:rPr>
          <w:rFonts w:hint="eastAsia" w:ascii="仿宋" w:hAnsi="仿宋" w:eastAsia="仿宋" w:cs="仿宋"/>
          <w:spacing w:val="-11"/>
          <w:sz w:val="28"/>
          <w:szCs w:val="28"/>
          <w:lang w:eastAsia="zh-CN"/>
        </w:rPr>
      </w:pPr>
    </w:p>
    <w:p w14:paraId="17C3B86F">
      <w:pPr>
        <w:pStyle w:val="2"/>
        <w:widowControl w:val="0"/>
        <w:numPr>
          <w:ilvl w:val="0"/>
          <w:numId w:val="1"/>
        </w:numPr>
        <w:spacing w:line="600" w:lineRule="exact"/>
        <w:ind w:left="134"/>
        <w:jc w:val="both"/>
        <w:outlineLvl w:val="0"/>
        <w:rPr>
          <w:rFonts w:hint="eastAsia" w:ascii="仿宋" w:hAnsi="仿宋" w:eastAsia="仿宋" w:cs="仿宋"/>
          <w:b/>
          <w:bCs/>
          <w:spacing w:val="-21"/>
          <w:sz w:val="28"/>
          <w:szCs w:val="28"/>
        </w:rPr>
      </w:pPr>
      <w:r>
        <w:rPr>
          <w:rFonts w:hint="eastAsia" w:ascii="仿宋" w:hAnsi="仿宋" w:eastAsia="仿宋" w:cs="仿宋"/>
          <w:b/>
          <w:bCs/>
          <w:spacing w:val="-21"/>
          <w:sz w:val="28"/>
          <w:szCs w:val="28"/>
        </w:rPr>
        <w:t>组织单位</w:t>
      </w:r>
    </w:p>
    <w:p w14:paraId="18FC7D86">
      <w:pPr>
        <w:pStyle w:val="2"/>
        <w:widowControl w:val="0"/>
        <w:spacing w:line="600" w:lineRule="exact"/>
        <w:ind w:firstLine="478" w:firstLineChars="200"/>
        <w:jc w:val="both"/>
        <w:outlineLvl w:val="0"/>
        <w:rPr>
          <w:rFonts w:hint="eastAsia" w:ascii="仿宋" w:hAnsi="仿宋" w:eastAsia="仿宋" w:cs="仿宋"/>
          <w:sz w:val="28"/>
          <w:szCs w:val="28"/>
        </w:rPr>
      </w:pPr>
      <w:r>
        <w:rPr>
          <w:rFonts w:hint="eastAsia" w:ascii="仿宋" w:hAnsi="仿宋" w:eastAsia="仿宋" w:cs="仿宋"/>
          <w:b/>
          <w:bCs/>
          <w:spacing w:val="-21"/>
          <w:sz w:val="28"/>
          <w:szCs w:val="28"/>
        </w:rPr>
        <w:t>支持单位</w:t>
      </w:r>
    </w:p>
    <w:p w14:paraId="139B2E94">
      <w:pPr>
        <w:pStyle w:val="2"/>
        <w:widowControl w:val="0"/>
        <w:spacing w:line="60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全国高等职业</w:t>
      </w:r>
      <w:r>
        <w:rPr>
          <w:rFonts w:hint="eastAsia" w:cs="仿宋"/>
          <w:sz w:val="28"/>
          <w:szCs w:val="28"/>
          <w:lang w:val="en-US" w:eastAsia="zh-CN"/>
        </w:rPr>
        <w:t>学</w:t>
      </w:r>
      <w:r>
        <w:rPr>
          <w:rFonts w:hint="eastAsia" w:ascii="仿宋" w:hAnsi="仿宋" w:eastAsia="仿宋" w:cs="仿宋"/>
          <w:sz w:val="28"/>
          <w:szCs w:val="28"/>
          <w:lang w:eastAsia="zh-CN"/>
        </w:rPr>
        <w:t>校校长联席会议</w:t>
      </w:r>
    </w:p>
    <w:p w14:paraId="7133571D">
      <w:pPr>
        <w:pStyle w:val="2"/>
        <w:widowControl w:val="0"/>
        <w:spacing w:line="600" w:lineRule="exact"/>
        <w:ind w:firstLine="560" w:firstLineChars="200"/>
        <w:jc w:val="both"/>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教育部行业职业教育教学指导委员会工作办公室</w:t>
      </w:r>
    </w:p>
    <w:p w14:paraId="26241ED6">
      <w:pPr>
        <w:pStyle w:val="2"/>
        <w:widowControl w:val="0"/>
        <w:spacing w:line="600" w:lineRule="exact"/>
        <w:ind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主办单位</w:t>
      </w:r>
    </w:p>
    <w:p w14:paraId="54FDA6EB">
      <w:pPr>
        <w:pStyle w:val="2"/>
        <w:widowControl w:val="0"/>
        <w:spacing w:line="600" w:lineRule="exact"/>
        <w:ind w:firstLine="580" w:firstLineChars="200"/>
        <w:jc w:val="both"/>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中国教学仪器设备有限公司</w:t>
      </w:r>
    </w:p>
    <w:p w14:paraId="3825DB62">
      <w:pPr>
        <w:pStyle w:val="2"/>
        <w:widowControl w:val="0"/>
        <w:spacing w:line="600" w:lineRule="exact"/>
        <w:ind w:firstLine="530" w:firstLineChars="200"/>
        <w:jc w:val="both"/>
        <w:rPr>
          <w:rFonts w:hint="eastAsia" w:ascii="仿宋" w:hAnsi="仿宋" w:eastAsia="仿宋" w:cs="仿宋"/>
          <w:sz w:val="28"/>
          <w:szCs w:val="28"/>
          <w:lang w:eastAsia="zh-CN"/>
        </w:rPr>
      </w:pPr>
      <w:r>
        <w:rPr>
          <w:rFonts w:hint="eastAsia" w:ascii="仿宋" w:hAnsi="仿宋" w:eastAsia="仿宋" w:cs="仿宋"/>
          <w:b/>
          <w:bCs/>
          <w:spacing w:val="-8"/>
          <w:sz w:val="28"/>
          <w:szCs w:val="28"/>
          <w:lang w:eastAsia="zh-CN"/>
        </w:rPr>
        <w:t>承办单位</w:t>
      </w:r>
    </w:p>
    <w:p w14:paraId="1747C00E">
      <w:pPr>
        <w:pStyle w:val="2"/>
        <w:widowControl w:val="0"/>
        <w:spacing w:line="600" w:lineRule="exact"/>
        <w:ind w:firstLine="512" w:firstLineChars="200"/>
        <w:jc w:val="both"/>
        <w:rPr>
          <w:rFonts w:hint="eastAsia" w:ascii="仿宋" w:hAnsi="仿宋" w:eastAsia="仿宋" w:cs="仿宋"/>
          <w:spacing w:val="-12"/>
          <w:sz w:val="28"/>
          <w:szCs w:val="28"/>
          <w:lang w:eastAsia="zh-CN"/>
        </w:rPr>
      </w:pPr>
      <w:r>
        <w:rPr>
          <w:rFonts w:hint="eastAsia" w:ascii="仿宋" w:hAnsi="仿宋" w:eastAsia="仿宋" w:cs="仿宋"/>
          <w:spacing w:val="-12"/>
          <w:sz w:val="28"/>
          <w:szCs w:val="28"/>
          <w:lang w:eastAsia="zh-CN"/>
        </w:rPr>
        <w:t>北京中教仪国际会展有限公司</w:t>
      </w:r>
    </w:p>
    <w:p w14:paraId="49A82361">
      <w:pPr>
        <w:pStyle w:val="2"/>
        <w:widowControl w:val="0"/>
        <w:spacing w:line="600" w:lineRule="exact"/>
        <w:ind w:firstLine="514" w:firstLineChars="200"/>
        <w:jc w:val="both"/>
        <w:rPr>
          <w:rFonts w:hint="eastAsia" w:ascii="仿宋" w:hAnsi="仿宋" w:eastAsia="仿宋" w:cs="仿宋"/>
          <w:b/>
          <w:spacing w:val="-12"/>
          <w:sz w:val="28"/>
          <w:szCs w:val="28"/>
          <w:lang w:eastAsia="zh-CN"/>
        </w:rPr>
      </w:pPr>
      <w:r>
        <w:rPr>
          <w:rFonts w:hint="eastAsia" w:ascii="仿宋" w:hAnsi="仿宋" w:eastAsia="仿宋" w:cs="仿宋"/>
          <w:b/>
          <w:spacing w:val="-12"/>
          <w:sz w:val="28"/>
          <w:szCs w:val="28"/>
          <w:lang w:eastAsia="zh-CN"/>
        </w:rPr>
        <w:t>协办单位</w:t>
      </w:r>
    </w:p>
    <w:p w14:paraId="1FAAE3E7">
      <w:pPr>
        <w:pStyle w:val="2"/>
        <w:widowControl w:val="0"/>
        <w:spacing w:line="600" w:lineRule="exact"/>
        <w:ind w:firstLine="580" w:firstLineChars="200"/>
        <w:jc w:val="both"/>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沪鑫堡展览（上海）有限公司</w:t>
      </w:r>
    </w:p>
    <w:p w14:paraId="37582ABF">
      <w:pPr>
        <w:pStyle w:val="2"/>
        <w:widowControl w:val="0"/>
        <w:spacing w:line="600" w:lineRule="exact"/>
        <w:ind w:firstLine="580" w:firstLineChars="200"/>
        <w:jc w:val="both"/>
        <w:rPr>
          <w:rFonts w:hint="eastAsia" w:ascii="仿宋" w:hAnsi="仿宋" w:eastAsia="仿宋" w:cs="仿宋"/>
          <w:spacing w:val="5"/>
          <w:sz w:val="28"/>
          <w:szCs w:val="28"/>
          <w:lang w:eastAsia="zh-CN"/>
        </w:rPr>
      </w:pPr>
    </w:p>
    <w:p w14:paraId="33FEBBDE">
      <w:pPr>
        <w:pStyle w:val="2"/>
        <w:widowControl w:val="0"/>
        <w:spacing w:line="600" w:lineRule="exact"/>
        <w:jc w:val="both"/>
        <w:outlineLvl w:val="0"/>
        <w:rPr>
          <w:rFonts w:hint="eastAsia" w:ascii="仿宋" w:hAnsi="仿宋" w:eastAsia="仿宋" w:cs="仿宋"/>
          <w:sz w:val="28"/>
          <w:szCs w:val="28"/>
          <w:lang w:eastAsia="zh-CN"/>
        </w:rPr>
      </w:pPr>
      <w:r>
        <w:rPr>
          <w:rFonts w:hint="eastAsia" w:ascii="仿宋" w:hAnsi="仿宋" w:eastAsia="仿宋" w:cs="仿宋"/>
          <w:b/>
          <w:bCs/>
          <w:spacing w:val="-15"/>
          <w:sz w:val="28"/>
          <w:szCs w:val="28"/>
          <w:lang w:eastAsia="zh-CN"/>
        </w:rPr>
        <w:t>四、展会规模</w:t>
      </w:r>
    </w:p>
    <w:p w14:paraId="26D22670">
      <w:pPr>
        <w:pStyle w:val="2"/>
        <w:widowControl w:val="0"/>
        <w:spacing w:line="600" w:lineRule="exact"/>
        <w:ind w:left="525"/>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展出面积：20000平方米</w:t>
      </w:r>
    </w:p>
    <w:p w14:paraId="49AF66A1">
      <w:pPr>
        <w:pStyle w:val="2"/>
        <w:widowControl w:val="0"/>
        <w:spacing w:line="600" w:lineRule="exact"/>
        <w:ind w:left="525"/>
        <w:jc w:val="both"/>
        <w:rPr>
          <w:rFonts w:hint="eastAsia" w:ascii="仿宋" w:hAnsi="仿宋" w:eastAsia="仿宋" w:cs="仿宋"/>
          <w:spacing w:val="-2"/>
          <w:sz w:val="28"/>
          <w:szCs w:val="28"/>
          <w:lang w:eastAsia="zh-CN"/>
        </w:rPr>
      </w:pPr>
    </w:p>
    <w:p w14:paraId="085BB6B2">
      <w:pPr>
        <w:pStyle w:val="2"/>
        <w:widowControl w:val="0"/>
        <w:spacing w:line="600" w:lineRule="exact"/>
        <w:jc w:val="both"/>
        <w:outlineLvl w:val="0"/>
        <w:rPr>
          <w:rFonts w:hint="eastAsia" w:ascii="仿宋" w:hAnsi="仿宋" w:eastAsia="仿宋" w:cs="仿宋"/>
          <w:sz w:val="28"/>
          <w:szCs w:val="28"/>
          <w:lang w:eastAsia="zh-CN"/>
        </w:rPr>
      </w:pPr>
      <w:r>
        <w:rPr>
          <w:rFonts w:hint="eastAsia" w:ascii="仿宋" w:hAnsi="仿宋" w:eastAsia="仿宋" w:cs="仿宋"/>
          <w:b/>
          <w:bCs/>
          <w:spacing w:val="-12"/>
          <w:sz w:val="28"/>
          <w:szCs w:val="28"/>
          <w:lang w:eastAsia="zh-CN"/>
        </w:rPr>
        <w:t>五、展会同期活动</w:t>
      </w:r>
    </w:p>
    <w:p w14:paraId="36BE9A86">
      <w:pPr>
        <w:pStyle w:val="2"/>
        <w:widowControl w:val="0"/>
        <w:spacing w:line="600" w:lineRule="exact"/>
        <w:ind w:right="230" w:firstLine="480" w:firstLineChars="200"/>
        <w:jc w:val="both"/>
        <w:rPr>
          <w:rFonts w:hint="eastAsia" w:ascii="仿宋" w:hAnsi="仿宋" w:eastAsia="仿宋" w:cs="仿宋"/>
          <w:spacing w:val="-20"/>
          <w:sz w:val="28"/>
          <w:szCs w:val="28"/>
          <w:lang w:eastAsia="zh-CN"/>
        </w:rPr>
      </w:pPr>
      <w:r>
        <w:rPr>
          <w:rFonts w:hint="eastAsia" w:ascii="仿宋" w:hAnsi="仿宋" w:eastAsia="仿宋" w:cs="仿宋"/>
          <w:spacing w:val="-20"/>
          <w:sz w:val="28"/>
          <w:szCs w:val="28"/>
          <w:lang w:eastAsia="zh-CN"/>
        </w:rPr>
        <w:t>1.全国高等职业</w:t>
      </w:r>
      <w:r>
        <w:rPr>
          <w:rFonts w:hint="eastAsia" w:cs="仿宋"/>
          <w:spacing w:val="-20"/>
          <w:sz w:val="28"/>
          <w:szCs w:val="28"/>
          <w:lang w:val="en-US" w:eastAsia="zh-CN"/>
        </w:rPr>
        <w:t>学</w:t>
      </w:r>
      <w:r>
        <w:rPr>
          <w:rFonts w:hint="eastAsia" w:ascii="仿宋" w:hAnsi="仿宋" w:eastAsia="仿宋" w:cs="仿宋"/>
          <w:spacing w:val="-20"/>
          <w:sz w:val="28"/>
          <w:szCs w:val="28"/>
          <w:lang w:eastAsia="zh-CN"/>
        </w:rPr>
        <w:t>校校长联席会议相关专题会议</w:t>
      </w:r>
    </w:p>
    <w:p w14:paraId="4BD2D27C">
      <w:pPr>
        <w:pStyle w:val="2"/>
        <w:widowControl w:val="0"/>
        <w:spacing w:line="600" w:lineRule="exact"/>
        <w:ind w:left="525"/>
        <w:jc w:val="both"/>
        <w:rPr>
          <w:rFonts w:hint="eastAsia" w:ascii="仿宋" w:hAnsi="仿宋" w:eastAsia="仿宋" w:cs="仿宋"/>
          <w:sz w:val="28"/>
          <w:szCs w:val="28"/>
          <w:lang w:eastAsia="zh-CN"/>
        </w:rPr>
      </w:pPr>
      <w:r>
        <w:rPr>
          <w:rFonts w:hint="eastAsia" w:ascii="仿宋" w:hAnsi="仿宋" w:eastAsia="仿宋" w:cs="仿宋"/>
          <w:spacing w:val="-11"/>
          <w:sz w:val="28"/>
          <w:szCs w:val="28"/>
          <w:lang w:eastAsia="zh-CN"/>
        </w:rPr>
        <w:t>2.职业院校实训数智化建设发展论坛</w:t>
      </w:r>
    </w:p>
    <w:p w14:paraId="4BDA79A2">
      <w:pPr>
        <w:pStyle w:val="2"/>
        <w:widowControl w:val="0"/>
        <w:spacing w:line="600" w:lineRule="exact"/>
        <w:ind w:left="984" w:right="501" w:hanging="459"/>
        <w:jc w:val="both"/>
        <w:rPr>
          <w:rFonts w:hint="eastAsia" w:ascii="仿宋" w:hAnsi="仿宋" w:eastAsia="仿宋" w:cs="仿宋"/>
          <w:spacing w:val="-20"/>
          <w:sz w:val="28"/>
          <w:szCs w:val="28"/>
          <w:lang w:eastAsia="zh-CN"/>
        </w:rPr>
      </w:pPr>
      <w:r>
        <w:rPr>
          <w:rFonts w:hint="eastAsia" w:ascii="仿宋" w:hAnsi="仿宋" w:eastAsia="仿宋" w:cs="仿宋"/>
          <w:spacing w:val="-20"/>
          <w:sz w:val="28"/>
          <w:szCs w:val="28"/>
          <w:lang w:eastAsia="zh-CN"/>
        </w:rPr>
        <w:t>3.职业学校专业实训教学条件建设标准研制工作专题活动</w:t>
      </w:r>
    </w:p>
    <w:p w14:paraId="42CBCD9D">
      <w:pPr>
        <w:pStyle w:val="2"/>
        <w:widowControl w:val="0"/>
        <w:spacing w:line="600" w:lineRule="exact"/>
        <w:ind w:left="984" w:right="501" w:hanging="459"/>
        <w:jc w:val="both"/>
        <w:rPr>
          <w:rFonts w:hint="eastAsia" w:ascii="仿宋" w:hAnsi="仿宋" w:eastAsia="仿宋" w:cs="仿宋"/>
          <w:spacing w:val="-20"/>
          <w:sz w:val="28"/>
          <w:szCs w:val="28"/>
          <w:lang w:eastAsia="zh-CN"/>
        </w:rPr>
      </w:pPr>
    </w:p>
    <w:p w14:paraId="3C317733">
      <w:pPr>
        <w:pStyle w:val="2"/>
        <w:widowControl w:val="0"/>
        <w:spacing w:line="600" w:lineRule="exact"/>
        <w:jc w:val="both"/>
        <w:outlineLvl w:val="0"/>
        <w:rPr>
          <w:rFonts w:hint="eastAsia" w:ascii="仿宋" w:hAnsi="仿宋" w:eastAsia="仿宋" w:cs="仿宋"/>
          <w:b/>
          <w:bCs/>
          <w:spacing w:val="-22"/>
          <w:sz w:val="28"/>
          <w:szCs w:val="28"/>
          <w:lang w:eastAsia="zh-CN"/>
        </w:rPr>
      </w:pPr>
      <w:r>
        <w:rPr>
          <w:rFonts w:hint="eastAsia" w:ascii="仿宋" w:hAnsi="仿宋" w:eastAsia="仿宋" w:cs="仿宋"/>
          <w:b/>
          <w:bCs/>
          <w:spacing w:val="-22"/>
          <w:sz w:val="28"/>
          <w:szCs w:val="28"/>
          <w:lang w:eastAsia="zh-CN"/>
        </w:rPr>
        <w:t>六</w:t>
      </w:r>
      <w:r>
        <w:rPr>
          <w:rFonts w:hint="eastAsia" w:ascii="仿宋" w:hAnsi="仿宋" w:eastAsia="仿宋" w:cs="仿宋"/>
          <w:spacing w:val="-63"/>
          <w:sz w:val="28"/>
          <w:szCs w:val="28"/>
          <w:lang w:eastAsia="zh-CN"/>
        </w:rPr>
        <w:t xml:space="preserve"> </w:t>
      </w:r>
      <w:r>
        <w:rPr>
          <w:rFonts w:hint="eastAsia" w:ascii="仿宋" w:hAnsi="仿宋" w:eastAsia="仿宋" w:cs="仿宋"/>
          <w:b/>
          <w:bCs/>
          <w:spacing w:val="-22"/>
          <w:sz w:val="28"/>
          <w:szCs w:val="28"/>
          <w:lang w:eastAsia="zh-CN"/>
        </w:rPr>
        <w:t>、参会及参观人员及规模</w:t>
      </w:r>
    </w:p>
    <w:p w14:paraId="01A8FEA0">
      <w:pPr>
        <w:pStyle w:val="2"/>
        <w:widowControl w:val="0"/>
        <w:spacing w:line="600" w:lineRule="exact"/>
        <w:ind w:firstLine="508" w:firstLineChars="200"/>
        <w:jc w:val="both"/>
        <w:rPr>
          <w:rFonts w:hint="eastAsia" w:ascii="仿宋" w:hAnsi="仿宋" w:eastAsia="仿宋" w:cs="仿宋"/>
          <w:sz w:val="28"/>
          <w:szCs w:val="28"/>
          <w:lang w:eastAsia="zh-CN"/>
        </w:rPr>
      </w:pPr>
      <w:r>
        <w:rPr>
          <w:rFonts w:hint="eastAsia" w:ascii="仿宋" w:hAnsi="仿宋" w:eastAsia="仿宋" w:cs="仿宋"/>
          <w:spacing w:val="-13"/>
          <w:sz w:val="28"/>
          <w:szCs w:val="28"/>
          <w:lang w:eastAsia="zh-CN"/>
        </w:rPr>
        <w:t>1.参加“全国高等职业</w:t>
      </w:r>
      <w:r>
        <w:rPr>
          <w:rFonts w:hint="eastAsia" w:cs="仿宋"/>
          <w:spacing w:val="-13"/>
          <w:sz w:val="28"/>
          <w:szCs w:val="28"/>
          <w:lang w:val="en-US" w:eastAsia="zh-CN"/>
        </w:rPr>
        <w:t>学</w:t>
      </w:r>
      <w:r>
        <w:rPr>
          <w:rFonts w:hint="eastAsia" w:ascii="仿宋" w:hAnsi="仿宋" w:eastAsia="仿宋" w:cs="仿宋"/>
          <w:spacing w:val="-13"/>
          <w:sz w:val="28"/>
          <w:szCs w:val="28"/>
          <w:lang w:eastAsia="zh-CN"/>
        </w:rPr>
        <w:t>校校长联席会议”代表；</w:t>
      </w:r>
    </w:p>
    <w:p w14:paraId="6EAF6F81">
      <w:pPr>
        <w:pStyle w:val="2"/>
        <w:widowControl w:val="0"/>
        <w:spacing w:line="600" w:lineRule="exact"/>
        <w:ind w:left="821" w:leftChars="266" w:hanging="262" w:hangingChars="100"/>
        <w:jc w:val="both"/>
        <w:rPr>
          <w:rFonts w:hint="eastAsia" w:ascii="仿宋" w:hAnsi="仿宋" w:eastAsia="仿宋" w:cs="仿宋"/>
          <w:spacing w:val="-15"/>
          <w:sz w:val="28"/>
          <w:szCs w:val="28"/>
          <w:lang w:eastAsia="zh-CN"/>
        </w:rPr>
      </w:pPr>
      <w:r>
        <w:rPr>
          <w:rFonts w:hint="eastAsia" w:ascii="仿宋" w:hAnsi="仿宋" w:eastAsia="仿宋" w:cs="仿宋"/>
          <w:spacing w:val="-9"/>
          <w:sz w:val="28"/>
          <w:szCs w:val="28"/>
          <w:lang w:eastAsia="zh-CN"/>
        </w:rPr>
        <w:t>2.职业学校专业教学标准、实训教学条件建设标准研制</w:t>
      </w:r>
      <w:r>
        <w:rPr>
          <w:rFonts w:hint="eastAsia" w:ascii="仿宋" w:hAnsi="仿宋" w:eastAsia="仿宋" w:cs="仿宋"/>
          <w:spacing w:val="-15"/>
          <w:sz w:val="28"/>
          <w:szCs w:val="28"/>
          <w:lang w:eastAsia="zh-CN"/>
        </w:rPr>
        <w:t>团队和全国</w:t>
      </w:r>
    </w:p>
    <w:p w14:paraId="26AAAFB4">
      <w:pPr>
        <w:pStyle w:val="2"/>
        <w:widowControl w:val="0"/>
        <w:spacing w:line="600" w:lineRule="exact"/>
        <w:ind w:left="809" w:leftChars="266" w:hanging="250" w:hangingChars="100"/>
        <w:jc w:val="both"/>
        <w:rPr>
          <w:rFonts w:hint="eastAsia" w:ascii="仿宋" w:hAnsi="仿宋" w:eastAsia="仿宋" w:cs="仿宋"/>
          <w:sz w:val="28"/>
          <w:szCs w:val="28"/>
          <w:lang w:eastAsia="zh-CN"/>
        </w:rPr>
      </w:pPr>
      <w:r>
        <w:rPr>
          <w:rFonts w:hint="eastAsia" w:cs="仿宋"/>
          <w:spacing w:val="-15"/>
          <w:sz w:val="28"/>
          <w:szCs w:val="28"/>
          <w:lang w:val="en-US" w:eastAsia="zh-CN"/>
        </w:rPr>
        <w:t>相</w:t>
      </w:r>
      <w:r>
        <w:rPr>
          <w:rFonts w:hint="eastAsia" w:ascii="仿宋" w:hAnsi="仿宋" w:eastAsia="仿宋" w:cs="仿宋"/>
          <w:spacing w:val="-15"/>
          <w:sz w:val="28"/>
          <w:szCs w:val="28"/>
          <w:lang w:eastAsia="zh-CN"/>
        </w:rPr>
        <w:t>关院校人员、企业专家；</w:t>
      </w:r>
      <w:r>
        <w:rPr>
          <w:rFonts w:hint="eastAsia" w:ascii="仿宋" w:hAnsi="仿宋" w:eastAsia="仿宋" w:cs="仿宋"/>
          <w:sz w:val="28"/>
          <w:szCs w:val="28"/>
          <w:lang w:eastAsia="zh-CN"/>
        </w:rPr>
        <w:t xml:space="preserve"> </w:t>
      </w:r>
    </w:p>
    <w:p w14:paraId="1A0E6793">
      <w:pPr>
        <w:pStyle w:val="2"/>
        <w:widowControl w:val="0"/>
        <w:spacing w:line="600" w:lineRule="exact"/>
        <w:ind w:firstLine="508" w:firstLineChars="200"/>
        <w:jc w:val="both"/>
        <w:rPr>
          <w:rFonts w:hint="eastAsia" w:ascii="仿宋" w:hAnsi="仿宋" w:eastAsia="仿宋" w:cs="仿宋"/>
          <w:sz w:val="28"/>
          <w:szCs w:val="28"/>
          <w:lang w:eastAsia="zh-CN"/>
        </w:rPr>
      </w:pPr>
      <w:r>
        <w:rPr>
          <w:rFonts w:hint="eastAsia" w:ascii="仿宋" w:hAnsi="仿宋" w:eastAsia="仿宋" w:cs="仿宋"/>
          <w:spacing w:val="-13"/>
          <w:sz w:val="28"/>
          <w:szCs w:val="28"/>
          <w:lang w:eastAsia="zh-CN"/>
        </w:rPr>
        <w:t>3.湖南省内中、高职院校代表；</w:t>
      </w:r>
    </w:p>
    <w:p w14:paraId="3341B0CA">
      <w:pPr>
        <w:pStyle w:val="2"/>
        <w:widowControl w:val="0"/>
        <w:spacing w:line="600" w:lineRule="exact"/>
        <w:ind w:right="1830" w:firstLine="508" w:firstLineChars="200"/>
        <w:jc w:val="both"/>
        <w:rPr>
          <w:rFonts w:hint="eastAsia" w:ascii="仿宋" w:hAnsi="仿宋" w:eastAsia="仿宋" w:cs="仿宋"/>
          <w:spacing w:val="13"/>
          <w:sz w:val="28"/>
          <w:szCs w:val="28"/>
          <w:lang w:eastAsia="zh-CN"/>
        </w:rPr>
      </w:pPr>
      <w:r>
        <w:rPr>
          <w:rFonts w:hint="eastAsia" w:ascii="仿宋" w:hAnsi="仿宋" w:eastAsia="仿宋" w:cs="仿宋"/>
          <w:spacing w:val="-13"/>
          <w:sz w:val="28"/>
          <w:szCs w:val="28"/>
          <w:lang w:eastAsia="zh-CN"/>
        </w:rPr>
        <w:t>4.职业教育相关经销商、代理商、集成商；</w:t>
      </w:r>
      <w:r>
        <w:rPr>
          <w:rFonts w:hint="eastAsia" w:ascii="仿宋" w:hAnsi="仿宋" w:eastAsia="仿宋" w:cs="仿宋"/>
          <w:spacing w:val="13"/>
          <w:sz w:val="28"/>
          <w:szCs w:val="28"/>
          <w:lang w:eastAsia="zh-CN"/>
        </w:rPr>
        <w:t xml:space="preserve"> </w:t>
      </w:r>
    </w:p>
    <w:p w14:paraId="11EA5975">
      <w:pPr>
        <w:pStyle w:val="2"/>
        <w:widowControl w:val="0"/>
        <w:spacing w:line="600" w:lineRule="exact"/>
        <w:ind w:right="183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5.专业观众10000-15000人。</w:t>
      </w:r>
    </w:p>
    <w:p w14:paraId="7122905E">
      <w:pPr>
        <w:pStyle w:val="2"/>
        <w:widowControl w:val="0"/>
        <w:spacing w:line="600" w:lineRule="exact"/>
        <w:jc w:val="both"/>
        <w:outlineLvl w:val="0"/>
        <w:rPr>
          <w:rFonts w:hint="eastAsia" w:ascii="仿宋" w:hAnsi="仿宋" w:eastAsia="仿宋" w:cs="仿宋"/>
          <w:sz w:val="28"/>
          <w:szCs w:val="28"/>
          <w:lang w:eastAsia="zh-CN"/>
        </w:rPr>
      </w:pPr>
      <w:r>
        <w:rPr>
          <w:rFonts w:hint="eastAsia" w:ascii="仿宋" w:hAnsi="仿宋" w:eastAsia="仿宋" w:cs="仿宋"/>
          <w:b/>
          <w:bCs/>
          <w:spacing w:val="-14"/>
          <w:sz w:val="28"/>
          <w:szCs w:val="28"/>
          <w:lang w:eastAsia="zh-CN"/>
        </w:rPr>
        <w:t>七、展区划分</w:t>
      </w:r>
    </w:p>
    <w:p w14:paraId="51ACE019">
      <w:pPr>
        <w:pStyle w:val="2"/>
        <w:widowControl w:val="0"/>
        <w:spacing w:line="600" w:lineRule="exact"/>
        <w:ind w:left="530"/>
        <w:jc w:val="both"/>
        <w:outlineLvl w:val="6"/>
        <w:rPr>
          <w:rFonts w:hint="eastAsia" w:ascii="仿宋" w:hAnsi="仿宋" w:eastAsia="仿宋" w:cs="仿宋"/>
          <w:sz w:val="28"/>
          <w:szCs w:val="28"/>
          <w:lang w:eastAsia="zh-CN"/>
        </w:rPr>
      </w:pPr>
      <w:r>
        <w:rPr>
          <w:rFonts w:hint="eastAsia" w:ascii="仿宋" w:hAnsi="仿宋" w:eastAsia="仿宋" w:cs="仿宋"/>
          <w:b/>
          <w:bCs/>
          <w:spacing w:val="-8"/>
          <w:sz w:val="28"/>
          <w:szCs w:val="28"/>
          <w:lang w:eastAsia="zh-CN"/>
        </w:rPr>
        <w:t>1.实训装备展区</w:t>
      </w:r>
    </w:p>
    <w:p w14:paraId="69970DDD">
      <w:pPr>
        <w:pStyle w:val="2"/>
        <w:widowControl w:val="0"/>
        <w:spacing w:line="600" w:lineRule="exact"/>
        <w:ind w:right="198" w:firstLine="512" w:firstLineChars="200"/>
        <w:jc w:val="both"/>
        <w:rPr>
          <w:rFonts w:hint="eastAsia" w:ascii="仿宋" w:hAnsi="仿宋" w:eastAsia="仿宋" w:cs="仿宋"/>
          <w:sz w:val="28"/>
          <w:szCs w:val="28"/>
          <w:lang w:eastAsia="zh-CN"/>
        </w:rPr>
      </w:pPr>
      <w:r>
        <w:rPr>
          <w:rFonts w:hint="eastAsia" w:ascii="仿宋" w:hAnsi="仿宋" w:eastAsia="仿宋" w:cs="仿宋"/>
          <w:spacing w:val="-12"/>
          <w:sz w:val="28"/>
          <w:szCs w:val="28"/>
          <w:lang w:eastAsia="zh-CN"/>
        </w:rPr>
        <w:t>实训装备展区包括装备制造大类、交通运输大类、</w:t>
      </w:r>
      <w:r>
        <w:rPr>
          <w:rFonts w:hint="eastAsia" w:ascii="仿宋" w:hAnsi="仿宋" w:eastAsia="仿宋" w:cs="仿宋"/>
          <w:spacing w:val="-11"/>
          <w:sz w:val="28"/>
          <w:szCs w:val="28"/>
          <w:lang w:eastAsia="zh-CN"/>
        </w:rPr>
        <w:t>电子与信息大类、能源与动力大类、土木建筑大类、财</w:t>
      </w:r>
      <w:r>
        <w:rPr>
          <w:rFonts w:hint="eastAsia" w:ascii="仿宋" w:hAnsi="仿宋" w:eastAsia="仿宋" w:cs="仿宋"/>
          <w:spacing w:val="-12"/>
          <w:sz w:val="28"/>
          <w:szCs w:val="28"/>
          <w:lang w:eastAsia="zh-CN"/>
        </w:rPr>
        <w:t>经与商贸大类，以及医疗卫生类和图书教材展区。</w:t>
      </w:r>
    </w:p>
    <w:p w14:paraId="11016439">
      <w:pPr>
        <w:pStyle w:val="2"/>
        <w:widowControl w:val="0"/>
        <w:numPr>
          <w:ilvl w:val="0"/>
          <w:numId w:val="2"/>
        </w:numPr>
        <w:spacing w:line="600" w:lineRule="exact"/>
        <w:ind w:left="530"/>
        <w:jc w:val="both"/>
        <w:outlineLvl w:val="6"/>
        <w:rPr>
          <w:rFonts w:hint="eastAsia" w:ascii="仿宋" w:hAnsi="仿宋" w:eastAsia="仿宋" w:cs="仿宋"/>
          <w:b/>
          <w:bCs/>
          <w:spacing w:val="-9"/>
          <w:sz w:val="28"/>
          <w:szCs w:val="28"/>
        </w:rPr>
      </w:pPr>
      <w:r>
        <w:rPr>
          <w:rFonts w:hint="eastAsia" w:ascii="仿宋" w:hAnsi="仿宋" w:eastAsia="仿宋" w:cs="仿宋"/>
          <w:b/>
          <w:bCs/>
          <w:spacing w:val="-9"/>
          <w:sz w:val="28"/>
          <w:szCs w:val="28"/>
        </w:rPr>
        <w:t>数智化实训展区</w:t>
      </w:r>
    </w:p>
    <w:p w14:paraId="2D3CB4C8">
      <w:pPr>
        <w:pStyle w:val="2"/>
        <w:topLinePunct/>
        <w:spacing w:line="600" w:lineRule="exact"/>
        <w:ind w:right="159" w:firstLine="508" w:firstLineChars="200"/>
        <w:jc w:val="both"/>
        <w:rPr>
          <w:rFonts w:hint="eastAsia" w:ascii="仿宋" w:hAnsi="仿宋" w:eastAsia="仿宋" w:cs="仿宋"/>
          <w:sz w:val="28"/>
          <w:szCs w:val="28"/>
          <w:lang w:eastAsia="zh-CN"/>
        </w:rPr>
      </w:pPr>
      <w:r>
        <w:rPr>
          <w:rFonts w:hint="eastAsia" w:ascii="仿宋" w:hAnsi="仿宋" w:eastAsia="仿宋" w:cs="仿宋"/>
          <w:spacing w:val="-13"/>
          <w:sz w:val="28"/>
          <w:szCs w:val="28"/>
          <w:lang w:eastAsia="zh-CN"/>
        </w:rPr>
        <w:t>数智化实训展区，新一代信息技术与传统技术融合</w:t>
      </w:r>
      <w:r>
        <w:rPr>
          <w:rFonts w:hint="eastAsia" w:ascii="仿宋" w:hAnsi="仿宋" w:eastAsia="仿宋" w:cs="仿宋"/>
          <w:spacing w:val="-14"/>
          <w:sz w:val="28"/>
          <w:szCs w:val="28"/>
          <w:lang w:eastAsia="zh-CN"/>
        </w:rPr>
        <w:t>的数字化智能化、网络化、绿色化解决方案。</w:t>
      </w:r>
    </w:p>
    <w:p w14:paraId="33CC9FC8">
      <w:pPr>
        <w:pStyle w:val="2"/>
        <w:widowControl w:val="0"/>
        <w:spacing w:line="600" w:lineRule="exact"/>
        <w:ind w:left="590"/>
        <w:jc w:val="both"/>
        <w:outlineLvl w:val="6"/>
        <w:rPr>
          <w:rFonts w:hint="eastAsia" w:ascii="仿宋" w:hAnsi="仿宋" w:eastAsia="仿宋" w:cs="仿宋"/>
          <w:sz w:val="28"/>
          <w:szCs w:val="28"/>
          <w:lang w:eastAsia="zh-CN"/>
        </w:rPr>
      </w:pPr>
      <w:r>
        <w:rPr>
          <w:rFonts w:hint="eastAsia" w:ascii="仿宋" w:hAnsi="仿宋" w:eastAsia="仿宋" w:cs="仿宋"/>
          <w:b/>
          <w:bCs/>
          <w:spacing w:val="-12"/>
          <w:sz w:val="28"/>
          <w:szCs w:val="28"/>
          <w:lang w:eastAsia="zh-CN"/>
        </w:rPr>
        <w:t>3.产教融合、科教融汇展区</w:t>
      </w:r>
    </w:p>
    <w:p w14:paraId="7661F846">
      <w:pPr>
        <w:pStyle w:val="2"/>
        <w:widowControl w:val="0"/>
        <w:spacing w:line="600" w:lineRule="exact"/>
        <w:ind w:right="198" w:firstLine="500" w:firstLineChars="200"/>
        <w:jc w:val="both"/>
        <w:rPr>
          <w:rFonts w:hint="eastAsia" w:ascii="仿宋" w:hAnsi="仿宋" w:eastAsia="仿宋" w:cs="仿宋"/>
          <w:spacing w:val="-14"/>
          <w:sz w:val="28"/>
          <w:szCs w:val="28"/>
          <w:lang w:eastAsia="zh-CN"/>
        </w:rPr>
      </w:pPr>
      <w:r>
        <w:rPr>
          <w:rFonts w:hint="eastAsia" w:ascii="仿宋" w:hAnsi="仿宋" w:eastAsia="仿宋" w:cs="仿宋"/>
          <w:spacing w:val="-15"/>
          <w:sz w:val="28"/>
          <w:szCs w:val="28"/>
          <w:lang w:eastAsia="zh-CN"/>
        </w:rPr>
        <w:t>专业共建、产业学院、资源共建、企业实践基地，</w:t>
      </w:r>
      <w:r>
        <w:rPr>
          <w:rFonts w:hint="eastAsia" w:ascii="仿宋" w:hAnsi="仿宋" w:eastAsia="仿宋" w:cs="仿宋"/>
          <w:spacing w:val="-14"/>
          <w:sz w:val="28"/>
          <w:szCs w:val="28"/>
          <w:lang w:eastAsia="zh-CN"/>
        </w:rPr>
        <w:t>产教融合共同体。</w:t>
      </w:r>
    </w:p>
    <w:p w14:paraId="03E8056B">
      <w:pPr>
        <w:pStyle w:val="2"/>
        <w:widowControl w:val="0"/>
        <w:numPr>
          <w:numId w:val="0"/>
        </w:numPr>
        <w:spacing w:line="600" w:lineRule="exact"/>
        <w:jc w:val="both"/>
        <w:outlineLvl w:val="0"/>
        <w:rPr>
          <w:rFonts w:hint="default" w:ascii="仿宋" w:hAnsi="仿宋" w:eastAsia="仿宋" w:cs="仿宋"/>
          <w:snapToGrid w:val="0"/>
          <w:color w:val="000000"/>
          <w:spacing w:val="-15"/>
          <w:sz w:val="28"/>
          <w:szCs w:val="28"/>
          <w:lang w:val="en-US" w:eastAsia="zh-CN" w:bidi="ar-SA"/>
        </w:rPr>
      </w:pPr>
    </w:p>
    <w:p w14:paraId="2FE4F496">
      <w:pPr>
        <w:pStyle w:val="2"/>
        <w:widowControl w:val="0"/>
        <w:spacing w:line="600" w:lineRule="exact"/>
        <w:ind w:left="9"/>
        <w:jc w:val="both"/>
        <w:outlineLvl w:val="0"/>
        <w:rPr>
          <w:rFonts w:hint="eastAsia" w:ascii="仿宋" w:hAnsi="仿宋" w:eastAsia="仿宋" w:cs="仿宋"/>
          <w:sz w:val="28"/>
          <w:szCs w:val="28"/>
          <w:lang w:eastAsia="zh-CN"/>
        </w:rPr>
      </w:pPr>
      <w:r>
        <w:rPr>
          <w:rFonts w:hint="eastAsia" w:cs="仿宋"/>
          <w:b/>
          <w:bCs/>
          <w:spacing w:val="-13"/>
          <w:sz w:val="28"/>
          <w:szCs w:val="28"/>
          <w:lang w:val="en-US" w:eastAsia="zh-CN"/>
        </w:rPr>
        <w:t>八、</w:t>
      </w:r>
      <w:r>
        <w:rPr>
          <w:rFonts w:hint="eastAsia" w:ascii="仿宋" w:hAnsi="仿宋" w:eastAsia="仿宋" w:cs="仿宋"/>
          <w:b/>
          <w:bCs/>
          <w:spacing w:val="-13"/>
          <w:sz w:val="28"/>
          <w:szCs w:val="28"/>
          <w:lang w:eastAsia="zh-CN"/>
        </w:rPr>
        <w:t>联系方式</w:t>
      </w:r>
      <w:bookmarkStart w:id="0" w:name="_GoBack"/>
      <w:bookmarkEnd w:id="0"/>
    </w:p>
    <w:p w14:paraId="4B234D7E">
      <w:pPr>
        <w:pStyle w:val="2"/>
        <w:widowControl w:val="0"/>
        <w:spacing w:line="600" w:lineRule="exact"/>
        <w:ind w:right="198" w:firstLine="500" w:firstLineChars="200"/>
        <w:jc w:val="both"/>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沪鑫堡展览（上海）有限公司</w:t>
      </w:r>
    </w:p>
    <w:p w14:paraId="13E02DA6">
      <w:pPr>
        <w:pStyle w:val="2"/>
        <w:widowControl w:val="0"/>
        <w:spacing w:line="600" w:lineRule="exact"/>
        <w:ind w:right="198" w:firstLine="500" w:firstLineChars="200"/>
        <w:jc w:val="both"/>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eastAsia="zh-CN"/>
        </w:rPr>
        <w:t xml:space="preserve">地  </w:t>
      </w:r>
      <w:r>
        <w:rPr>
          <w:rFonts w:hint="eastAsia" w:ascii="仿宋" w:hAnsi="仿宋" w:eastAsia="仿宋" w:cs="仿宋"/>
          <w:spacing w:val="-15"/>
          <w:sz w:val="28"/>
          <w:szCs w:val="28"/>
          <w:lang w:val="en-US" w:eastAsia="zh-CN"/>
        </w:rPr>
        <w:t xml:space="preserve"> </w:t>
      </w:r>
      <w:r>
        <w:rPr>
          <w:rFonts w:hint="eastAsia" w:ascii="仿宋" w:hAnsi="仿宋" w:eastAsia="仿宋" w:cs="仿宋"/>
          <w:spacing w:val="-15"/>
          <w:sz w:val="28"/>
          <w:szCs w:val="28"/>
          <w:lang w:eastAsia="zh-CN"/>
        </w:rPr>
        <w:t>址：</w:t>
      </w:r>
      <w:r>
        <w:rPr>
          <w:rFonts w:hint="eastAsia" w:ascii="仿宋" w:hAnsi="仿宋" w:eastAsia="仿宋" w:cs="仿宋"/>
          <w:spacing w:val="-15"/>
          <w:sz w:val="28"/>
          <w:szCs w:val="28"/>
          <w:lang w:val="en-US" w:eastAsia="zh-CN"/>
        </w:rPr>
        <w:t>上海市闵行区沈杜公路3872号F楼A203</w:t>
      </w:r>
    </w:p>
    <w:p w14:paraId="782BBBA3">
      <w:pPr>
        <w:pStyle w:val="2"/>
        <w:widowControl w:val="0"/>
        <w:spacing w:line="600" w:lineRule="exact"/>
        <w:ind w:right="198" w:firstLine="500" w:firstLineChars="200"/>
        <w:jc w:val="both"/>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联 系 人：</w:t>
      </w:r>
      <w:r>
        <w:rPr>
          <w:rFonts w:hint="eastAsia" w:ascii="仿宋" w:hAnsi="仿宋" w:eastAsia="仿宋" w:cs="仿宋"/>
          <w:b/>
          <w:bCs/>
          <w:spacing w:val="-15"/>
          <w:sz w:val="28"/>
          <w:szCs w:val="28"/>
          <w:lang w:val="en-US" w:eastAsia="zh-CN"/>
        </w:rPr>
        <w:t>胡辉 180</w:t>
      </w:r>
      <w:r>
        <w:rPr>
          <w:rFonts w:hint="eastAsia" w:cs="仿宋"/>
          <w:b/>
          <w:bCs/>
          <w:spacing w:val="-15"/>
          <w:sz w:val="28"/>
          <w:szCs w:val="28"/>
          <w:lang w:val="en-US" w:eastAsia="zh-CN"/>
        </w:rPr>
        <w:t xml:space="preserve"> </w:t>
      </w:r>
      <w:r>
        <w:rPr>
          <w:rFonts w:hint="eastAsia" w:ascii="仿宋" w:hAnsi="仿宋" w:eastAsia="仿宋" w:cs="仿宋"/>
          <w:b/>
          <w:bCs/>
          <w:spacing w:val="-15"/>
          <w:sz w:val="28"/>
          <w:szCs w:val="28"/>
          <w:lang w:val="en-US" w:eastAsia="zh-CN"/>
        </w:rPr>
        <w:t>175</w:t>
      </w:r>
      <w:r>
        <w:rPr>
          <w:rFonts w:hint="eastAsia" w:cs="仿宋"/>
          <w:b/>
          <w:bCs/>
          <w:spacing w:val="-15"/>
          <w:sz w:val="28"/>
          <w:szCs w:val="28"/>
          <w:lang w:val="en-US" w:eastAsia="zh-CN"/>
        </w:rPr>
        <w:t xml:space="preserve"> </w:t>
      </w:r>
      <w:r>
        <w:rPr>
          <w:rFonts w:hint="eastAsia" w:ascii="仿宋" w:hAnsi="仿宋" w:eastAsia="仿宋" w:cs="仿宋"/>
          <w:b/>
          <w:bCs/>
          <w:spacing w:val="-15"/>
          <w:sz w:val="28"/>
          <w:szCs w:val="28"/>
          <w:lang w:val="en-US" w:eastAsia="zh-CN"/>
        </w:rPr>
        <w:t>99939（同微信）</w:t>
      </w:r>
    </w:p>
    <w:p w14:paraId="36BDD91E">
      <w:pPr>
        <w:pStyle w:val="2"/>
        <w:widowControl w:val="0"/>
        <w:spacing w:line="600" w:lineRule="exact"/>
        <w:ind w:right="198" w:firstLine="500" w:firstLineChars="200"/>
        <w:jc w:val="both"/>
        <w:rPr>
          <w:rFonts w:hint="eastAsia" w:ascii="仿宋" w:hAnsi="仿宋" w:eastAsia="仿宋" w:cs="仿宋"/>
          <w:spacing w:val="-15"/>
          <w:sz w:val="28"/>
          <w:szCs w:val="28"/>
          <w:lang w:val="en-US" w:eastAsia="zh-CN"/>
        </w:rPr>
      </w:pPr>
      <w:r>
        <w:rPr>
          <w:rFonts w:hint="eastAsia" w:ascii="仿宋" w:hAnsi="仿宋" w:eastAsia="仿宋" w:cs="仿宋"/>
          <w:spacing w:val="-15"/>
          <w:sz w:val="28"/>
          <w:szCs w:val="28"/>
          <w:lang w:val="en-US" w:eastAsia="zh-CN"/>
        </w:rPr>
        <w:t>电子邮箱：2150438974@qq.com</w:t>
      </w:r>
    </w:p>
    <w:p w14:paraId="588C43AD">
      <w:pPr>
        <w:pStyle w:val="2"/>
        <w:widowControl w:val="0"/>
        <w:spacing w:line="600" w:lineRule="exact"/>
        <w:ind w:right="198" w:firstLine="500" w:firstLineChars="200"/>
        <w:jc w:val="both"/>
        <w:rPr>
          <w:rFonts w:ascii="仿宋_GB2312" w:hAnsi="仿宋_GB2312" w:eastAsia="仿宋_GB2312" w:cs="仿宋_GB2312"/>
          <w:color w:val="222222"/>
          <w:sz w:val="32"/>
          <w:szCs w:val="32"/>
          <w:shd w:val="clear" w:color="auto" w:fill="FFFFFF"/>
          <w:lang w:eastAsia="zh-CN"/>
        </w:rPr>
      </w:pPr>
      <w:r>
        <w:rPr>
          <w:rFonts w:hint="eastAsia" w:ascii="仿宋" w:hAnsi="仿宋" w:eastAsia="仿宋" w:cs="仿宋"/>
          <w:spacing w:val="-15"/>
          <w:sz w:val="28"/>
          <w:szCs w:val="28"/>
          <w:lang w:eastAsia="zh-CN"/>
        </w:rPr>
        <w:t>联系</w:t>
      </w:r>
      <w:r>
        <w:rPr>
          <w:rFonts w:hint="eastAsia" w:ascii="仿宋" w:hAnsi="仿宋" w:eastAsia="仿宋" w:cs="仿宋"/>
          <w:spacing w:val="-15"/>
          <w:sz w:val="28"/>
          <w:szCs w:val="28"/>
          <w:lang w:val="en-US" w:eastAsia="zh-CN"/>
        </w:rPr>
        <w:t>电话</w:t>
      </w:r>
      <w:r>
        <w:rPr>
          <w:rFonts w:hint="eastAsia" w:ascii="仿宋" w:hAnsi="仿宋" w:eastAsia="仿宋" w:cs="仿宋"/>
          <w:spacing w:val="-15"/>
          <w:sz w:val="28"/>
          <w:szCs w:val="28"/>
          <w:lang w:eastAsia="zh-CN"/>
        </w:rPr>
        <w:t>：</w:t>
      </w:r>
      <w:r>
        <w:rPr>
          <w:rFonts w:hint="eastAsia" w:ascii="仿宋" w:hAnsi="仿宋" w:eastAsia="仿宋" w:cs="仿宋"/>
          <w:spacing w:val="-15"/>
          <w:sz w:val="28"/>
          <w:szCs w:val="28"/>
          <w:lang w:val="en-US" w:eastAsia="zh-CN"/>
        </w:rPr>
        <w:t xml:space="preserve">021-5988 2322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B94AB5F-5430-4AFA-90B6-47401DBBAAD2}"/>
  </w:font>
  <w:font w:name="仿宋_GB2312">
    <w:panose1 w:val="02010609030101010101"/>
    <w:charset w:val="86"/>
    <w:family w:val="modern"/>
    <w:pitch w:val="default"/>
    <w:sig w:usb0="00000001" w:usb1="080E0000" w:usb2="00000000" w:usb3="00000000" w:csb0="00040000" w:csb1="00000000"/>
    <w:embedRegular r:id="rId2" w:fontKey="{401F6932-F009-4256-B76D-E04A136B2D63}"/>
  </w:font>
  <w:font w:name="微软雅黑">
    <w:panose1 w:val="020B0503020204020204"/>
    <w:charset w:val="86"/>
    <w:family w:val="auto"/>
    <w:pitch w:val="default"/>
    <w:sig w:usb0="80000287" w:usb1="2ACF3C50" w:usb2="00000016" w:usb3="00000000" w:csb0="0004001F" w:csb1="00000000"/>
    <w:embedRegular r:id="rId3" w:fontKey="{CE6E2A8D-4A87-4817-B5FB-8B3BEB485D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DFC0D">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CFE7D"/>
    <w:multiLevelType w:val="singleLevel"/>
    <w:tmpl w:val="639CFE7D"/>
    <w:lvl w:ilvl="0" w:tentative="0">
      <w:start w:val="3"/>
      <w:numFmt w:val="chineseCounting"/>
      <w:suff w:val="nothing"/>
      <w:lvlText w:val="%1、"/>
      <w:lvlJc w:val="left"/>
      <w:rPr>
        <w:rFonts w:hint="eastAsia"/>
      </w:rPr>
    </w:lvl>
  </w:abstractNum>
  <w:abstractNum w:abstractNumId="1">
    <w:nsid w:val="63AEE797"/>
    <w:multiLevelType w:val="singleLevel"/>
    <w:tmpl w:val="63AEE797"/>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lODQxNmQwOGE4ODY5YzFmODEzZjMzMDQzYTdlOTcifQ=="/>
  </w:docVars>
  <w:rsids>
    <w:rsidRoot w:val="30D52291"/>
    <w:rsid w:val="00577D36"/>
    <w:rsid w:val="00B06CDB"/>
    <w:rsid w:val="00BC5DBA"/>
    <w:rsid w:val="00D5572F"/>
    <w:rsid w:val="00E133F3"/>
    <w:rsid w:val="052D0A47"/>
    <w:rsid w:val="055111DD"/>
    <w:rsid w:val="06085010"/>
    <w:rsid w:val="069A116B"/>
    <w:rsid w:val="0B4E34C6"/>
    <w:rsid w:val="115C3867"/>
    <w:rsid w:val="17E04283"/>
    <w:rsid w:val="198A4263"/>
    <w:rsid w:val="1AD05CA5"/>
    <w:rsid w:val="249E00E0"/>
    <w:rsid w:val="30D52291"/>
    <w:rsid w:val="33265B78"/>
    <w:rsid w:val="347B4A7C"/>
    <w:rsid w:val="38A65E3F"/>
    <w:rsid w:val="3AB605BC"/>
    <w:rsid w:val="3BB645EB"/>
    <w:rsid w:val="3CD64F45"/>
    <w:rsid w:val="459B6D2C"/>
    <w:rsid w:val="480C2BDB"/>
    <w:rsid w:val="4BA91A77"/>
    <w:rsid w:val="4C2D4456"/>
    <w:rsid w:val="582E57DE"/>
    <w:rsid w:val="5971379C"/>
    <w:rsid w:val="5B5C2566"/>
    <w:rsid w:val="6D941546"/>
    <w:rsid w:val="70FF5B11"/>
    <w:rsid w:val="752913AF"/>
    <w:rsid w:val="7ACA7190"/>
    <w:rsid w:val="7B0061FF"/>
    <w:rsid w:val="7EB5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924</Words>
  <Characters>1039</Characters>
  <Lines>7</Lines>
  <Paragraphs>2</Paragraphs>
  <TotalTime>0</TotalTime>
  <ScaleCrop>false</ScaleCrop>
  <LinksUpToDate>false</LinksUpToDate>
  <CharactersWithSpaces>1052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2024-07-31T03:51:00Z</dcterms:created>
  <dc:creator>靴子</dc:creator>
  <cp:lastModifiedBy>李雨晴</cp:lastModifiedBy>
  <dcterms:modified xsi:type="dcterms:W3CDTF">2024-09-10T03:44:51Z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CAB3131F5E0B4D979B0F30EFAB549887_11</vt:lpwstr>
  </property>
</Properties>
</file>