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83149">
      <w:pPr>
        <w:pStyle w:val="2"/>
        <w:spacing w:before="141" w:line="181" w:lineRule="auto"/>
        <w:jc w:val="center"/>
        <w:rPr>
          <w:rFonts w:hint="eastAsia" w:ascii="微软雅黑" w:hAnsi="微软雅黑" w:eastAsia="微软雅黑" w:cs="微软雅黑"/>
          <w:color w:val="auto"/>
          <w:spacing w:val="-3"/>
          <w:sz w:val="52"/>
          <w:szCs w:val="52"/>
        </w:rPr>
      </w:pPr>
      <w:r>
        <w:rPr>
          <w:rFonts w:hint="eastAsia" w:ascii="微软雅黑" w:hAnsi="微软雅黑" w:eastAsia="微软雅黑" w:cs="微软雅黑"/>
          <w:b/>
          <w:bCs/>
          <w:color w:val="auto"/>
          <w:spacing w:val="-3"/>
          <w:sz w:val="52"/>
          <w:szCs w:val="52"/>
          <w:lang w:val="en-US" w:eastAsia="zh-CN"/>
        </w:rPr>
        <w:t>2025广州国际应急安全博览会</w:t>
      </w:r>
    </w:p>
    <w:p w14:paraId="3DD02EBF">
      <w:pPr>
        <w:pStyle w:val="2"/>
        <w:keepNext w:val="0"/>
        <w:keepLines w:val="0"/>
        <w:pageBreakBefore w:val="0"/>
        <w:widowControl/>
        <w:wordWrap/>
        <w:overflowPunct/>
        <w:topLinePunct w:val="0"/>
        <w:bidi w:val="0"/>
        <w:spacing w:before="20" w:line="240" w:lineRule="auto"/>
        <w:jc w:val="lef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pacing w:val="-3"/>
          <w:sz w:val="24"/>
          <w:szCs w:val="24"/>
        </w:rPr>
        <w:t>指导单位</w:t>
      </w:r>
    </w:p>
    <w:p w14:paraId="6A40A2BB">
      <w:pPr>
        <w:pStyle w:val="2"/>
        <w:keepNext w:val="0"/>
        <w:keepLines w:val="0"/>
        <w:pageBreakBefore w:val="0"/>
        <w:widowControl/>
        <w:wordWrap/>
        <w:overflowPunct/>
        <w:topLinePunct w:val="0"/>
        <w:bidi w:val="0"/>
        <w:spacing w:before="20" w:line="240" w:lineRule="auto"/>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2"/>
          <w:sz w:val="21"/>
          <w:szCs w:val="21"/>
          <w:highlight w:val="none"/>
        </w:rPr>
        <w:t>广东省应急管理厅</w:t>
      </w:r>
    </w:p>
    <w:p w14:paraId="245FA979">
      <w:pPr>
        <w:pStyle w:val="2"/>
        <w:keepNext w:val="0"/>
        <w:keepLines w:val="0"/>
        <w:pageBreakBefore w:val="0"/>
        <w:widowControl/>
        <w:wordWrap/>
        <w:overflowPunct/>
        <w:topLinePunct w:val="0"/>
        <w:bidi w:val="0"/>
        <w:spacing w:before="20" w:line="240" w:lineRule="auto"/>
        <w:jc w:val="left"/>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广东省工业和信息化厅</w:t>
      </w:r>
    </w:p>
    <w:p w14:paraId="0BEE5976">
      <w:pPr>
        <w:keepNext w:val="0"/>
        <w:keepLines w:val="0"/>
        <w:widowControl/>
        <w:suppressLineNumbers w:val="0"/>
        <w:jc w:val="left"/>
        <w:rPr>
          <w:rFonts w:hint="eastAsia" w:ascii="微软雅黑" w:hAnsi="微软雅黑" w:eastAsia="微软雅黑" w:cs="微软雅黑"/>
          <w:color w:val="auto"/>
          <w:sz w:val="21"/>
          <w:szCs w:val="21"/>
        </w:rPr>
      </w:pPr>
      <w:r>
        <w:rPr>
          <w:rFonts w:hint="eastAsia" w:ascii="微软雅黑" w:hAnsi="微软雅黑" w:eastAsia="微软雅黑" w:cs="微软雅黑"/>
          <w:snapToGrid w:val="0"/>
          <w:color w:val="auto"/>
          <w:kern w:val="0"/>
          <w:sz w:val="21"/>
          <w:szCs w:val="21"/>
          <w:lang w:val="en-US" w:eastAsia="zh-CN" w:bidi="ar"/>
        </w:rPr>
        <w:t xml:space="preserve">广东省生态环境厅 </w:t>
      </w:r>
    </w:p>
    <w:p w14:paraId="551F744E">
      <w:pPr>
        <w:keepNext w:val="0"/>
        <w:keepLines w:val="0"/>
        <w:widowControl/>
        <w:suppressLineNumbers w:val="0"/>
        <w:jc w:val="left"/>
        <w:rPr>
          <w:rFonts w:hint="eastAsia" w:ascii="微软雅黑" w:hAnsi="微软雅黑" w:eastAsia="微软雅黑" w:cs="微软雅黑"/>
          <w:color w:val="auto"/>
          <w:sz w:val="21"/>
          <w:szCs w:val="21"/>
        </w:rPr>
      </w:pPr>
      <w:r>
        <w:rPr>
          <w:rFonts w:hint="eastAsia" w:ascii="微软雅黑" w:hAnsi="微软雅黑" w:eastAsia="微软雅黑" w:cs="微软雅黑"/>
          <w:snapToGrid w:val="0"/>
          <w:color w:val="auto"/>
          <w:kern w:val="0"/>
          <w:sz w:val="21"/>
          <w:szCs w:val="21"/>
          <w:lang w:val="en-US" w:eastAsia="zh-CN" w:bidi="ar"/>
        </w:rPr>
        <w:t xml:space="preserve">广东省交通运输厅 </w:t>
      </w:r>
    </w:p>
    <w:p w14:paraId="5CBDD0FC">
      <w:pPr>
        <w:keepNext w:val="0"/>
        <w:keepLines w:val="0"/>
        <w:widowControl/>
        <w:suppressLineNumbers w:val="0"/>
        <w:jc w:val="left"/>
        <w:rPr>
          <w:rFonts w:hint="eastAsia" w:ascii="微软雅黑" w:hAnsi="微软雅黑" w:eastAsia="微软雅黑" w:cs="微软雅黑"/>
          <w:color w:val="auto"/>
          <w:sz w:val="21"/>
          <w:szCs w:val="21"/>
        </w:rPr>
      </w:pPr>
      <w:r>
        <w:rPr>
          <w:rFonts w:hint="eastAsia" w:ascii="微软雅黑" w:hAnsi="微软雅黑" w:eastAsia="微软雅黑" w:cs="微软雅黑"/>
          <w:snapToGrid w:val="0"/>
          <w:color w:val="auto"/>
          <w:kern w:val="0"/>
          <w:sz w:val="21"/>
          <w:szCs w:val="21"/>
          <w:lang w:val="en-US" w:eastAsia="zh-CN" w:bidi="ar"/>
        </w:rPr>
        <w:t>广东省水利厅</w:t>
      </w:r>
      <w:bookmarkStart w:id="0" w:name="_GoBack"/>
      <w:bookmarkEnd w:id="0"/>
    </w:p>
    <w:p w14:paraId="0DA6E17A">
      <w:pPr>
        <w:pStyle w:val="2"/>
        <w:keepNext w:val="0"/>
        <w:keepLines w:val="0"/>
        <w:pageBreakBefore w:val="0"/>
        <w:widowControl/>
        <w:wordWrap/>
        <w:overflowPunct/>
        <w:topLinePunct w:val="0"/>
        <w:bidi w:val="0"/>
        <w:spacing w:before="20" w:line="240" w:lineRule="auto"/>
        <w:jc w:val="left"/>
        <w:rPr>
          <w:rFonts w:hint="eastAsia" w:ascii="微软雅黑" w:hAnsi="微软雅黑" w:eastAsia="微软雅黑" w:cs="微软雅黑"/>
          <w:color w:val="auto"/>
          <w:spacing w:val="-2"/>
          <w:sz w:val="21"/>
          <w:szCs w:val="21"/>
          <w:highlight w:val="none"/>
        </w:rPr>
      </w:pPr>
    </w:p>
    <w:p w14:paraId="59064C67">
      <w:pPr>
        <w:pStyle w:val="2"/>
        <w:keepNext w:val="0"/>
        <w:keepLines w:val="0"/>
        <w:pageBreakBefore w:val="0"/>
        <w:widowControl/>
        <w:wordWrap/>
        <w:overflowPunct/>
        <w:topLinePunct w:val="0"/>
        <w:bidi w:val="0"/>
        <w:spacing w:before="20" w:line="240" w:lineRule="auto"/>
        <w:jc w:val="left"/>
        <w:rPr>
          <w:rFonts w:hint="eastAsia" w:ascii="微软雅黑" w:hAnsi="微软雅黑" w:eastAsia="微软雅黑" w:cs="微软雅黑"/>
          <w:b/>
          <w:bCs/>
          <w:color w:val="auto"/>
          <w:spacing w:val="-4"/>
          <w:sz w:val="24"/>
          <w:szCs w:val="24"/>
        </w:rPr>
      </w:pPr>
      <w:r>
        <w:rPr>
          <w:rFonts w:hint="eastAsia" w:ascii="微软雅黑" w:hAnsi="微软雅黑" w:eastAsia="微软雅黑" w:cs="微软雅黑"/>
          <w:b/>
          <w:bCs/>
          <w:color w:val="auto"/>
          <w:spacing w:val="-4"/>
          <w:sz w:val="24"/>
          <w:szCs w:val="24"/>
        </w:rPr>
        <w:t>主办单位</w:t>
      </w:r>
    </w:p>
    <w:p w14:paraId="573868A9">
      <w:pPr>
        <w:pStyle w:val="2"/>
        <w:keepNext w:val="0"/>
        <w:keepLines w:val="0"/>
        <w:pageBreakBefore w:val="0"/>
        <w:widowControl/>
        <w:wordWrap/>
        <w:overflowPunct/>
        <w:topLinePunct w:val="0"/>
        <w:bidi w:val="0"/>
        <w:spacing w:before="20" w:line="240" w:lineRule="auto"/>
        <w:jc w:val="left"/>
        <w:rPr>
          <w:rFonts w:hint="eastAsia" w:ascii="微软雅黑" w:hAnsi="微软雅黑" w:eastAsia="微软雅黑" w:cs="微软雅黑"/>
          <w:color w:val="auto"/>
          <w:spacing w:val="-3"/>
          <w:sz w:val="21"/>
          <w:szCs w:val="21"/>
        </w:rPr>
      </w:pPr>
      <w:r>
        <w:rPr>
          <w:rFonts w:hint="eastAsia" w:ascii="微软雅黑" w:hAnsi="微软雅黑" w:eastAsia="微软雅黑" w:cs="微软雅黑"/>
          <w:color w:val="auto"/>
          <w:spacing w:val="-3"/>
          <w:sz w:val="21"/>
          <w:szCs w:val="21"/>
        </w:rPr>
        <w:t>中国机械工业安全卫生协会</w:t>
      </w:r>
    </w:p>
    <w:p w14:paraId="1BB525F5">
      <w:pPr>
        <w:pStyle w:val="2"/>
        <w:keepNext w:val="0"/>
        <w:keepLines w:val="0"/>
        <w:pageBreakBefore w:val="0"/>
        <w:widowControl/>
        <w:wordWrap/>
        <w:overflowPunct/>
        <w:topLinePunct w:val="0"/>
        <w:bidi w:val="0"/>
        <w:spacing w:before="20" w:line="240" w:lineRule="auto"/>
        <w:jc w:val="left"/>
        <w:rPr>
          <w:rFonts w:hint="eastAsia" w:ascii="微软雅黑" w:hAnsi="微软雅黑" w:eastAsia="微软雅黑" w:cs="微软雅黑"/>
          <w:color w:val="auto"/>
          <w:spacing w:val="-3"/>
          <w:sz w:val="21"/>
          <w:szCs w:val="21"/>
          <w:lang w:val="en-US" w:eastAsia="zh-CN"/>
        </w:rPr>
      </w:pPr>
      <w:r>
        <w:rPr>
          <w:rFonts w:hint="eastAsia" w:ascii="微软雅黑" w:hAnsi="微软雅黑" w:eastAsia="微软雅黑" w:cs="微软雅黑"/>
          <w:color w:val="auto"/>
          <w:spacing w:val="-3"/>
          <w:sz w:val="21"/>
          <w:szCs w:val="21"/>
          <w:lang w:val="en-US" w:eastAsia="zh-CN"/>
        </w:rPr>
        <w:t>广东省安全应急产业联盟</w:t>
      </w:r>
    </w:p>
    <w:p w14:paraId="563C041A">
      <w:pPr>
        <w:pStyle w:val="2"/>
        <w:keepNext w:val="0"/>
        <w:keepLines w:val="0"/>
        <w:pageBreakBefore w:val="0"/>
        <w:widowControl/>
        <w:wordWrap/>
        <w:overflowPunct/>
        <w:topLinePunct w:val="0"/>
        <w:bidi w:val="0"/>
        <w:spacing w:before="20" w:line="240" w:lineRule="auto"/>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2"/>
          <w:sz w:val="21"/>
          <w:szCs w:val="21"/>
        </w:rPr>
        <w:t>广东省应急管理服务协会</w:t>
      </w:r>
    </w:p>
    <w:p w14:paraId="0FF3C97F">
      <w:pPr>
        <w:pStyle w:val="2"/>
        <w:keepNext w:val="0"/>
        <w:keepLines w:val="0"/>
        <w:pageBreakBefore w:val="0"/>
        <w:widowControl/>
        <w:wordWrap/>
        <w:overflowPunct/>
        <w:topLinePunct w:val="0"/>
        <w:bidi w:val="0"/>
        <w:spacing w:before="20" w:line="240" w:lineRule="auto"/>
        <w:jc w:val="both"/>
        <w:rPr>
          <w:rFonts w:hint="eastAsia" w:ascii="微软雅黑" w:hAnsi="微软雅黑" w:eastAsia="微软雅黑" w:cs="微软雅黑"/>
          <w:color w:val="auto"/>
          <w:spacing w:val="-2"/>
          <w:sz w:val="21"/>
          <w:szCs w:val="21"/>
        </w:rPr>
      </w:pPr>
      <w:r>
        <w:rPr>
          <w:rFonts w:hint="eastAsia" w:ascii="微软雅黑" w:hAnsi="微软雅黑" w:eastAsia="微软雅黑" w:cs="微软雅黑"/>
          <w:color w:val="auto"/>
          <w:spacing w:val="-2"/>
          <w:sz w:val="21"/>
          <w:szCs w:val="21"/>
        </w:rPr>
        <w:t>广东省安全生产协会</w:t>
      </w:r>
    </w:p>
    <w:p w14:paraId="61D61467">
      <w:pPr>
        <w:pStyle w:val="2"/>
        <w:keepNext w:val="0"/>
        <w:keepLines w:val="0"/>
        <w:pageBreakBefore w:val="0"/>
        <w:widowControl/>
        <w:wordWrap/>
        <w:overflowPunct/>
        <w:topLinePunct w:val="0"/>
        <w:bidi w:val="0"/>
        <w:spacing w:before="20" w:line="240" w:lineRule="auto"/>
        <w:jc w:val="both"/>
        <w:rPr>
          <w:rFonts w:hint="eastAsia" w:ascii="微软雅黑" w:hAnsi="微软雅黑" w:eastAsia="微软雅黑" w:cs="微软雅黑"/>
          <w:color w:val="auto"/>
          <w:spacing w:val="-2"/>
          <w:sz w:val="21"/>
          <w:szCs w:val="21"/>
        </w:rPr>
      </w:pPr>
      <w:r>
        <w:rPr>
          <w:rFonts w:hint="eastAsia" w:ascii="微软雅黑" w:hAnsi="微软雅黑" w:eastAsia="微软雅黑" w:cs="微软雅黑"/>
          <w:color w:val="auto"/>
          <w:spacing w:val="-2"/>
          <w:sz w:val="21"/>
          <w:szCs w:val="21"/>
        </w:rPr>
        <w:t>广东省应急协会</w:t>
      </w:r>
    </w:p>
    <w:p w14:paraId="240A4C0A">
      <w:pPr>
        <w:pStyle w:val="2"/>
        <w:keepNext w:val="0"/>
        <w:keepLines w:val="0"/>
        <w:pageBreakBefore w:val="0"/>
        <w:widowControl/>
        <w:wordWrap/>
        <w:overflowPunct/>
        <w:topLinePunct w:val="0"/>
        <w:bidi w:val="0"/>
        <w:spacing w:before="20" w:line="240" w:lineRule="auto"/>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2"/>
          <w:sz w:val="21"/>
          <w:szCs w:val="21"/>
        </w:rPr>
        <w:t>广东省消防协会</w:t>
      </w:r>
    </w:p>
    <w:p w14:paraId="53AE03E4">
      <w:pPr>
        <w:pStyle w:val="2"/>
        <w:keepNext w:val="0"/>
        <w:keepLines w:val="0"/>
        <w:pageBreakBefore w:val="0"/>
        <w:widowControl/>
        <w:wordWrap/>
        <w:overflowPunct/>
        <w:topLinePunct w:val="0"/>
        <w:bidi w:val="0"/>
        <w:spacing w:before="20" w:line="240" w:lineRule="auto"/>
        <w:jc w:val="both"/>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pacing w:val="-1"/>
          <w:sz w:val="24"/>
          <w:szCs w:val="24"/>
        </w:rPr>
        <w:t>承办单位</w:t>
      </w:r>
    </w:p>
    <w:p w14:paraId="60181D24">
      <w:pPr>
        <w:pStyle w:val="2"/>
        <w:keepNext w:val="0"/>
        <w:keepLines w:val="0"/>
        <w:pageBreakBefore w:val="0"/>
        <w:widowControl/>
        <w:wordWrap/>
        <w:overflowPunct/>
        <w:topLinePunct w:val="0"/>
        <w:bidi w:val="0"/>
        <w:spacing w:before="20" w:line="240" w:lineRule="auto"/>
        <w:ind w:right="2192"/>
        <w:jc w:val="both"/>
        <w:rPr>
          <w:rFonts w:hint="eastAsia" w:ascii="微软雅黑" w:hAnsi="微软雅黑" w:eastAsia="微软雅黑" w:cs="微软雅黑"/>
          <w:color w:val="auto"/>
          <w:spacing w:val="-1"/>
          <w:sz w:val="21"/>
          <w:szCs w:val="21"/>
        </w:rPr>
      </w:pPr>
      <w:r>
        <w:rPr>
          <w:rFonts w:hint="eastAsia" w:ascii="微软雅黑" w:hAnsi="微软雅黑" w:eastAsia="微软雅黑" w:cs="微软雅黑"/>
          <w:color w:val="auto"/>
          <w:spacing w:val="-1"/>
          <w:sz w:val="21"/>
          <w:szCs w:val="21"/>
        </w:rPr>
        <w:t>广州国坤立升展览有限公司</w:t>
      </w:r>
    </w:p>
    <w:p w14:paraId="23FBE181">
      <w:pPr>
        <w:pStyle w:val="2"/>
        <w:keepNext w:val="0"/>
        <w:keepLines w:val="0"/>
        <w:pageBreakBefore w:val="0"/>
        <w:widowControl/>
        <w:wordWrap/>
        <w:overflowPunct/>
        <w:topLinePunct w:val="0"/>
        <w:bidi w:val="0"/>
        <w:spacing w:before="20" w:line="240" w:lineRule="auto"/>
        <w:jc w:val="both"/>
        <w:rPr>
          <w:rFonts w:hint="eastAsia" w:ascii="微软雅黑" w:hAnsi="微软雅黑" w:eastAsia="微软雅黑" w:cs="微软雅黑"/>
          <w:color w:val="231815"/>
          <w:sz w:val="21"/>
          <w:szCs w:val="21"/>
        </w:rPr>
      </w:pPr>
      <w:r>
        <w:rPr>
          <w:rFonts w:hint="eastAsia" w:ascii="微软雅黑" w:hAnsi="微软雅黑" w:eastAsia="微软雅黑" w:cs="微软雅黑"/>
          <w:b/>
          <w:bCs/>
          <w:color w:val="auto"/>
          <w:spacing w:val="20"/>
          <w:position w:val="1"/>
          <w:sz w:val="28"/>
          <w:szCs w:val="28"/>
          <w:lang w:eastAsia="zh-CN"/>
        </w:rPr>
        <w:t>一、</w:t>
      </w:r>
      <w:r>
        <w:rPr>
          <w:rFonts w:hint="eastAsia" w:ascii="微软雅黑" w:hAnsi="微软雅黑" w:eastAsia="微软雅黑" w:cs="微软雅黑"/>
          <w:b/>
          <w:bCs/>
          <w:color w:val="auto"/>
          <w:spacing w:val="20"/>
          <w:position w:val="1"/>
          <w:sz w:val="28"/>
          <w:szCs w:val="28"/>
        </w:rPr>
        <w:t>展会简介</w:t>
      </w:r>
    </w:p>
    <w:p w14:paraId="56113EDC">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22" w:firstLine="420" w:firstLineChars="200"/>
        <w:textAlignment w:val="baseline"/>
        <w:rPr>
          <w:rFonts w:hint="eastAsia" w:ascii="微软雅黑" w:hAnsi="微软雅黑" w:eastAsia="微软雅黑" w:cs="微软雅黑"/>
          <w:color w:val="231815"/>
          <w:sz w:val="21"/>
          <w:szCs w:val="21"/>
        </w:rPr>
      </w:pPr>
      <w:r>
        <w:rPr>
          <w:rFonts w:hint="eastAsia" w:ascii="微软雅黑" w:hAnsi="微软雅黑" w:eastAsia="微软雅黑" w:cs="微软雅黑"/>
          <w:color w:val="231815"/>
          <w:sz w:val="21"/>
          <w:szCs w:val="21"/>
        </w:rPr>
        <w:t>2024年6月是第23个全国“安全生产月”，围绕”人人讲安全个个会应急一一畅通生命通道“主题，由广东省安全生产委员会、广州市安全生产委员会主办，广东省应急管理厅、广州市应急管理局承办，广州市海珠区安委办、广州国际应急安全博览会组委会协办</w:t>
      </w:r>
    </w:p>
    <w:p w14:paraId="44D18CF2">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textAlignment w:val="baseline"/>
        <w:rPr>
          <w:rFonts w:hint="eastAsia" w:ascii="微软雅黑" w:hAnsi="微软雅黑" w:eastAsia="微软雅黑" w:cs="微软雅黑"/>
          <w:color w:val="231815"/>
          <w:sz w:val="21"/>
          <w:szCs w:val="21"/>
        </w:rPr>
      </w:pPr>
      <w:r>
        <w:rPr>
          <w:rFonts w:hint="eastAsia" w:ascii="微软雅黑" w:hAnsi="微软雅黑" w:eastAsia="微软雅黑" w:cs="微软雅黑"/>
          <w:color w:val="231815"/>
          <w:sz w:val="21"/>
          <w:szCs w:val="21"/>
        </w:rPr>
        <w:t>的"2024年广东省、广州市安全宣传咨询日活动”启动仪式在2024广州国际应急安全博览会现场举行。</w:t>
      </w:r>
    </w:p>
    <w:p w14:paraId="5064AC3E">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22" w:firstLine="420" w:firstLineChars="200"/>
        <w:textAlignment w:val="baseline"/>
        <w:rPr>
          <w:rFonts w:hint="eastAsia" w:ascii="微软雅黑" w:hAnsi="微软雅黑" w:eastAsia="微软雅黑" w:cs="微软雅黑"/>
          <w:color w:val="231815"/>
          <w:sz w:val="21"/>
          <w:szCs w:val="21"/>
        </w:rPr>
      </w:pPr>
      <w:r>
        <w:rPr>
          <w:rFonts w:hint="eastAsia" w:ascii="微软雅黑" w:hAnsi="微软雅黑" w:eastAsia="微软雅黑" w:cs="微软雅黑"/>
          <w:color w:val="231815"/>
          <w:sz w:val="21"/>
          <w:szCs w:val="21"/>
        </w:rPr>
        <w:t>为认真贯彻落实工业和信息化部、国家发展和改革委员会、科学技术部、财政部、应急管理部《安全应急装备重点领域发展行动计划(2023-2025年)》关于大力发展安全应急装备，促进安全应急产业高质量发展的指示，由广东省应急管理厅、广东省工业和信息化厅指导，中国机械工业安全卫生协会、广东省安全应急产业联盟、广东省应急管理服务协会、广东省安全生产协会、广东省应急协会、广东省消防协会主办，广州国坤立升展览有限公司承办的"2025广州国际应急安全博览会"将于2025年6月16-18日在广州·广交会展馆隆重举行。</w:t>
      </w:r>
    </w:p>
    <w:p w14:paraId="0E058548">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22" w:firstLine="420" w:firstLineChars="200"/>
        <w:textAlignment w:val="baseline"/>
        <w:rPr>
          <w:rFonts w:hint="eastAsia" w:ascii="微软雅黑" w:hAnsi="微软雅黑" w:eastAsia="微软雅黑" w:cs="微软雅黑"/>
          <w:b/>
          <w:bCs/>
          <w:color w:val="192B80"/>
          <w:spacing w:val="-2"/>
          <w:sz w:val="21"/>
          <w:szCs w:val="21"/>
        </w:rPr>
      </w:pPr>
      <w:r>
        <w:rPr>
          <w:rFonts w:hint="eastAsia" w:ascii="微软雅黑" w:hAnsi="微软雅黑" w:eastAsia="微软雅黑" w:cs="微软雅黑"/>
          <w:color w:val="231815"/>
          <w:sz w:val="21"/>
          <w:szCs w:val="21"/>
        </w:rPr>
        <w:t>本届展会共设应急装备、智慧应急、燃气安全、消防安全、安全防护、森林消防、水域救援、环境应急、工业防爆、储能安全、综合管廊、交通应急、水利应急等13大专业展区，展示应急安全先进适用技术、装备、产品;举办多场应急安全论坛，聚集行业力量探讨创新、共谋发展;举办社会救援力量技能表演和安全宣传主题文化节目等系列活动，展示应急救援建设成果，普及应急救援知识。届时，来自全国各地应急安全领域的政府领导、专家学者、知名企业家及行业组织代表将齐聚一堂，共筑产业发展之基，同担防灾减灾之责。</w:t>
      </w:r>
    </w:p>
    <w:p w14:paraId="1B3B7ED2">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color w:val="192B80"/>
          <w:spacing w:val="-2"/>
          <w:sz w:val="21"/>
          <w:szCs w:val="21"/>
        </w:rPr>
      </w:pPr>
    </w:p>
    <w:p w14:paraId="1560D873">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color w:val="192B80"/>
          <w:spacing w:val="-2"/>
          <w:sz w:val="24"/>
          <w:szCs w:val="24"/>
        </w:rPr>
      </w:pPr>
    </w:p>
    <w:p w14:paraId="2E22FB2A">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sz w:val="24"/>
          <w:szCs w:val="24"/>
        </w:rPr>
      </w:pPr>
      <w:r>
        <w:rPr>
          <w:rFonts w:hint="eastAsia" w:ascii="微软雅黑" w:hAnsi="微软雅黑" w:eastAsia="微软雅黑" w:cs="微软雅黑"/>
          <w:b/>
          <w:bCs/>
          <w:color w:val="192B80"/>
          <w:spacing w:val="-2"/>
          <w:sz w:val="24"/>
          <w:szCs w:val="24"/>
        </w:rPr>
        <w:t>政府指导</w:t>
      </w:r>
    </w:p>
    <w:p w14:paraId="2BA08F02">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color w:val="231815"/>
          <w:spacing w:val="-2"/>
          <w:sz w:val="24"/>
          <w:szCs w:val="24"/>
        </w:rPr>
      </w:pPr>
      <w:r>
        <w:rPr>
          <w:rFonts w:hint="eastAsia" w:ascii="微软雅黑" w:hAnsi="微软雅黑" w:eastAsia="微软雅黑" w:cs="微软雅黑"/>
          <w:color w:val="231815"/>
          <w:spacing w:val="-2"/>
          <w:sz w:val="24"/>
          <w:szCs w:val="24"/>
        </w:rPr>
        <w:t>广东省应急管理厅、广东省工业和信息化厅作为指导单位。</w:t>
      </w:r>
    </w:p>
    <w:p w14:paraId="03A3BC5F">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color w:val="192B80"/>
          <w:spacing w:val="-11"/>
          <w:sz w:val="24"/>
          <w:szCs w:val="24"/>
        </w:rPr>
      </w:pPr>
      <w:r>
        <w:rPr>
          <w:rFonts w:hint="eastAsia" w:ascii="微软雅黑" w:hAnsi="微软雅黑" w:eastAsia="微软雅黑" w:cs="微软雅黑"/>
          <w:b/>
          <w:bCs/>
          <w:color w:val="192B80"/>
          <w:spacing w:val="-11"/>
          <w:sz w:val="24"/>
          <w:szCs w:val="24"/>
        </w:rPr>
        <w:t>纳入《广东省应急管理“十四五”规划》</w:t>
      </w:r>
    </w:p>
    <w:p w14:paraId="62B82078">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b w:val="0"/>
          <w:bCs w:val="0"/>
          <w:color w:val="auto"/>
          <w:spacing w:val="-11"/>
          <w:sz w:val="24"/>
          <w:szCs w:val="24"/>
        </w:rPr>
      </w:pPr>
      <w:r>
        <w:rPr>
          <w:rFonts w:hint="eastAsia" w:ascii="微软雅黑" w:hAnsi="微软雅黑" w:eastAsia="微软雅黑" w:cs="微软雅黑"/>
          <w:b w:val="0"/>
          <w:bCs w:val="0"/>
          <w:color w:val="auto"/>
          <w:spacing w:val="0"/>
          <w:sz w:val="24"/>
          <w:szCs w:val="24"/>
        </w:rPr>
        <w:t>作为政府支持举办的“具有影响力的应急科技装备展”纳入《广东省应急管理“十四五”规划》。</w:t>
      </w:r>
    </w:p>
    <w:p w14:paraId="7F3D5645">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sz w:val="24"/>
          <w:szCs w:val="24"/>
        </w:rPr>
      </w:pPr>
      <w:r>
        <w:rPr>
          <w:rFonts w:hint="eastAsia" w:ascii="微软雅黑" w:hAnsi="微软雅黑" w:eastAsia="微软雅黑" w:cs="微软雅黑"/>
          <w:b/>
          <w:bCs/>
          <w:color w:val="192B80"/>
          <w:spacing w:val="-1"/>
          <w:sz w:val="24"/>
          <w:szCs w:val="24"/>
        </w:rPr>
        <w:t>入选粤贸全国活动目录</w:t>
      </w:r>
    </w:p>
    <w:p w14:paraId="53B98BD3">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color w:val="231815"/>
          <w:spacing w:val="-8"/>
          <w:sz w:val="24"/>
          <w:szCs w:val="24"/>
          <w:lang w:val="en-US" w:eastAsia="zh-CN"/>
        </w:rPr>
      </w:pPr>
      <w:r>
        <w:rPr>
          <w:rFonts w:hint="eastAsia" w:ascii="微软雅黑" w:hAnsi="微软雅黑" w:eastAsia="微软雅黑" w:cs="微软雅黑"/>
          <w:color w:val="231815"/>
          <w:spacing w:val="-8"/>
          <w:sz w:val="24"/>
          <w:szCs w:val="24"/>
        </w:rPr>
        <w:t>2022年、2023年连续二年入选“粤贸全国活动目录”，是广东省商务厅鼓励企业积极参与的应急安全展会</w:t>
      </w:r>
      <w:r>
        <w:rPr>
          <w:rFonts w:hint="eastAsia" w:ascii="微软雅黑" w:hAnsi="微软雅黑" w:eastAsia="微软雅黑" w:cs="微软雅黑"/>
          <w:color w:val="231815"/>
          <w:spacing w:val="-8"/>
          <w:sz w:val="24"/>
          <w:szCs w:val="24"/>
          <w:lang w:val="en-US" w:eastAsia="zh-CN"/>
        </w:rPr>
        <w:t>.</w:t>
      </w:r>
    </w:p>
    <w:p w14:paraId="2E142F5D">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sz w:val="24"/>
          <w:szCs w:val="24"/>
        </w:rPr>
      </w:pPr>
      <w:r>
        <w:rPr>
          <w:rFonts w:hint="eastAsia" w:ascii="微软雅黑" w:hAnsi="微软雅黑" w:eastAsia="微软雅黑" w:cs="微软雅黑"/>
          <w:b/>
          <w:bCs/>
          <w:color w:val="192B80"/>
          <w:spacing w:val="-1"/>
          <w:sz w:val="24"/>
          <w:szCs w:val="24"/>
        </w:rPr>
        <w:t>获得广东省会展项目百强</w:t>
      </w:r>
    </w:p>
    <w:p w14:paraId="115DB203">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color w:val="231815"/>
          <w:spacing w:val="0"/>
          <w:sz w:val="24"/>
          <w:szCs w:val="24"/>
        </w:rPr>
      </w:pPr>
      <w:r>
        <w:rPr>
          <w:rFonts w:hint="eastAsia" w:ascii="微软雅黑" w:hAnsi="微软雅黑" w:eastAsia="微软雅黑" w:cs="微软雅黑"/>
          <w:color w:val="231815"/>
          <w:spacing w:val="0"/>
          <w:sz w:val="24"/>
          <w:szCs w:val="24"/>
        </w:rPr>
        <w:t>以“增长速度快、发展前景广阔、市场认可度高、增长效果明显”等特点入选广东省商务厅发布的“广东省会展项目百强”成长类会展项目榜单。</w:t>
      </w:r>
    </w:p>
    <w:p w14:paraId="54AAEDE9">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color w:val="203864" w:themeColor="accent5" w:themeShade="80"/>
          <w:spacing w:val="0"/>
          <w:sz w:val="24"/>
          <w:szCs w:val="24"/>
          <w:lang w:val="en-US" w:eastAsia="zh-CN"/>
        </w:rPr>
      </w:pPr>
      <w:r>
        <w:rPr>
          <w:rFonts w:hint="eastAsia" w:ascii="微软雅黑" w:hAnsi="微软雅黑" w:eastAsia="微软雅黑" w:cs="微软雅黑"/>
          <w:b/>
          <w:bCs/>
          <w:color w:val="203864" w:themeColor="accent5" w:themeShade="80"/>
          <w:spacing w:val="0"/>
          <w:sz w:val="24"/>
          <w:szCs w:val="24"/>
          <w:lang w:val="en-US" w:eastAsia="zh-CN"/>
        </w:rPr>
        <w:t>作为2024广东省、广州市安全宣传咨询日活动协办单位</w:t>
      </w:r>
    </w:p>
    <w:p w14:paraId="43CF5FC8">
      <w:pPr>
        <w:pStyle w:val="2"/>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color w:val="231815"/>
          <w:spacing w:val="0"/>
          <w:sz w:val="24"/>
          <w:szCs w:val="24"/>
          <w:lang w:val="en-US" w:eastAsia="zh-CN"/>
        </w:rPr>
      </w:pPr>
      <w:r>
        <w:rPr>
          <w:rFonts w:hint="eastAsia" w:ascii="微软雅黑" w:hAnsi="微软雅黑" w:eastAsia="微软雅黑" w:cs="微软雅黑"/>
          <w:b/>
          <w:bCs/>
          <w:color w:val="231815"/>
          <w:spacing w:val="0"/>
          <w:sz w:val="24"/>
          <w:szCs w:val="24"/>
          <w:lang w:val="en-US" w:eastAsia="zh-CN"/>
        </w:rPr>
        <w:t>作为2024广东省、广州市安全宣传咨询日活动的协办单位，支持、协助活动在2024广州国际应急安全博览会现场举办。</w:t>
      </w:r>
    </w:p>
    <w:p w14:paraId="2DC0E515">
      <w:pPr>
        <w:keepNext w:val="0"/>
        <w:keepLines w:val="0"/>
        <w:pageBreakBefore w:val="0"/>
        <w:widowControl/>
        <w:suppressLineNumbers w:val="0"/>
        <w:kinsoku/>
        <w:wordWrap/>
        <w:overflowPunct/>
        <w:topLinePunct w:val="0"/>
        <w:autoSpaceDE/>
        <w:autoSpaceDN/>
        <w:bidi w:val="0"/>
        <w:adjustRightInd/>
        <w:snapToGrid/>
        <w:spacing w:before="20" w:line="240" w:lineRule="auto"/>
        <w:jc w:val="left"/>
        <w:textAlignment w:val="auto"/>
        <w:rPr>
          <w:rFonts w:hint="eastAsia" w:ascii="微软雅黑" w:hAnsi="微软雅黑" w:eastAsia="微软雅黑" w:cs="微软雅黑"/>
          <w:b/>
          <w:bCs/>
          <w:color w:val="auto"/>
          <w:kern w:val="0"/>
          <w:sz w:val="30"/>
          <w:szCs w:val="30"/>
          <w:lang w:val="en-US" w:eastAsia="zh-CN" w:bidi="ar"/>
        </w:rPr>
      </w:pPr>
    </w:p>
    <w:p w14:paraId="63B0980C">
      <w:pPr>
        <w:keepNext w:val="0"/>
        <w:keepLines w:val="0"/>
        <w:pageBreakBefore w:val="0"/>
        <w:widowControl/>
        <w:suppressLineNumbers w:val="0"/>
        <w:kinsoku/>
        <w:wordWrap/>
        <w:overflowPunct/>
        <w:topLinePunct w:val="0"/>
        <w:autoSpaceDE/>
        <w:autoSpaceDN/>
        <w:bidi w:val="0"/>
        <w:adjustRightInd/>
        <w:snapToGrid/>
        <w:spacing w:before="20" w:line="240" w:lineRule="auto"/>
        <w:jc w:val="left"/>
        <w:textAlignment w:val="auto"/>
        <w:rPr>
          <w:rFonts w:hint="eastAsia" w:ascii="微软雅黑" w:hAnsi="微软雅黑" w:eastAsia="微软雅黑" w:cs="微软雅黑"/>
          <w:b/>
          <w:bCs/>
          <w:color w:val="auto"/>
          <w:kern w:val="0"/>
          <w:sz w:val="30"/>
          <w:szCs w:val="30"/>
          <w:lang w:val="en-US" w:eastAsia="zh-CN" w:bidi="ar"/>
        </w:rPr>
      </w:pPr>
      <w:r>
        <w:rPr>
          <w:rFonts w:hint="eastAsia" w:ascii="微软雅黑" w:hAnsi="微软雅黑" w:eastAsia="微软雅黑" w:cs="微软雅黑"/>
          <w:b/>
          <w:bCs/>
          <w:color w:val="auto"/>
          <w:kern w:val="0"/>
          <w:sz w:val="30"/>
          <w:szCs w:val="30"/>
          <w:lang w:val="en-US" w:eastAsia="zh-CN" w:bidi="ar"/>
        </w:rPr>
        <w:t>展示面积80000 m</w:t>
      </w:r>
      <w:r>
        <w:rPr>
          <w:rFonts w:hint="eastAsia" w:ascii="微软雅黑" w:hAnsi="微软雅黑" w:eastAsia="微软雅黑" w:cs="微软雅黑"/>
          <w:b/>
          <w:bCs/>
          <w:color w:val="auto"/>
          <w:kern w:val="0"/>
          <w:sz w:val="30"/>
          <w:szCs w:val="30"/>
          <w:vertAlign w:val="superscript"/>
          <w:lang w:val="en-US" w:eastAsia="zh-CN" w:bidi="ar"/>
        </w:rPr>
        <w:t xml:space="preserve">2                           </w:t>
      </w:r>
      <w:r>
        <w:rPr>
          <w:rFonts w:hint="eastAsia" w:ascii="微软雅黑" w:hAnsi="微软雅黑" w:eastAsia="微软雅黑" w:cs="微软雅黑"/>
          <w:b/>
          <w:bCs/>
          <w:color w:val="auto"/>
          <w:kern w:val="0"/>
          <w:sz w:val="30"/>
          <w:szCs w:val="30"/>
          <w:lang w:val="en-US" w:eastAsia="zh-CN" w:bidi="ar"/>
        </w:rPr>
        <w:t>参展单位1000+</w:t>
      </w:r>
    </w:p>
    <w:p w14:paraId="3D9732D2">
      <w:pPr>
        <w:keepNext w:val="0"/>
        <w:keepLines w:val="0"/>
        <w:pageBreakBefore w:val="0"/>
        <w:widowControl/>
        <w:suppressLineNumbers w:val="0"/>
        <w:kinsoku/>
        <w:wordWrap/>
        <w:overflowPunct/>
        <w:topLinePunct w:val="0"/>
        <w:autoSpaceDE/>
        <w:autoSpaceDN/>
        <w:bidi w:val="0"/>
        <w:adjustRightInd/>
        <w:snapToGrid/>
        <w:spacing w:before="20" w:line="240" w:lineRule="auto"/>
        <w:jc w:val="left"/>
        <w:textAlignment w:val="auto"/>
        <w:rPr>
          <w:rFonts w:hint="eastAsia" w:ascii="微软雅黑" w:hAnsi="微软雅黑" w:eastAsia="微软雅黑" w:cs="微软雅黑"/>
          <w:b/>
          <w:bCs/>
          <w:color w:val="auto"/>
          <w:kern w:val="0"/>
          <w:sz w:val="30"/>
          <w:szCs w:val="30"/>
          <w:lang w:val="en-US" w:eastAsia="zh-CN" w:bidi="ar"/>
        </w:rPr>
      </w:pPr>
      <w:r>
        <w:rPr>
          <w:rFonts w:hint="eastAsia" w:ascii="微软雅黑" w:hAnsi="微软雅黑" w:eastAsia="微软雅黑" w:cs="微软雅黑"/>
          <w:b/>
          <w:bCs/>
          <w:color w:val="auto"/>
          <w:kern w:val="0"/>
          <w:sz w:val="30"/>
          <w:szCs w:val="30"/>
          <w:lang w:val="en-US" w:eastAsia="zh-CN" w:bidi="ar"/>
        </w:rPr>
        <w:t>专业观众50000+                   国际及地区30+</w:t>
      </w:r>
    </w:p>
    <w:p w14:paraId="12659B1C">
      <w:pPr>
        <w:keepNext w:val="0"/>
        <w:keepLines w:val="0"/>
        <w:pageBreakBefore w:val="0"/>
        <w:widowControl/>
        <w:suppressLineNumbers w:val="0"/>
        <w:kinsoku/>
        <w:wordWrap/>
        <w:overflowPunct/>
        <w:topLinePunct w:val="0"/>
        <w:autoSpaceDE/>
        <w:autoSpaceDN/>
        <w:bidi w:val="0"/>
        <w:adjustRightInd/>
        <w:snapToGrid/>
        <w:spacing w:before="20" w:line="240" w:lineRule="auto"/>
        <w:jc w:val="left"/>
        <w:textAlignment w:val="auto"/>
        <w:rPr>
          <w:rFonts w:hint="eastAsia" w:ascii="微软雅黑" w:hAnsi="微软雅黑" w:eastAsia="微软雅黑" w:cs="微软雅黑"/>
          <w:b/>
          <w:bCs/>
          <w:color w:val="auto"/>
          <w:kern w:val="0"/>
          <w:sz w:val="28"/>
          <w:szCs w:val="28"/>
          <w:lang w:val="en-US" w:eastAsia="zh-CN" w:bidi="ar"/>
        </w:rPr>
      </w:pPr>
    </w:p>
    <w:p w14:paraId="6B4DCCC8">
      <w:pPr>
        <w:keepNext w:val="0"/>
        <w:keepLines w:val="0"/>
        <w:pageBreakBefore w:val="0"/>
        <w:widowControl/>
        <w:suppressLineNumbers w:val="0"/>
        <w:kinsoku/>
        <w:wordWrap/>
        <w:overflowPunct/>
        <w:topLinePunct w:val="0"/>
        <w:autoSpaceDE/>
        <w:autoSpaceDN/>
        <w:bidi w:val="0"/>
        <w:adjustRightInd/>
        <w:snapToGrid/>
        <w:spacing w:before="20" w:line="240" w:lineRule="auto"/>
        <w:jc w:val="left"/>
        <w:textAlignment w:val="auto"/>
        <w:rPr>
          <w:rFonts w:hint="eastAsia" w:ascii="微软雅黑" w:hAnsi="微软雅黑" w:eastAsia="微软雅黑" w:cs="微软雅黑"/>
          <w:b/>
          <w:bCs/>
          <w:color w:val="auto"/>
          <w:kern w:val="0"/>
          <w:sz w:val="28"/>
          <w:szCs w:val="28"/>
          <w:lang w:val="en-US" w:eastAsia="zh-CN" w:bidi="ar"/>
        </w:rPr>
      </w:pPr>
      <w:r>
        <w:rPr>
          <w:rFonts w:hint="eastAsia" w:ascii="微软雅黑" w:hAnsi="微软雅黑" w:eastAsia="微软雅黑" w:cs="微软雅黑"/>
          <w:b/>
          <w:bCs/>
          <w:color w:val="auto"/>
          <w:kern w:val="0"/>
          <w:sz w:val="28"/>
          <w:szCs w:val="28"/>
          <w:lang w:val="en-US" w:eastAsia="zh-CN" w:bidi="ar"/>
        </w:rPr>
        <w:t>二、展品范围</w:t>
      </w:r>
    </w:p>
    <w:p w14:paraId="178C1F87">
      <w:pPr>
        <w:keepNext w:val="0"/>
        <w:keepLines w:val="0"/>
        <w:pageBreakBefore w:val="0"/>
        <w:widowControl/>
        <w:suppressLineNumbers w:val="0"/>
        <w:kinsoku/>
        <w:wordWrap/>
        <w:overflowPunct/>
        <w:topLinePunct w:val="0"/>
        <w:autoSpaceDE/>
        <w:autoSpaceDN/>
        <w:bidi w:val="0"/>
        <w:adjustRightInd/>
        <w:snapToGrid w:val="0"/>
        <w:spacing w:before="20" w:line="240" w:lineRule="auto"/>
        <w:jc w:val="left"/>
        <w:textAlignment w:val="auto"/>
        <w:rPr>
          <w:rFonts w:hint="eastAsia" w:ascii="微软雅黑" w:hAnsi="微软雅黑" w:eastAsia="微软雅黑" w:cs="微软雅黑"/>
          <w:b/>
          <w:bCs/>
          <w:color w:val="192B80"/>
          <w:spacing w:val="-1"/>
          <w:sz w:val="24"/>
          <w:szCs w:val="24"/>
          <w:highlight w:val="none"/>
        </w:rPr>
      </w:pPr>
      <w:r>
        <w:rPr>
          <w:rFonts w:hint="eastAsia" w:ascii="微软雅黑" w:hAnsi="微软雅黑" w:eastAsia="微软雅黑" w:cs="微软雅黑"/>
          <w:b/>
          <w:bCs/>
          <w:color w:val="192B80"/>
          <w:spacing w:val="-1"/>
          <w:sz w:val="24"/>
          <w:szCs w:val="24"/>
          <w:highlight w:val="none"/>
        </w:rPr>
        <w:t>应急装备</w:t>
      </w:r>
    </w:p>
    <w:p w14:paraId="51026AE0">
      <w:pPr>
        <w:keepNext w:val="0"/>
        <w:keepLines w:val="0"/>
        <w:pageBreakBefore w:val="0"/>
        <w:widowControl/>
        <w:suppressLineNumbers w:val="0"/>
        <w:kinsoku/>
        <w:wordWrap/>
        <w:overflowPunct/>
        <w:topLinePunct w:val="0"/>
        <w:autoSpaceDE/>
        <w:autoSpaceDN/>
        <w:bidi w:val="0"/>
        <w:adjustRightInd/>
        <w:snapToGrid w:val="0"/>
        <w:spacing w:before="20" w:line="240" w:lineRule="auto"/>
        <w:jc w:val="left"/>
        <w:textAlignment w:val="auto"/>
        <w:rPr>
          <w:rFonts w:hint="eastAsia" w:ascii="微软雅黑" w:hAnsi="微软雅黑" w:eastAsia="微软雅黑" w:cs="微软雅黑"/>
          <w:color w:val="231815"/>
          <w:spacing w:val="-1"/>
          <w:sz w:val="21"/>
          <w:szCs w:val="21"/>
          <w:highlight w:val="none"/>
          <w:lang w:eastAsia="zh-CN"/>
        </w:rPr>
      </w:pPr>
      <w:r>
        <w:rPr>
          <w:rFonts w:hint="eastAsia" w:ascii="微软雅黑" w:hAnsi="微软雅黑" w:eastAsia="微软雅黑" w:cs="微软雅黑"/>
          <w:color w:val="231815"/>
          <w:sz w:val="21"/>
          <w:szCs w:val="21"/>
          <w:highlight w:val="none"/>
        </w:rPr>
        <w:t>专业拆除设备、建筑抢险设备、高空抢险设备、雪灾抢</w:t>
      </w:r>
      <w:r>
        <w:rPr>
          <w:rFonts w:hint="eastAsia" w:ascii="微软雅黑" w:hAnsi="微软雅黑" w:eastAsia="微软雅黑" w:cs="微软雅黑"/>
          <w:color w:val="231815"/>
          <w:spacing w:val="-1"/>
          <w:sz w:val="21"/>
          <w:szCs w:val="21"/>
          <w:highlight w:val="none"/>
        </w:rPr>
        <w:t>险设备、矿山救援设备</w:t>
      </w:r>
    </w:p>
    <w:p w14:paraId="75C44D7C">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textAlignment w:val="baseline"/>
        <w:rPr>
          <w:rFonts w:hint="eastAsia" w:ascii="微软雅黑" w:hAnsi="微软雅黑" w:eastAsia="微软雅黑" w:cs="微软雅黑"/>
          <w:b/>
          <w:bCs/>
          <w:color w:val="192B80"/>
          <w:sz w:val="24"/>
          <w:szCs w:val="24"/>
          <w:highlight w:val="none"/>
        </w:rPr>
      </w:pPr>
      <w:r>
        <w:rPr>
          <w:rFonts w:hint="eastAsia" w:ascii="微软雅黑" w:hAnsi="微软雅黑" w:eastAsia="微软雅黑" w:cs="微软雅黑"/>
          <w:b/>
          <w:bCs/>
          <w:color w:val="192B80"/>
          <w:sz w:val="24"/>
          <w:szCs w:val="24"/>
          <w:highlight w:val="none"/>
        </w:rPr>
        <w:t>智慧应急</w:t>
      </w:r>
    </w:p>
    <w:p w14:paraId="2E0A211D">
      <w:pPr>
        <w:keepNext w:val="0"/>
        <w:keepLines w:val="0"/>
        <w:pageBreakBefore w:val="0"/>
        <w:widowControl/>
        <w:kinsoku w:val="0"/>
        <w:wordWrap/>
        <w:overflowPunct/>
        <w:topLinePunct w:val="0"/>
        <w:autoSpaceDE w:val="0"/>
        <w:autoSpaceDN w:val="0"/>
        <w:bidi w:val="0"/>
        <w:adjustRightInd w:val="0"/>
        <w:snapToGrid w:val="0"/>
        <w:spacing w:before="20" w:line="240" w:lineRule="auto"/>
        <w:ind w:right="21"/>
        <w:jc w:val="left"/>
        <w:textAlignment w:val="baseline"/>
        <w:rPr>
          <w:rFonts w:hint="eastAsia" w:ascii="微软雅黑" w:hAnsi="微软雅黑" w:eastAsia="微软雅黑" w:cs="微软雅黑"/>
          <w:color w:val="231815"/>
          <w:spacing w:val="-1"/>
          <w:sz w:val="21"/>
          <w:szCs w:val="21"/>
          <w:highlight w:val="none"/>
        </w:rPr>
      </w:pPr>
      <w:r>
        <w:rPr>
          <w:rFonts w:hint="eastAsia" w:ascii="微软雅黑" w:hAnsi="微软雅黑" w:eastAsia="微软雅黑" w:cs="微软雅黑"/>
          <w:color w:val="231815"/>
          <w:sz w:val="21"/>
          <w:szCs w:val="21"/>
          <w:highlight w:val="none"/>
        </w:rPr>
        <w:t>应急安全新基建科技创新成果、应急安全信息化管理平台、应急通信、指挥、调度技</w:t>
      </w:r>
      <w:r>
        <w:rPr>
          <w:rFonts w:hint="eastAsia" w:ascii="微软雅黑" w:hAnsi="微软雅黑" w:eastAsia="微软雅黑" w:cs="微软雅黑"/>
          <w:color w:val="231815"/>
          <w:spacing w:val="5"/>
          <w:position w:val="-1"/>
          <w:sz w:val="21"/>
          <w:szCs w:val="21"/>
          <w:highlight w:val="none"/>
        </w:rPr>
        <w:t>术与设备、人工智能和辅助决策系统、智慧社区技术和解决方案、</w:t>
      </w:r>
      <w:r>
        <w:rPr>
          <w:rFonts w:hint="eastAsia" w:ascii="微软雅黑" w:hAnsi="微软雅黑" w:eastAsia="微软雅黑" w:cs="微软雅黑"/>
          <w:color w:val="231815"/>
          <w:spacing w:val="4"/>
          <w:position w:val="-1"/>
          <w:sz w:val="21"/>
          <w:szCs w:val="21"/>
          <w:highlight w:val="none"/>
        </w:rPr>
        <w:t>智慧城市建设成</w:t>
      </w:r>
      <w:r>
        <w:rPr>
          <w:rFonts w:hint="eastAsia" w:ascii="微软雅黑" w:hAnsi="微软雅黑" w:eastAsia="微软雅黑" w:cs="微软雅黑"/>
          <w:color w:val="231815"/>
          <w:spacing w:val="-1"/>
          <w:sz w:val="21"/>
          <w:szCs w:val="21"/>
          <w:highlight w:val="none"/>
        </w:rPr>
        <w:t>果、智慧城市示范应用、未来生活与互动体验</w:t>
      </w:r>
    </w:p>
    <w:p w14:paraId="41A2267C">
      <w:pPr>
        <w:keepNext w:val="0"/>
        <w:keepLines w:val="0"/>
        <w:pageBreakBefore w:val="0"/>
        <w:widowControl/>
        <w:kinsoku w:val="0"/>
        <w:wordWrap/>
        <w:overflowPunct/>
        <w:topLinePunct w:val="0"/>
        <w:autoSpaceDE w:val="0"/>
        <w:autoSpaceDN w:val="0"/>
        <w:bidi w:val="0"/>
        <w:adjustRightInd w:val="0"/>
        <w:snapToGrid w:val="0"/>
        <w:spacing w:before="20" w:line="240" w:lineRule="auto"/>
        <w:ind w:right="21"/>
        <w:jc w:val="left"/>
        <w:textAlignment w:val="baseline"/>
        <w:rPr>
          <w:rFonts w:hint="eastAsia" w:ascii="微软雅黑" w:hAnsi="微软雅黑" w:eastAsia="微软雅黑" w:cs="微软雅黑"/>
          <w:b/>
          <w:bCs/>
          <w:color w:val="203864" w:themeColor="accent5" w:themeShade="80"/>
          <w:spacing w:val="-1"/>
          <w:sz w:val="24"/>
          <w:szCs w:val="24"/>
          <w:highlight w:val="none"/>
        </w:rPr>
      </w:pPr>
      <w:r>
        <w:rPr>
          <w:rFonts w:hint="eastAsia" w:ascii="微软雅黑" w:hAnsi="微软雅黑" w:eastAsia="微软雅黑" w:cs="微软雅黑"/>
          <w:b/>
          <w:bCs/>
          <w:color w:val="203864" w:themeColor="accent5" w:themeShade="80"/>
          <w:spacing w:val="-1"/>
          <w:sz w:val="24"/>
          <w:szCs w:val="24"/>
          <w:highlight w:val="none"/>
        </w:rPr>
        <w:t>燃气安全</w:t>
      </w:r>
    </w:p>
    <w:p w14:paraId="62399FA2">
      <w:pPr>
        <w:keepNext w:val="0"/>
        <w:keepLines w:val="0"/>
        <w:pageBreakBefore w:val="0"/>
        <w:widowControl/>
        <w:kinsoku w:val="0"/>
        <w:wordWrap/>
        <w:overflowPunct/>
        <w:topLinePunct w:val="0"/>
        <w:autoSpaceDE w:val="0"/>
        <w:autoSpaceDN w:val="0"/>
        <w:bidi w:val="0"/>
        <w:adjustRightInd w:val="0"/>
        <w:snapToGrid w:val="0"/>
        <w:spacing w:before="20" w:line="240" w:lineRule="auto"/>
        <w:ind w:right="21"/>
        <w:jc w:val="left"/>
        <w:textAlignment w:val="baseline"/>
        <w:rPr>
          <w:rFonts w:hint="eastAsia" w:ascii="微软雅黑" w:hAnsi="微软雅黑" w:eastAsia="微软雅黑" w:cs="微软雅黑"/>
          <w:color w:val="231815"/>
          <w:spacing w:val="-1"/>
          <w:sz w:val="21"/>
          <w:szCs w:val="21"/>
          <w:highlight w:val="none"/>
        </w:rPr>
      </w:pPr>
      <w:r>
        <w:rPr>
          <w:rFonts w:hint="eastAsia" w:ascii="微软雅黑" w:hAnsi="微软雅黑" w:eastAsia="微软雅黑" w:cs="微软雅黑"/>
          <w:color w:val="231815"/>
          <w:spacing w:val="-1"/>
          <w:sz w:val="21"/>
          <w:szCs w:val="21"/>
          <w:highlight w:val="none"/>
        </w:rPr>
        <w:t>燃气泄露保护装置、燃气泄露报警器，紧急切断阀，燃气自闭阀、减压阀、气体检测仪、燃气熄火保护装置，燃气终端安全智能解决方案，燃气安全数字化预警平台、燃气安全智能管家、燃气救援设备、防腐检测仪、地下管线探测仪器、管道内外壁防腐材料技术和堵漏技术等。</w:t>
      </w:r>
    </w:p>
    <w:p w14:paraId="389AE486">
      <w:pPr>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color w:val="192B80"/>
          <w:spacing w:val="-2"/>
          <w:sz w:val="24"/>
          <w:szCs w:val="24"/>
          <w:highlight w:val="none"/>
        </w:rPr>
      </w:pPr>
    </w:p>
    <w:p w14:paraId="76C365AF">
      <w:pPr>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color w:val="192B80"/>
          <w:spacing w:val="-2"/>
          <w:sz w:val="24"/>
          <w:szCs w:val="24"/>
          <w:highlight w:val="none"/>
        </w:rPr>
        <w:t>消防安全</w:t>
      </w:r>
    </w:p>
    <w:p w14:paraId="36CD404A">
      <w:pPr>
        <w:keepNext w:val="0"/>
        <w:keepLines w:val="0"/>
        <w:pageBreakBefore w:val="0"/>
        <w:widowControl/>
        <w:wordWrap/>
        <w:overflowPunct/>
        <w:topLinePunct w:val="0"/>
        <w:bidi w:val="0"/>
        <w:spacing w:before="20" w:line="240" w:lineRule="auto"/>
        <w:ind w:left="20"/>
        <w:rPr>
          <w:rFonts w:hint="eastAsia" w:ascii="微软雅黑" w:hAnsi="微软雅黑" w:eastAsia="微软雅黑" w:cs="微软雅黑"/>
          <w:color w:val="192B80"/>
          <w:spacing w:val="-3"/>
          <w:sz w:val="24"/>
          <w:szCs w:val="24"/>
          <w:highlight w:val="yellow"/>
        </w:rPr>
      </w:pPr>
      <w:r>
        <w:rPr>
          <w:rFonts w:hint="eastAsia" w:ascii="微软雅黑" w:hAnsi="微软雅黑" w:eastAsia="微软雅黑" w:cs="微软雅黑"/>
          <w:color w:val="231815"/>
          <w:sz w:val="21"/>
          <w:szCs w:val="21"/>
        </w:rPr>
        <w:t>消防车辆及相关产品、个人防护装备及抢险救援器材、火灾报警及监控产品、灭火设</w:t>
      </w:r>
      <w:r>
        <w:rPr>
          <w:rFonts w:hint="eastAsia" w:ascii="微软雅黑" w:hAnsi="微软雅黑" w:eastAsia="微软雅黑" w:cs="微软雅黑"/>
          <w:color w:val="231815"/>
          <w:position w:val="-1"/>
          <w:sz w:val="21"/>
          <w:szCs w:val="21"/>
        </w:rPr>
        <w:t>备产品、防火阻燃材料及相关配套产品、社会消防</w:t>
      </w:r>
      <w:r>
        <w:rPr>
          <w:rFonts w:hint="eastAsia" w:ascii="微软雅黑" w:hAnsi="微软雅黑" w:eastAsia="微软雅黑" w:cs="微软雅黑"/>
          <w:color w:val="231815"/>
          <w:spacing w:val="-1"/>
          <w:position w:val="-1"/>
          <w:sz w:val="21"/>
          <w:szCs w:val="21"/>
        </w:rPr>
        <w:t>服务机构及组织</w:t>
      </w:r>
    </w:p>
    <w:p w14:paraId="03F408BF">
      <w:pPr>
        <w:keepNext w:val="0"/>
        <w:keepLines w:val="0"/>
        <w:pageBreakBefore w:val="0"/>
        <w:widowControl/>
        <w:wordWrap/>
        <w:overflowPunct/>
        <w:topLinePunct w:val="0"/>
        <w:bidi w:val="0"/>
        <w:spacing w:before="20" w:line="240" w:lineRule="auto"/>
        <w:ind w:left="2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color w:val="192B80"/>
          <w:spacing w:val="-3"/>
          <w:sz w:val="24"/>
          <w:szCs w:val="24"/>
          <w:highlight w:val="none"/>
        </w:rPr>
        <w:t>安全防护</w:t>
      </w:r>
    </w:p>
    <w:p w14:paraId="336BE6B6">
      <w:pPr>
        <w:keepNext w:val="0"/>
        <w:keepLines w:val="0"/>
        <w:pageBreakBefore w:val="0"/>
        <w:widowControl/>
        <w:wordWrap/>
        <w:overflowPunct/>
        <w:topLinePunct w:val="0"/>
        <w:bidi w:val="0"/>
        <w:spacing w:before="20" w:line="240" w:lineRule="auto"/>
        <w:ind w:left="20" w:right="22" w:firstLine="3"/>
        <w:rPr>
          <w:rFonts w:hint="eastAsia" w:ascii="微软雅黑" w:hAnsi="微软雅黑" w:eastAsia="微软雅黑" w:cs="微软雅黑"/>
          <w:sz w:val="16"/>
          <w:szCs w:val="16"/>
          <w:highlight w:val="none"/>
        </w:rPr>
      </w:pPr>
      <w:r>
        <w:rPr>
          <w:rFonts w:hint="eastAsia" w:ascii="微软雅黑" w:hAnsi="微软雅黑" w:eastAsia="微软雅黑" w:cs="微软雅黑"/>
          <w:color w:val="231815"/>
          <w:spacing w:val="4"/>
          <w:sz w:val="21"/>
          <w:szCs w:val="21"/>
          <w:highlight w:val="none"/>
        </w:rPr>
        <w:t>应急救护产品、安全生产环境防护产品、个体劳</w:t>
      </w:r>
      <w:r>
        <w:rPr>
          <w:rFonts w:hint="eastAsia" w:ascii="微软雅黑" w:hAnsi="微软雅黑" w:eastAsia="微软雅黑" w:cs="微软雅黑"/>
          <w:color w:val="231815"/>
          <w:spacing w:val="3"/>
          <w:sz w:val="21"/>
          <w:szCs w:val="21"/>
          <w:highlight w:val="none"/>
        </w:rPr>
        <w:t>动防护用品、职业服装及材</w:t>
      </w:r>
      <w:r>
        <w:rPr>
          <w:rFonts w:hint="eastAsia" w:ascii="微软雅黑" w:hAnsi="微软雅黑" w:eastAsia="微软雅黑" w:cs="微软雅黑"/>
          <w:color w:val="231815"/>
          <w:sz w:val="21"/>
          <w:szCs w:val="21"/>
          <w:highlight w:val="none"/>
        </w:rPr>
        <w:t xml:space="preserve"> 料、安全生产监测仪表、安全生产设备、咨询、培训、认</w:t>
      </w:r>
      <w:r>
        <w:rPr>
          <w:rFonts w:hint="eastAsia" w:ascii="微软雅黑" w:hAnsi="微软雅黑" w:eastAsia="微软雅黑" w:cs="微软雅黑"/>
          <w:color w:val="231815"/>
          <w:spacing w:val="-1"/>
          <w:sz w:val="21"/>
          <w:szCs w:val="21"/>
          <w:highlight w:val="none"/>
        </w:rPr>
        <w:t>证机构等</w:t>
      </w:r>
    </w:p>
    <w:p w14:paraId="2AA4152B">
      <w:pPr>
        <w:keepNext w:val="0"/>
        <w:keepLines w:val="0"/>
        <w:pageBreakBefore w:val="0"/>
        <w:widowControl/>
        <w:wordWrap/>
        <w:overflowPunct/>
        <w:topLinePunct w:val="0"/>
        <w:bidi w:val="0"/>
        <w:spacing w:before="20" w:line="240" w:lineRule="auto"/>
        <w:rPr>
          <w:rFonts w:hint="eastAsia" w:ascii="微软雅黑" w:hAnsi="微软雅黑" w:eastAsia="微软雅黑" w:cs="微软雅黑"/>
          <w:b/>
          <w:bCs/>
          <w:color w:val="192B80"/>
          <w:spacing w:val="4"/>
          <w:position w:val="1"/>
          <w:sz w:val="24"/>
          <w:szCs w:val="24"/>
          <w:highlight w:val="none"/>
        </w:rPr>
      </w:pPr>
      <w:r>
        <w:rPr>
          <w:rFonts w:hint="eastAsia" w:ascii="微软雅黑" w:hAnsi="微软雅黑" w:eastAsia="微软雅黑" w:cs="微软雅黑"/>
          <w:b/>
          <w:bCs/>
          <w:color w:val="192B80"/>
          <w:spacing w:val="4"/>
          <w:position w:val="1"/>
          <w:sz w:val="24"/>
          <w:szCs w:val="24"/>
          <w:highlight w:val="none"/>
        </w:rPr>
        <w:t>森林消防</w:t>
      </w:r>
    </w:p>
    <w:p w14:paraId="3B178CA4">
      <w:pPr>
        <w:keepNext w:val="0"/>
        <w:keepLines w:val="0"/>
        <w:pageBreakBefore w:val="0"/>
        <w:widowControl/>
        <w:wordWrap/>
        <w:overflowPunct/>
        <w:topLinePunct w:val="0"/>
        <w:bidi w:val="0"/>
        <w:spacing w:before="20" w:line="240" w:lineRule="auto"/>
        <w:ind w:right="20"/>
        <w:jc w:val="both"/>
        <w:rPr>
          <w:rFonts w:hint="eastAsia" w:ascii="微软雅黑" w:hAnsi="微软雅黑" w:eastAsia="微软雅黑" w:cs="微软雅黑"/>
          <w:color w:val="231815"/>
          <w:spacing w:val="-2"/>
          <w:position w:val="-2"/>
          <w:sz w:val="21"/>
          <w:szCs w:val="21"/>
          <w:highlight w:val="none"/>
        </w:rPr>
      </w:pPr>
      <w:r>
        <w:rPr>
          <w:rFonts w:hint="eastAsia" w:ascii="微软雅黑" w:hAnsi="微软雅黑" w:eastAsia="微软雅黑" w:cs="微软雅黑"/>
          <w:color w:val="231815"/>
          <w:spacing w:val="3"/>
          <w:sz w:val="21"/>
          <w:szCs w:val="21"/>
          <w:highlight w:val="none"/>
        </w:rPr>
        <w:t>风力（水）灭火机、泡沫灭火机、高压细水雾灭火机、消防泵</w:t>
      </w:r>
      <w:r>
        <w:rPr>
          <w:rFonts w:hint="eastAsia" w:ascii="微软雅黑" w:hAnsi="微软雅黑" w:eastAsia="微软雅黑" w:cs="微软雅黑"/>
          <w:color w:val="231815"/>
          <w:spacing w:val="2"/>
          <w:sz w:val="21"/>
          <w:szCs w:val="21"/>
          <w:highlight w:val="none"/>
        </w:rPr>
        <w:t>、火场割灌开</w:t>
      </w:r>
      <w:r>
        <w:rPr>
          <w:rFonts w:hint="eastAsia" w:ascii="微软雅黑" w:hAnsi="微软雅黑" w:eastAsia="微软雅黑" w:cs="微软雅黑"/>
          <w:color w:val="231815"/>
          <w:sz w:val="21"/>
          <w:szCs w:val="21"/>
          <w:highlight w:val="none"/>
        </w:rPr>
        <w:t xml:space="preserve"> </w:t>
      </w:r>
      <w:r>
        <w:rPr>
          <w:rFonts w:hint="eastAsia" w:ascii="微软雅黑" w:hAnsi="微软雅黑" w:eastAsia="微软雅黑" w:cs="微软雅黑"/>
          <w:color w:val="231815"/>
          <w:spacing w:val="3"/>
          <w:sz w:val="21"/>
          <w:szCs w:val="21"/>
          <w:highlight w:val="none"/>
        </w:rPr>
        <w:t>带机、多功能消防车、运兵车、航空灭火装备、安全</w:t>
      </w:r>
      <w:r>
        <w:rPr>
          <w:rFonts w:hint="eastAsia" w:ascii="微软雅黑" w:hAnsi="微软雅黑" w:eastAsia="微软雅黑" w:cs="微软雅黑"/>
          <w:color w:val="231815"/>
          <w:spacing w:val="2"/>
          <w:sz w:val="21"/>
          <w:szCs w:val="21"/>
          <w:highlight w:val="none"/>
        </w:rPr>
        <w:t>防护装备和野炊野营设</w:t>
      </w:r>
      <w:r>
        <w:rPr>
          <w:rFonts w:hint="eastAsia" w:ascii="微软雅黑" w:hAnsi="微软雅黑" w:eastAsia="微软雅黑" w:cs="微软雅黑"/>
          <w:color w:val="231815"/>
          <w:spacing w:val="-2"/>
          <w:position w:val="-2"/>
          <w:sz w:val="21"/>
          <w:szCs w:val="21"/>
          <w:highlight w:val="none"/>
        </w:rPr>
        <w:t>备等</w:t>
      </w:r>
    </w:p>
    <w:p w14:paraId="64F28941">
      <w:pPr>
        <w:keepNext w:val="0"/>
        <w:keepLines w:val="0"/>
        <w:pageBreakBefore w:val="0"/>
        <w:widowControl/>
        <w:wordWrap/>
        <w:overflowPunct/>
        <w:topLinePunct w:val="0"/>
        <w:bidi w:val="0"/>
        <w:spacing w:before="20" w:line="240" w:lineRule="auto"/>
        <w:ind w:right="20"/>
        <w:jc w:val="both"/>
        <w:rPr>
          <w:rFonts w:hint="eastAsia" w:ascii="微软雅黑" w:hAnsi="微软雅黑" w:eastAsia="微软雅黑" w:cs="微软雅黑"/>
          <w:b/>
          <w:bCs/>
          <w:color w:val="192B80"/>
          <w:spacing w:val="4"/>
          <w:sz w:val="24"/>
          <w:szCs w:val="24"/>
          <w:highlight w:val="none"/>
        </w:rPr>
      </w:pPr>
      <w:r>
        <w:rPr>
          <w:rFonts w:hint="eastAsia" w:ascii="微软雅黑" w:hAnsi="微软雅黑" w:eastAsia="微软雅黑" w:cs="微软雅黑"/>
          <w:b/>
          <w:bCs/>
          <w:color w:val="192B80"/>
          <w:spacing w:val="4"/>
          <w:sz w:val="24"/>
          <w:szCs w:val="24"/>
          <w:highlight w:val="none"/>
        </w:rPr>
        <w:t>水域救援</w:t>
      </w:r>
    </w:p>
    <w:p w14:paraId="2FFCD81D">
      <w:pPr>
        <w:keepNext w:val="0"/>
        <w:keepLines w:val="0"/>
        <w:pageBreakBefore w:val="0"/>
        <w:widowControl/>
        <w:wordWrap/>
        <w:overflowPunct/>
        <w:topLinePunct w:val="0"/>
        <w:bidi w:val="0"/>
        <w:spacing w:before="20" w:line="240" w:lineRule="auto"/>
        <w:ind w:right="20"/>
        <w:rPr>
          <w:rFonts w:hint="eastAsia" w:ascii="微软雅黑" w:hAnsi="微软雅黑" w:eastAsia="微软雅黑" w:cs="微软雅黑"/>
          <w:color w:val="231815"/>
          <w:spacing w:val="-1"/>
          <w:sz w:val="21"/>
          <w:szCs w:val="21"/>
          <w:highlight w:val="none"/>
        </w:rPr>
      </w:pPr>
      <w:r>
        <w:rPr>
          <w:rFonts w:hint="eastAsia" w:ascii="微软雅黑" w:hAnsi="微软雅黑" w:eastAsia="微软雅黑" w:cs="微软雅黑"/>
          <w:color w:val="231815"/>
          <w:spacing w:val="8"/>
          <w:sz w:val="21"/>
          <w:szCs w:val="21"/>
          <w:highlight w:val="none"/>
        </w:rPr>
        <w:t>灾害预警监测系统、防汛抗旱及水上救援、无人机与直升机、工程抢险救</w:t>
      </w:r>
      <w:r>
        <w:rPr>
          <w:rFonts w:hint="eastAsia" w:ascii="微软雅黑" w:hAnsi="微软雅黑" w:eastAsia="微软雅黑" w:cs="微软雅黑"/>
          <w:color w:val="231815"/>
          <w:sz w:val="21"/>
          <w:szCs w:val="21"/>
          <w:highlight w:val="none"/>
        </w:rPr>
        <w:t xml:space="preserve"> </w:t>
      </w:r>
      <w:r>
        <w:rPr>
          <w:rFonts w:hint="eastAsia" w:ascii="微软雅黑" w:hAnsi="微软雅黑" w:eastAsia="微软雅黑" w:cs="微软雅黑"/>
          <w:color w:val="231815"/>
          <w:spacing w:val="-1"/>
          <w:sz w:val="21"/>
          <w:szCs w:val="21"/>
          <w:highlight w:val="none"/>
        </w:rPr>
        <w:t>援、应急救援专业技能培训</w:t>
      </w:r>
    </w:p>
    <w:p w14:paraId="4DC7BAA8">
      <w:pPr>
        <w:keepNext w:val="0"/>
        <w:keepLines w:val="0"/>
        <w:pageBreakBefore w:val="0"/>
        <w:widowControl/>
        <w:wordWrap/>
        <w:overflowPunct/>
        <w:topLinePunct w:val="0"/>
        <w:bidi w:val="0"/>
        <w:spacing w:before="20" w:line="240" w:lineRule="auto"/>
        <w:ind w:right="20"/>
        <w:rPr>
          <w:rFonts w:hint="eastAsia" w:ascii="微软雅黑" w:hAnsi="微软雅黑" w:eastAsia="微软雅黑" w:cs="微软雅黑"/>
          <w:b/>
          <w:bCs/>
          <w:color w:val="192B80"/>
          <w:sz w:val="24"/>
          <w:szCs w:val="24"/>
          <w:highlight w:val="none"/>
        </w:rPr>
      </w:pPr>
      <w:r>
        <w:rPr>
          <w:rFonts w:hint="eastAsia" w:ascii="微软雅黑" w:hAnsi="微软雅黑" w:eastAsia="微软雅黑" w:cs="微软雅黑"/>
          <w:b/>
          <w:bCs/>
          <w:color w:val="192B80"/>
          <w:sz w:val="24"/>
          <w:szCs w:val="24"/>
          <w:highlight w:val="none"/>
        </w:rPr>
        <w:t>环境应急</w:t>
      </w:r>
    </w:p>
    <w:p w14:paraId="34DAE42D">
      <w:pPr>
        <w:keepNext w:val="0"/>
        <w:keepLines w:val="0"/>
        <w:pageBreakBefore w:val="0"/>
        <w:widowControl/>
        <w:wordWrap/>
        <w:overflowPunct/>
        <w:topLinePunct w:val="0"/>
        <w:bidi w:val="0"/>
        <w:spacing w:before="20" w:line="240" w:lineRule="auto"/>
        <w:ind w:right="22"/>
        <w:jc w:val="left"/>
        <w:rPr>
          <w:rFonts w:hint="eastAsia" w:ascii="微软雅黑" w:hAnsi="微软雅黑" w:eastAsia="微软雅黑" w:cs="微软雅黑"/>
          <w:color w:val="231815"/>
          <w:spacing w:val="-1"/>
          <w:position w:val="-1"/>
          <w:sz w:val="21"/>
          <w:szCs w:val="21"/>
          <w:highlight w:val="none"/>
        </w:rPr>
      </w:pPr>
      <w:r>
        <w:rPr>
          <w:rFonts w:hint="eastAsia" w:ascii="微软雅黑" w:hAnsi="微软雅黑" w:eastAsia="微软雅黑" w:cs="微软雅黑"/>
          <w:color w:val="231815"/>
          <w:spacing w:val="2"/>
          <w:sz w:val="21"/>
          <w:szCs w:val="21"/>
          <w:highlight w:val="none"/>
        </w:rPr>
        <w:t>环境保护系统的应急抢救个人防护设备、装备、污染控制和消</w:t>
      </w:r>
      <w:r>
        <w:rPr>
          <w:rFonts w:hint="eastAsia" w:ascii="微软雅黑" w:hAnsi="微软雅黑" w:eastAsia="微软雅黑" w:cs="微软雅黑"/>
          <w:color w:val="231815"/>
          <w:spacing w:val="1"/>
          <w:sz w:val="21"/>
          <w:szCs w:val="21"/>
          <w:highlight w:val="none"/>
        </w:rPr>
        <w:t>除、核安全预警</w:t>
      </w:r>
      <w:r>
        <w:rPr>
          <w:rFonts w:hint="eastAsia" w:ascii="微软雅黑" w:hAnsi="微软雅黑" w:eastAsia="微软雅黑" w:cs="微软雅黑"/>
          <w:color w:val="231815"/>
          <w:position w:val="-1"/>
          <w:sz w:val="21"/>
          <w:szCs w:val="21"/>
          <w:highlight w:val="none"/>
        </w:rPr>
        <w:t>监测系统、核与生化防护产品、生态环境监测系统、生</w:t>
      </w:r>
      <w:r>
        <w:rPr>
          <w:rFonts w:hint="eastAsia" w:ascii="微软雅黑" w:hAnsi="微软雅黑" w:eastAsia="微软雅黑" w:cs="微软雅黑"/>
          <w:color w:val="231815"/>
          <w:spacing w:val="-1"/>
          <w:position w:val="-1"/>
          <w:sz w:val="21"/>
          <w:szCs w:val="21"/>
          <w:highlight w:val="none"/>
        </w:rPr>
        <w:t>态环境保护等产品</w:t>
      </w:r>
    </w:p>
    <w:p w14:paraId="1A7A3EE4">
      <w:pPr>
        <w:keepNext w:val="0"/>
        <w:keepLines w:val="0"/>
        <w:pageBreakBefore w:val="0"/>
        <w:widowControl/>
        <w:kinsoku w:val="0"/>
        <w:wordWrap/>
        <w:overflowPunct/>
        <w:topLinePunct w:val="0"/>
        <w:autoSpaceDE w:val="0"/>
        <w:autoSpaceDN w:val="0"/>
        <w:bidi w:val="0"/>
        <w:adjustRightInd w:val="0"/>
        <w:snapToGrid w:val="0"/>
        <w:spacing w:before="20" w:line="240" w:lineRule="auto"/>
        <w:ind w:right="22"/>
        <w:jc w:val="left"/>
        <w:textAlignment w:val="baseline"/>
        <w:rPr>
          <w:rFonts w:hint="eastAsia" w:ascii="微软雅黑" w:hAnsi="微软雅黑" w:eastAsia="微软雅黑" w:cs="微软雅黑"/>
          <w:b/>
          <w:bCs/>
          <w:color w:val="192B80"/>
          <w:spacing w:val="0"/>
          <w:sz w:val="24"/>
          <w:szCs w:val="24"/>
          <w:highlight w:val="none"/>
        </w:rPr>
      </w:pPr>
      <w:r>
        <w:rPr>
          <w:rFonts w:hint="eastAsia" w:ascii="微软雅黑" w:hAnsi="微软雅黑" w:eastAsia="微软雅黑" w:cs="微软雅黑"/>
          <w:b/>
          <w:bCs/>
          <w:color w:val="192B80"/>
          <w:spacing w:val="0"/>
          <w:sz w:val="24"/>
          <w:szCs w:val="24"/>
          <w:highlight w:val="none"/>
        </w:rPr>
        <w:t>工业防爆</w:t>
      </w:r>
    </w:p>
    <w:p w14:paraId="461A7F97">
      <w:pPr>
        <w:keepNext w:val="0"/>
        <w:keepLines w:val="0"/>
        <w:pageBreakBefore w:val="0"/>
        <w:widowControl/>
        <w:kinsoku w:val="0"/>
        <w:wordWrap/>
        <w:overflowPunct/>
        <w:topLinePunct w:val="0"/>
        <w:autoSpaceDE w:val="0"/>
        <w:autoSpaceDN w:val="0"/>
        <w:bidi w:val="0"/>
        <w:adjustRightInd w:val="0"/>
        <w:snapToGrid w:val="0"/>
        <w:spacing w:before="20" w:line="240" w:lineRule="auto"/>
        <w:ind w:right="23"/>
        <w:jc w:val="both"/>
        <w:textAlignment w:val="baseline"/>
        <w:rPr>
          <w:rFonts w:hint="eastAsia" w:ascii="微软雅黑" w:hAnsi="微软雅黑" w:eastAsia="微软雅黑" w:cs="微软雅黑"/>
          <w:color w:val="231815"/>
          <w:spacing w:val="0"/>
          <w:position w:val="25"/>
          <w:sz w:val="21"/>
          <w:szCs w:val="21"/>
          <w:highlight w:val="none"/>
          <w:lang w:eastAsia="zh-CN"/>
        </w:rPr>
      </w:pPr>
      <w:r>
        <w:rPr>
          <w:rFonts w:hint="eastAsia" w:ascii="微软雅黑" w:hAnsi="微软雅黑" w:eastAsia="微软雅黑" w:cs="微软雅黑"/>
          <w:color w:val="231815"/>
          <w:spacing w:val="0"/>
          <w:position w:val="25"/>
          <w:sz w:val="21"/>
          <w:szCs w:val="21"/>
          <w:highlight w:val="none"/>
        </w:rPr>
        <w:t>通风除尘烟气治理、防爆特种设备、防爆电气、气体检测防爆、阻火系统、</w:t>
      </w:r>
      <w:r>
        <w:rPr>
          <w:rFonts w:hint="eastAsia" w:ascii="微软雅黑" w:hAnsi="微软雅黑" w:eastAsia="微软雅黑" w:cs="微软雅黑"/>
          <w:color w:val="231815"/>
          <w:spacing w:val="0"/>
          <w:position w:val="25"/>
          <w:sz w:val="21"/>
          <w:szCs w:val="21"/>
          <w:highlight w:val="none"/>
          <w:lang w:eastAsia="zh-CN"/>
        </w:rPr>
        <w:t>安全防护用品等</w:t>
      </w:r>
    </w:p>
    <w:p w14:paraId="3CADE99E">
      <w:pPr>
        <w:keepNext w:val="0"/>
        <w:keepLines w:val="0"/>
        <w:pageBreakBefore w:val="0"/>
        <w:widowControl/>
        <w:kinsoku w:val="0"/>
        <w:wordWrap/>
        <w:overflowPunct/>
        <w:topLinePunct w:val="0"/>
        <w:autoSpaceDE w:val="0"/>
        <w:autoSpaceDN w:val="0"/>
        <w:bidi w:val="0"/>
        <w:adjustRightInd w:val="0"/>
        <w:snapToGrid w:val="0"/>
        <w:spacing w:before="20" w:line="240" w:lineRule="auto"/>
        <w:ind w:right="23"/>
        <w:jc w:val="both"/>
        <w:textAlignment w:val="baseline"/>
        <w:rPr>
          <w:rFonts w:hint="eastAsia" w:ascii="微软雅黑" w:hAnsi="微软雅黑" w:eastAsia="微软雅黑" w:cs="微软雅黑"/>
          <w:b/>
          <w:bCs/>
          <w:color w:val="192B80"/>
          <w:sz w:val="24"/>
          <w:szCs w:val="24"/>
          <w:highlight w:val="none"/>
        </w:rPr>
      </w:pPr>
      <w:r>
        <w:rPr>
          <w:rFonts w:hint="eastAsia" w:ascii="微软雅黑" w:hAnsi="微软雅黑" w:eastAsia="微软雅黑" w:cs="微软雅黑"/>
          <w:b/>
          <w:bCs/>
          <w:color w:val="192B80"/>
          <w:sz w:val="24"/>
          <w:szCs w:val="24"/>
          <w:highlight w:val="none"/>
        </w:rPr>
        <w:t>储能安全</w:t>
      </w:r>
    </w:p>
    <w:p w14:paraId="3D362872">
      <w:pPr>
        <w:keepNext w:val="0"/>
        <w:keepLines w:val="0"/>
        <w:pageBreakBefore w:val="0"/>
        <w:widowControl/>
        <w:wordWrap/>
        <w:overflowPunct/>
        <w:topLinePunct w:val="0"/>
        <w:bidi w:val="0"/>
        <w:spacing w:before="20" w:line="240" w:lineRule="auto"/>
        <w:ind w:right="20"/>
        <w:rPr>
          <w:rFonts w:hint="eastAsia" w:ascii="微软雅黑" w:hAnsi="微软雅黑" w:eastAsia="微软雅黑" w:cs="微软雅黑"/>
          <w:color w:val="231815"/>
          <w:spacing w:val="-1"/>
          <w:position w:val="-1"/>
          <w:sz w:val="21"/>
          <w:szCs w:val="21"/>
          <w:highlight w:val="none"/>
        </w:rPr>
      </w:pPr>
      <w:r>
        <w:rPr>
          <w:rFonts w:hint="eastAsia" w:ascii="微软雅黑" w:hAnsi="微软雅黑" w:eastAsia="微软雅黑" w:cs="微软雅黑"/>
          <w:color w:val="231815"/>
          <w:spacing w:val="3"/>
          <w:sz w:val="21"/>
          <w:szCs w:val="21"/>
          <w:highlight w:val="none"/>
        </w:rPr>
        <w:t>储能技术及材料、储能设备及组件、储能系统及</w:t>
      </w:r>
      <w:r>
        <w:rPr>
          <w:rFonts w:hint="eastAsia" w:ascii="微软雅黑" w:hAnsi="微软雅黑" w:eastAsia="微软雅黑" w:cs="微软雅黑"/>
          <w:color w:val="231815"/>
          <w:sz w:val="21"/>
          <w:szCs w:val="21"/>
          <w:highlight w:val="none"/>
        </w:rPr>
        <w:t>EPC</w:t>
      </w:r>
      <w:r>
        <w:rPr>
          <w:rFonts w:hint="eastAsia" w:ascii="微软雅黑" w:hAnsi="微软雅黑" w:eastAsia="微软雅黑" w:cs="微软雅黑"/>
          <w:color w:val="231815"/>
          <w:spacing w:val="2"/>
          <w:sz w:val="21"/>
          <w:szCs w:val="21"/>
          <w:highlight w:val="none"/>
        </w:rPr>
        <w:t>工程、可再生能源发电并</w:t>
      </w:r>
      <w:r>
        <w:rPr>
          <w:rFonts w:hint="eastAsia" w:ascii="微软雅黑" w:hAnsi="微软雅黑" w:eastAsia="微软雅黑" w:cs="微软雅黑"/>
          <w:color w:val="231815"/>
          <w:sz w:val="21"/>
          <w:szCs w:val="21"/>
          <w:highlight w:val="none"/>
        </w:rPr>
        <w:t xml:space="preserve"> </w:t>
      </w:r>
      <w:r>
        <w:rPr>
          <w:rFonts w:hint="eastAsia" w:ascii="微软雅黑" w:hAnsi="微软雅黑" w:eastAsia="微软雅黑" w:cs="微软雅黑"/>
          <w:color w:val="231815"/>
          <w:spacing w:val="1"/>
          <w:sz w:val="21"/>
          <w:szCs w:val="21"/>
          <w:highlight w:val="none"/>
        </w:rPr>
        <w:t>网输配电系统及设备、节能及综合能源服务设备、智慧能源建设及配套设备、</w:t>
      </w:r>
      <w:r>
        <w:rPr>
          <w:rFonts w:hint="eastAsia" w:ascii="微软雅黑" w:hAnsi="微软雅黑" w:eastAsia="微软雅黑" w:cs="微软雅黑"/>
          <w:color w:val="231815"/>
          <w:spacing w:val="2"/>
          <w:sz w:val="21"/>
          <w:szCs w:val="21"/>
          <w:highlight w:val="none"/>
        </w:rPr>
        <w:t xml:space="preserve"> </w:t>
      </w:r>
      <w:r>
        <w:rPr>
          <w:rFonts w:hint="eastAsia" w:ascii="微软雅黑" w:hAnsi="微软雅黑" w:eastAsia="微软雅黑" w:cs="微软雅黑"/>
          <w:color w:val="231815"/>
          <w:position w:val="-1"/>
          <w:sz w:val="21"/>
          <w:szCs w:val="21"/>
          <w:highlight w:val="none"/>
        </w:rPr>
        <w:t>软件开发及信息通信、电池资源回收及利用、</w:t>
      </w:r>
      <w:r>
        <w:rPr>
          <w:rFonts w:hint="eastAsia" w:ascii="微软雅黑" w:hAnsi="微软雅黑" w:eastAsia="微软雅黑" w:cs="微软雅黑"/>
          <w:color w:val="231815"/>
          <w:spacing w:val="-1"/>
          <w:position w:val="-1"/>
          <w:sz w:val="21"/>
          <w:szCs w:val="21"/>
          <w:highlight w:val="none"/>
        </w:rPr>
        <w:t>电池测试及认证</w:t>
      </w:r>
    </w:p>
    <w:p w14:paraId="0F44FE0D">
      <w:pPr>
        <w:keepNext w:val="0"/>
        <w:keepLines w:val="0"/>
        <w:pageBreakBefore w:val="0"/>
        <w:widowControl/>
        <w:suppressLineNumbers w:val="0"/>
        <w:wordWrap/>
        <w:overflowPunct/>
        <w:topLinePunct w:val="0"/>
        <w:bidi w:val="0"/>
        <w:spacing w:before="20" w:line="240" w:lineRule="auto"/>
        <w:jc w:val="left"/>
        <w:rPr>
          <w:rFonts w:hint="eastAsia" w:ascii="微软雅黑" w:hAnsi="微软雅黑" w:eastAsia="微软雅黑" w:cs="微软雅黑"/>
          <w:b/>
          <w:bCs/>
          <w:color w:val="203864" w:themeColor="accent5" w:themeShade="80"/>
          <w:sz w:val="24"/>
          <w:szCs w:val="24"/>
          <w:highlight w:val="none"/>
        </w:rPr>
      </w:pPr>
      <w:r>
        <w:rPr>
          <w:rFonts w:hint="eastAsia" w:ascii="微软雅黑" w:hAnsi="微软雅黑" w:eastAsia="微软雅黑" w:cs="微软雅黑"/>
          <w:b/>
          <w:bCs/>
          <w:snapToGrid w:val="0"/>
          <w:color w:val="203864" w:themeColor="accent5" w:themeShade="80"/>
          <w:kern w:val="0"/>
          <w:sz w:val="24"/>
          <w:szCs w:val="24"/>
          <w:highlight w:val="none"/>
          <w:lang w:val="en-US" w:eastAsia="zh-CN" w:bidi="ar"/>
        </w:rPr>
        <w:t>综合管廊</w:t>
      </w:r>
    </w:p>
    <w:p w14:paraId="722F4696">
      <w:pPr>
        <w:keepNext w:val="0"/>
        <w:keepLines w:val="0"/>
        <w:pageBreakBefore w:val="0"/>
        <w:widowControl/>
        <w:suppressLineNumbers w:val="0"/>
        <w:wordWrap/>
        <w:overflowPunct/>
        <w:topLinePunct w:val="0"/>
        <w:bidi w:val="0"/>
        <w:spacing w:before="20" w:line="240" w:lineRule="auto"/>
        <w:jc w:val="left"/>
        <w:rPr>
          <w:rFonts w:hint="eastAsia" w:ascii="微软雅黑" w:hAnsi="微软雅黑" w:eastAsia="微软雅黑" w:cs="微软雅黑"/>
          <w:snapToGrid w:val="0"/>
          <w:color w:val="000000"/>
          <w:kern w:val="0"/>
          <w:sz w:val="21"/>
          <w:szCs w:val="21"/>
          <w:highlight w:val="none"/>
          <w:lang w:val="en-US" w:eastAsia="zh-CN" w:bidi="ar"/>
        </w:rPr>
      </w:pPr>
      <w:r>
        <w:rPr>
          <w:rFonts w:hint="eastAsia" w:ascii="微软雅黑" w:hAnsi="微软雅黑" w:eastAsia="微软雅黑" w:cs="微软雅黑"/>
          <w:snapToGrid w:val="0"/>
          <w:color w:val="000000"/>
          <w:kern w:val="0"/>
          <w:sz w:val="21"/>
          <w:szCs w:val="21"/>
          <w:highlight w:val="none"/>
          <w:lang w:val="en-US" w:eastAsia="zh-CN" w:bidi="ar"/>
        </w:rPr>
        <w:t>地下综合管廊：各种材质的管道（给排水、燃力、电力、通信热力等管道）， 地下管廊预制构件、预埋件、槽道、支吊架、地下管线、管廊工程综合规划设计及施工、地下管线施工机械、地下管线信息管理系统软件等</w:t>
      </w:r>
    </w:p>
    <w:p w14:paraId="58C96C43">
      <w:pPr>
        <w:keepNext w:val="0"/>
        <w:keepLines w:val="0"/>
        <w:pageBreakBefore w:val="0"/>
        <w:widowControl/>
        <w:suppressLineNumbers w:val="0"/>
        <w:wordWrap/>
        <w:overflowPunct/>
        <w:topLinePunct w:val="0"/>
        <w:bidi w:val="0"/>
        <w:spacing w:before="20" w:line="240" w:lineRule="auto"/>
        <w:jc w:val="left"/>
        <w:rPr>
          <w:rFonts w:hint="eastAsia" w:ascii="微软雅黑" w:hAnsi="微软雅黑" w:eastAsia="微软雅黑" w:cs="微软雅黑"/>
          <w:b/>
          <w:bCs/>
          <w:snapToGrid w:val="0"/>
          <w:color w:val="203864" w:themeColor="accent5" w:themeShade="80"/>
          <w:kern w:val="0"/>
          <w:sz w:val="24"/>
          <w:szCs w:val="24"/>
          <w:highlight w:val="none"/>
          <w:lang w:val="en-US" w:eastAsia="zh-CN" w:bidi="ar"/>
        </w:rPr>
      </w:pPr>
      <w:r>
        <w:rPr>
          <w:rFonts w:hint="eastAsia" w:ascii="微软雅黑" w:hAnsi="微软雅黑" w:eastAsia="微软雅黑" w:cs="微软雅黑"/>
          <w:b/>
          <w:bCs/>
          <w:snapToGrid w:val="0"/>
          <w:color w:val="203864" w:themeColor="accent5" w:themeShade="80"/>
          <w:kern w:val="0"/>
          <w:sz w:val="24"/>
          <w:szCs w:val="24"/>
          <w:highlight w:val="none"/>
          <w:lang w:val="en-US" w:eastAsia="zh-CN" w:bidi="ar"/>
        </w:rPr>
        <w:t>交通应急</w:t>
      </w:r>
    </w:p>
    <w:p w14:paraId="7565AC7B">
      <w:pPr>
        <w:keepNext w:val="0"/>
        <w:keepLines w:val="0"/>
        <w:pageBreakBefore w:val="0"/>
        <w:widowControl/>
        <w:suppressLineNumbers w:val="0"/>
        <w:wordWrap/>
        <w:overflowPunct/>
        <w:topLinePunct w:val="0"/>
        <w:bidi w:val="0"/>
        <w:spacing w:before="20" w:line="240" w:lineRule="auto"/>
        <w:jc w:val="left"/>
        <w:rPr>
          <w:rFonts w:hint="eastAsia" w:ascii="微软雅黑" w:hAnsi="微软雅黑" w:eastAsia="微软雅黑" w:cs="微软雅黑"/>
          <w:snapToGrid w:val="0"/>
          <w:color w:val="000000"/>
          <w:kern w:val="0"/>
          <w:sz w:val="21"/>
          <w:szCs w:val="21"/>
          <w:highlight w:val="none"/>
          <w:lang w:val="en-US" w:eastAsia="zh-CN" w:bidi="ar"/>
        </w:rPr>
      </w:pPr>
      <w:r>
        <w:rPr>
          <w:rFonts w:hint="eastAsia" w:ascii="微软雅黑" w:hAnsi="微软雅黑" w:eastAsia="微软雅黑" w:cs="微软雅黑"/>
          <w:snapToGrid w:val="0"/>
          <w:color w:val="000000"/>
          <w:kern w:val="0"/>
          <w:sz w:val="21"/>
          <w:szCs w:val="21"/>
          <w:highlight w:val="none"/>
          <w:lang w:val="en-US" w:eastAsia="zh-CN" w:bidi="ar"/>
        </w:rPr>
        <w:t>公交救援车、高速救援车、隧道救援车、随车起重运输车，通用巡修车、应急维修车、遥感设备、测试与质量检测设备及应用技术、测速仪、警示标牌、反光膜、防撞诱导设施、防眩设施、安全路障、升降路桩、拒马护栏、安全围栏、铁马护栏、减速带、智慧路锥、隔离墩、警示柱、三角警示架等。</w:t>
      </w:r>
    </w:p>
    <w:p w14:paraId="74CC7F13">
      <w:pPr>
        <w:keepNext w:val="0"/>
        <w:keepLines w:val="0"/>
        <w:pageBreakBefore w:val="0"/>
        <w:widowControl/>
        <w:suppressLineNumbers w:val="0"/>
        <w:wordWrap/>
        <w:overflowPunct/>
        <w:topLinePunct w:val="0"/>
        <w:bidi w:val="0"/>
        <w:spacing w:before="20" w:line="240" w:lineRule="auto"/>
        <w:jc w:val="left"/>
        <w:rPr>
          <w:rFonts w:hint="eastAsia" w:ascii="微软雅黑" w:hAnsi="微软雅黑" w:eastAsia="微软雅黑" w:cs="微软雅黑"/>
          <w:b/>
          <w:bCs/>
          <w:snapToGrid w:val="0"/>
          <w:color w:val="203864" w:themeColor="accent5" w:themeShade="80"/>
          <w:kern w:val="0"/>
          <w:sz w:val="24"/>
          <w:szCs w:val="24"/>
          <w:highlight w:val="none"/>
          <w:lang w:val="en-US" w:eastAsia="zh-CN" w:bidi="ar"/>
        </w:rPr>
      </w:pPr>
      <w:r>
        <w:rPr>
          <w:rFonts w:hint="eastAsia" w:ascii="微软雅黑" w:hAnsi="微软雅黑" w:eastAsia="微软雅黑" w:cs="微软雅黑"/>
          <w:b/>
          <w:bCs/>
          <w:snapToGrid w:val="0"/>
          <w:color w:val="203864" w:themeColor="accent5" w:themeShade="80"/>
          <w:kern w:val="0"/>
          <w:sz w:val="24"/>
          <w:szCs w:val="24"/>
          <w:highlight w:val="none"/>
          <w:lang w:val="en-US" w:eastAsia="zh-CN" w:bidi="ar"/>
        </w:rPr>
        <w:t>水利应急</w:t>
      </w:r>
    </w:p>
    <w:p w14:paraId="03828532">
      <w:pPr>
        <w:keepNext w:val="0"/>
        <w:keepLines w:val="0"/>
        <w:pageBreakBefore w:val="0"/>
        <w:widowControl/>
        <w:suppressLineNumbers w:val="0"/>
        <w:wordWrap/>
        <w:overflowPunct/>
        <w:topLinePunct w:val="0"/>
        <w:bidi w:val="0"/>
        <w:spacing w:before="20" w:line="240" w:lineRule="auto"/>
        <w:jc w:val="left"/>
        <w:rPr>
          <w:rFonts w:hint="eastAsia" w:ascii="微软雅黑" w:hAnsi="微软雅黑" w:eastAsia="微软雅黑" w:cs="微软雅黑"/>
          <w:snapToGrid w:val="0"/>
          <w:color w:val="000000"/>
          <w:kern w:val="0"/>
          <w:sz w:val="21"/>
          <w:szCs w:val="21"/>
          <w:highlight w:val="none"/>
          <w:lang w:val="en-US" w:eastAsia="zh-CN" w:bidi="ar"/>
        </w:rPr>
      </w:pPr>
      <w:r>
        <w:rPr>
          <w:rFonts w:hint="eastAsia" w:ascii="微软雅黑" w:hAnsi="微软雅黑" w:eastAsia="微软雅黑" w:cs="微软雅黑"/>
          <w:snapToGrid w:val="0"/>
          <w:color w:val="000000"/>
          <w:kern w:val="0"/>
          <w:sz w:val="21"/>
          <w:szCs w:val="21"/>
          <w:highlight w:val="none"/>
          <w:lang w:val="en-US" w:eastAsia="zh-CN" w:bidi="ar"/>
        </w:rPr>
        <w:t>水库信息管理系统，山洪灾害监视预警系统，雨洪资源利用解决方案、水库大坝安全监测系统、排水综合管理系统、河长制管理信息系统、防汛抢险救生设备、水利水电新技术新材料，防汛救灾重建技术与设备，水利勘查测绘，水利施工机械、排水设备、沟渠机械、防洪泵、便携式汽油泵，自吸排污抽水泵车。</w:t>
      </w:r>
    </w:p>
    <w:p w14:paraId="7CCE6896">
      <w:pPr>
        <w:keepNext w:val="0"/>
        <w:keepLines w:val="0"/>
        <w:pageBreakBefore w:val="0"/>
        <w:widowControl/>
        <w:suppressLineNumbers w:val="0"/>
        <w:wordWrap/>
        <w:overflowPunct/>
        <w:topLinePunct w:val="0"/>
        <w:bidi w:val="0"/>
        <w:spacing w:before="20" w:line="240" w:lineRule="auto"/>
        <w:jc w:val="left"/>
        <w:rPr>
          <w:rFonts w:hint="eastAsia" w:ascii="微软雅黑" w:hAnsi="微软雅黑" w:eastAsia="微软雅黑" w:cs="微软雅黑"/>
          <w:snapToGrid w:val="0"/>
          <w:color w:val="000000"/>
          <w:kern w:val="0"/>
          <w:sz w:val="21"/>
          <w:szCs w:val="21"/>
          <w:highlight w:val="none"/>
          <w:lang w:val="en-US" w:eastAsia="zh-CN" w:bidi="ar"/>
        </w:rPr>
      </w:pPr>
    </w:p>
    <w:p w14:paraId="52C5644E">
      <w:pPr>
        <w:keepNext w:val="0"/>
        <w:keepLines w:val="0"/>
        <w:pageBreakBefore w:val="0"/>
        <w:widowControl/>
        <w:suppressLineNumbers w:val="0"/>
        <w:wordWrap/>
        <w:overflowPunct/>
        <w:topLinePunct w:val="0"/>
        <w:bidi w:val="0"/>
        <w:spacing w:before="20" w:line="240" w:lineRule="auto"/>
        <w:jc w:val="left"/>
        <w:rPr>
          <w:rFonts w:hint="eastAsia" w:ascii="微软雅黑" w:hAnsi="微软雅黑" w:eastAsia="微软雅黑" w:cs="微软雅黑"/>
          <w:b/>
          <w:bCs/>
          <w:sz w:val="28"/>
          <w:szCs w:val="28"/>
          <w:highlight w:val="none"/>
        </w:rPr>
      </w:pPr>
      <w:r>
        <w:rPr>
          <w:rFonts w:hint="eastAsia" w:ascii="微软雅黑" w:hAnsi="微软雅黑" w:eastAsia="微软雅黑" w:cs="微软雅黑"/>
          <w:b/>
          <w:bCs/>
          <w:sz w:val="28"/>
          <w:szCs w:val="28"/>
          <w:highlight w:val="none"/>
          <w:lang w:eastAsia="zh-CN"/>
        </w:rPr>
        <w:t>三、</w:t>
      </w:r>
      <w:r>
        <w:rPr>
          <w:rFonts w:hint="eastAsia" w:ascii="微软雅黑" w:hAnsi="微软雅黑" w:eastAsia="微软雅黑" w:cs="微软雅黑"/>
          <w:b/>
          <w:bCs/>
          <w:sz w:val="28"/>
          <w:szCs w:val="28"/>
          <w:highlight w:val="none"/>
        </w:rPr>
        <w:t>观众组织</w:t>
      </w:r>
    </w:p>
    <w:p w14:paraId="0D961C79">
      <w:pPr>
        <w:keepNext w:val="0"/>
        <w:keepLines w:val="0"/>
        <w:pageBreakBefore w:val="0"/>
        <w:widowControl w:val="0"/>
        <w:numPr>
          <w:ilvl w:val="0"/>
          <w:numId w:val="0"/>
        </w:numPr>
        <w:kinsoku/>
        <w:wordWrap/>
        <w:overflowPunct/>
        <w:topLinePunct w:val="0"/>
        <w:autoSpaceDE/>
        <w:autoSpaceDN/>
        <w:bidi w:val="0"/>
        <w:adjustRightInd/>
        <w:snapToGrid w:val="0"/>
        <w:spacing w:before="20" w:line="240" w:lineRule="auto"/>
        <w:ind w:leftChars="0" w:right="0" w:rightChars="0"/>
        <w:jc w:val="left"/>
        <w:textAlignment w:val="auto"/>
        <w:outlineLvl w:val="9"/>
        <w:rPr>
          <w:rFonts w:hint="eastAsia" w:ascii="微软雅黑" w:hAnsi="微软雅黑" w:eastAsia="微软雅黑" w:cs="微软雅黑"/>
          <w:spacing w:val="0"/>
          <w:sz w:val="21"/>
          <w:szCs w:val="21"/>
          <w:highlight w:val="none"/>
          <w:lang w:val="en-US" w:eastAsia="zh-CN"/>
        </w:rPr>
      </w:pPr>
      <w:r>
        <w:rPr>
          <w:rFonts w:hint="eastAsia" w:ascii="微软雅黑" w:hAnsi="微软雅黑" w:eastAsia="微软雅黑" w:cs="微软雅黑"/>
          <w:spacing w:val="0"/>
          <w:sz w:val="21"/>
          <w:szCs w:val="21"/>
          <w:highlight w:val="none"/>
          <w:lang w:val="en-US" w:eastAsia="zh-CN"/>
        </w:rPr>
        <w:t xml:space="preserve">1，各级应急管理、应急指挥、应急救援、消防、卫健、地震、气象、地理、测绘、水文、人防、渔业、打捞、三防、交通、民政、疾控、农业、水利、电力、司法等政府机构装备采购部门； </w:t>
      </w:r>
    </w:p>
    <w:p w14:paraId="1EAF3EE4">
      <w:pPr>
        <w:keepNext w:val="0"/>
        <w:keepLines w:val="0"/>
        <w:pageBreakBefore w:val="0"/>
        <w:widowControl w:val="0"/>
        <w:numPr>
          <w:ilvl w:val="0"/>
          <w:numId w:val="0"/>
        </w:numPr>
        <w:kinsoku/>
        <w:wordWrap/>
        <w:overflowPunct/>
        <w:topLinePunct w:val="0"/>
        <w:autoSpaceDE/>
        <w:autoSpaceDN/>
        <w:bidi w:val="0"/>
        <w:adjustRightInd/>
        <w:snapToGrid w:val="0"/>
        <w:spacing w:before="20" w:line="240" w:lineRule="auto"/>
        <w:ind w:leftChars="0" w:right="0" w:rightChars="0"/>
        <w:jc w:val="left"/>
        <w:textAlignment w:val="auto"/>
        <w:outlineLvl w:val="9"/>
        <w:rPr>
          <w:rFonts w:hint="eastAsia" w:ascii="微软雅黑" w:hAnsi="微软雅黑" w:eastAsia="微软雅黑" w:cs="微软雅黑"/>
          <w:spacing w:val="0"/>
          <w:sz w:val="21"/>
          <w:szCs w:val="21"/>
          <w:lang w:val="en-US" w:eastAsia="zh-CN"/>
        </w:rPr>
      </w:pPr>
      <w:r>
        <w:rPr>
          <w:rFonts w:hint="eastAsia" w:ascii="微软雅黑" w:hAnsi="微软雅黑" w:eastAsia="微软雅黑" w:cs="微软雅黑"/>
          <w:spacing w:val="0"/>
          <w:sz w:val="21"/>
          <w:szCs w:val="21"/>
          <w:highlight w:val="none"/>
          <w:lang w:val="en-US" w:eastAsia="zh-CN"/>
        </w:rPr>
        <w:t>2，应急安全科</w:t>
      </w:r>
      <w:r>
        <w:rPr>
          <w:rFonts w:hint="eastAsia" w:ascii="微软雅黑" w:hAnsi="微软雅黑" w:eastAsia="微软雅黑" w:cs="微软雅黑"/>
          <w:spacing w:val="0"/>
          <w:sz w:val="21"/>
          <w:szCs w:val="21"/>
          <w:lang w:val="en-US" w:eastAsia="zh-CN"/>
        </w:rPr>
        <w:t>研、生产、设计单位和用户，施工单位，工程商、代理经销商，房产物业、机场、石油化工、造船、矿山、电力等专业观众；</w:t>
      </w:r>
    </w:p>
    <w:p w14:paraId="276D8C79">
      <w:pPr>
        <w:keepNext w:val="0"/>
        <w:keepLines w:val="0"/>
        <w:pageBreakBefore w:val="0"/>
        <w:widowControl w:val="0"/>
        <w:numPr>
          <w:ilvl w:val="0"/>
          <w:numId w:val="0"/>
        </w:numPr>
        <w:kinsoku/>
        <w:wordWrap/>
        <w:overflowPunct/>
        <w:topLinePunct w:val="0"/>
        <w:autoSpaceDE/>
        <w:autoSpaceDN/>
        <w:bidi w:val="0"/>
        <w:adjustRightInd/>
        <w:snapToGrid w:val="0"/>
        <w:spacing w:before="20" w:line="240" w:lineRule="auto"/>
        <w:ind w:leftChars="0" w:right="0" w:rightChars="0"/>
        <w:jc w:val="left"/>
        <w:textAlignment w:val="auto"/>
        <w:outlineLvl w:val="9"/>
        <w:rPr>
          <w:rFonts w:hint="eastAsia" w:ascii="微软雅黑" w:hAnsi="微软雅黑" w:eastAsia="微软雅黑" w:cs="微软雅黑"/>
          <w:spacing w:val="0"/>
          <w:sz w:val="21"/>
          <w:szCs w:val="21"/>
          <w:lang w:val="en-US" w:eastAsia="zh-CN"/>
        </w:rPr>
      </w:pPr>
      <w:r>
        <w:rPr>
          <w:rFonts w:hint="eastAsia" w:ascii="微软雅黑" w:hAnsi="微软雅黑" w:eastAsia="微软雅黑" w:cs="微软雅黑"/>
          <w:spacing w:val="0"/>
          <w:sz w:val="21"/>
          <w:szCs w:val="21"/>
          <w:lang w:val="en-US" w:eastAsia="zh-CN"/>
        </w:rPr>
        <w:t>3，总参、总后、总装、武警、人防、人武、公安等军警部门相关人员；</w:t>
      </w:r>
    </w:p>
    <w:p w14:paraId="37A35101">
      <w:pPr>
        <w:keepNext w:val="0"/>
        <w:keepLines w:val="0"/>
        <w:pageBreakBefore w:val="0"/>
        <w:widowControl w:val="0"/>
        <w:numPr>
          <w:ilvl w:val="0"/>
          <w:numId w:val="0"/>
        </w:numPr>
        <w:kinsoku/>
        <w:wordWrap/>
        <w:overflowPunct/>
        <w:topLinePunct w:val="0"/>
        <w:autoSpaceDE/>
        <w:autoSpaceDN/>
        <w:bidi w:val="0"/>
        <w:adjustRightInd/>
        <w:snapToGrid w:val="0"/>
        <w:spacing w:before="20" w:line="240" w:lineRule="auto"/>
        <w:ind w:leftChars="0" w:right="0" w:rightChars="0"/>
        <w:jc w:val="left"/>
        <w:textAlignment w:val="auto"/>
        <w:outlineLvl w:val="9"/>
        <w:rPr>
          <w:rFonts w:hint="eastAsia" w:ascii="微软雅黑" w:hAnsi="微软雅黑" w:eastAsia="微软雅黑" w:cs="微软雅黑"/>
          <w:spacing w:val="0"/>
          <w:sz w:val="21"/>
          <w:szCs w:val="21"/>
          <w:lang w:val="en-US" w:eastAsia="zh-CN"/>
        </w:rPr>
      </w:pPr>
      <w:r>
        <w:rPr>
          <w:rFonts w:hint="eastAsia" w:ascii="微软雅黑" w:hAnsi="微软雅黑" w:eastAsia="微软雅黑" w:cs="微软雅黑"/>
          <w:spacing w:val="0"/>
          <w:sz w:val="21"/>
          <w:szCs w:val="21"/>
          <w:lang w:val="en-US" w:eastAsia="zh-CN"/>
        </w:rPr>
        <w:t>4，主办单位联合各国驻外使馆经贸处邀请相关行业采购团到会参观采购；</w:t>
      </w:r>
    </w:p>
    <w:p w14:paraId="7CF2E2BB">
      <w:pPr>
        <w:keepNext w:val="0"/>
        <w:keepLines w:val="0"/>
        <w:pageBreakBefore w:val="0"/>
        <w:widowControl w:val="0"/>
        <w:numPr>
          <w:ilvl w:val="0"/>
          <w:numId w:val="0"/>
        </w:numPr>
        <w:kinsoku/>
        <w:wordWrap/>
        <w:overflowPunct/>
        <w:topLinePunct w:val="0"/>
        <w:autoSpaceDE/>
        <w:autoSpaceDN/>
        <w:bidi w:val="0"/>
        <w:adjustRightInd/>
        <w:snapToGrid w:val="0"/>
        <w:spacing w:before="20" w:line="240" w:lineRule="auto"/>
        <w:ind w:leftChars="0" w:right="0" w:rightChars="0"/>
        <w:jc w:val="left"/>
        <w:textAlignment w:val="auto"/>
        <w:outlineLvl w:val="9"/>
        <w:rPr>
          <w:rFonts w:hint="eastAsia" w:ascii="微软雅黑" w:hAnsi="微软雅黑" w:eastAsia="微软雅黑" w:cs="微软雅黑"/>
          <w:spacing w:val="0"/>
          <w:sz w:val="21"/>
          <w:szCs w:val="21"/>
          <w:lang w:val="en-US" w:eastAsia="zh-CN"/>
        </w:rPr>
      </w:pPr>
      <w:r>
        <w:rPr>
          <w:rFonts w:hint="eastAsia" w:ascii="微软雅黑" w:hAnsi="微软雅黑" w:eastAsia="微软雅黑" w:cs="微软雅黑"/>
          <w:spacing w:val="0"/>
          <w:sz w:val="21"/>
          <w:szCs w:val="21"/>
          <w:lang w:val="en-US" w:eastAsia="zh-CN"/>
        </w:rPr>
        <w:t>5，外国驻华使馆商务处、驻华机构合作组织，在德国、印度、俄罗斯、巴基斯坦等18个国家及地区50多个重要专业市场现场招商，3万海外买家数据库资源招商推广；</w:t>
      </w:r>
    </w:p>
    <w:p w14:paraId="68911FD7">
      <w:pPr>
        <w:keepNext w:val="0"/>
        <w:keepLines w:val="0"/>
        <w:pageBreakBefore w:val="0"/>
        <w:widowControl w:val="0"/>
        <w:numPr>
          <w:ilvl w:val="0"/>
          <w:numId w:val="0"/>
        </w:numPr>
        <w:kinsoku/>
        <w:wordWrap/>
        <w:overflowPunct/>
        <w:topLinePunct w:val="0"/>
        <w:autoSpaceDE/>
        <w:autoSpaceDN/>
        <w:bidi w:val="0"/>
        <w:adjustRightInd/>
        <w:snapToGrid w:val="0"/>
        <w:spacing w:before="20" w:after="157" w:afterLines="50" w:line="240" w:lineRule="auto"/>
        <w:ind w:leftChars="0" w:right="0" w:rightChars="0"/>
        <w:jc w:val="left"/>
        <w:textAlignment w:val="auto"/>
        <w:outlineLvl w:val="9"/>
        <w:rPr>
          <w:rFonts w:hint="eastAsia" w:ascii="微软雅黑" w:hAnsi="微软雅黑" w:eastAsia="微软雅黑" w:cs="微软雅黑"/>
          <w:b/>
          <w:bCs/>
          <w:color w:val="auto"/>
          <w:spacing w:val="0"/>
          <w:sz w:val="28"/>
          <w:szCs w:val="28"/>
        </w:rPr>
      </w:pPr>
      <w:r>
        <w:rPr>
          <w:rFonts w:hint="eastAsia" w:ascii="微软雅黑" w:hAnsi="微软雅黑" w:eastAsia="微软雅黑" w:cs="微软雅黑"/>
          <w:spacing w:val="0"/>
          <w:sz w:val="21"/>
          <w:szCs w:val="21"/>
          <w:lang w:val="en-US" w:eastAsia="zh-CN"/>
        </w:rPr>
        <w:t>6，1000多家专业网站、门户网站及电视台、刊物、报纸连续报导推广及刊登广告，组委会免费向目标客户定向邮寄放送20万份大会特刊及参观；200万条EDM、短信定期推广；10万条精选买家数据进行一对一的电话邀约；国内外相关地市公安消防、政府采购部门及行业协会网站发布展会信息。</w:t>
      </w:r>
    </w:p>
    <w:p w14:paraId="16FB1173">
      <w:pPr>
        <w:pStyle w:val="2"/>
        <w:keepNext w:val="0"/>
        <w:keepLines w:val="0"/>
        <w:pageBreakBefore w:val="0"/>
        <w:wordWrap/>
        <w:overflowPunct/>
        <w:topLinePunct w:val="0"/>
        <w:bidi w:val="0"/>
        <w:spacing w:before="20" w:line="183" w:lineRule="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pacing w:val="27"/>
          <w:sz w:val="28"/>
          <w:szCs w:val="28"/>
        </w:rPr>
        <w:t>展会同期活动</w:t>
      </w:r>
    </w:p>
    <w:p w14:paraId="2026FC5D">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6"/>
        <w:textAlignment w:val="baseline"/>
        <w:rPr>
          <w:rFonts w:hint="eastAsia" w:ascii="微软雅黑" w:hAnsi="微软雅黑" w:eastAsia="微软雅黑" w:cs="微软雅黑"/>
          <w:b/>
          <w:bCs/>
          <w:color w:val="192B80"/>
          <w:spacing w:val="5"/>
          <w:sz w:val="21"/>
          <w:szCs w:val="21"/>
        </w:rPr>
      </w:pPr>
      <w:r>
        <w:rPr>
          <w:rFonts w:hint="eastAsia" w:ascii="微软雅黑" w:hAnsi="微软雅黑" w:eastAsia="微软雅黑" w:cs="微软雅黑"/>
          <w:b/>
          <w:bCs/>
          <w:color w:val="192B80"/>
          <w:spacing w:val="5"/>
          <w:sz w:val="21"/>
          <w:szCs w:val="21"/>
        </w:rPr>
        <w:t>应急产业高峰论坛</w:t>
      </w:r>
    </w:p>
    <w:p w14:paraId="1B2D7D64">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6"/>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position w:val="-1"/>
          <w:sz w:val="21"/>
          <w:szCs w:val="21"/>
        </w:rPr>
        <w:t>邀请国内外应急安全领域专家、学者、业界精英，共同探讨应急安全产业高质量</w:t>
      </w:r>
      <w:r>
        <w:rPr>
          <w:rFonts w:hint="eastAsia" w:ascii="微软雅黑" w:hAnsi="微软雅黑" w:eastAsia="微软雅黑" w:cs="微软雅黑"/>
          <w:color w:val="auto"/>
          <w:spacing w:val="-1"/>
          <w:position w:val="-1"/>
          <w:sz w:val="21"/>
          <w:szCs w:val="21"/>
        </w:rPr>
        <w:t>发展之路</w:t>
      </w:r>
    </w:p>
    <w:p w14:paraId="565C8B4A">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2"/>
        <w:textAlignment w:val="baseline"/>
        <w:rPr>
          <w:rFonts w:hint="eastAsia" w:ascii="微软雅黑" w:hAnsi="微软雅黑" w:eastAsia="微软雅黑" w:cs="微软雅黑"/>
          <w:b/>
          <w:bCs/>
          <w:color w:val="192B80"/>
          <w:spacing w:val="9"/>
          <w:sz w:val="21"/>
          <w:szCs w:val="21"/>
        </w:rPr>
      </w:pPr>
      <w:r>
        <w:rPr>
          <w:rFonts w:hint="eastAsia" w:ascii="微软雅黑" w:hAnsi="微软雅黑" w:eastAsia="微软雅黑" w:cs="微软雅黑"/>
          <w:b/>
          <w:bCs/>
          <w:color w:val="192B80"/>
          <w:spacing w:val="9"/>
          <w:sz w:val="21"/>
          <w:szCs w:val="21"/>
        </w:rPr>
        <w:t>储能消防安全论坛</w:t>
      </w:r>
    </w:p>
    <w:p w14:paraId="35B91C8F">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2"/>
        <w:textAlignment w:val="baseline"/>
        <w:rPr>
          <w:rFonts w:hint="eastAsia" w:ascii="微软雅黑" w:hAnsi="微软雅黑" w:eastAsia="微软雅黑" w:cs="微软雅黑"/>
          <w:sz w:val="21"/>
          <w:szCs w:val="21"/>
        </w:rPr>
      </w:pPr>
      <w:r>
        <w:rPr>
          <w:rFonts w:hint="eastAsia" w:ascii="微软雅黑" w:hAnsi="微软雅黑" w:eastAsia="微软雅黑" w:cs="微软雅黑"/>
          <w:color w:val="auto"/>
          <w:spacing w:val="3"/>
          <w:sz w:val="21"/>
          <w:szCs w:val="21"/>
        </w:rPr>
        <w:t>邀请消防主管部门领导、建筑科学研究院领导嘉宾、储能消防资深行业专家和工程商、供应商，共同探讨新型储能消防技术的研究与布</w:t>
      </w:r>
      <w:r>
        <w:rPr>
          <w:rFonts w:hint="eastAsia" w:ascii="微软雅黑" w:hAnsi="微软雅黑" w:eastAsia="微软雅黑" w:cs="微软雅黑"/>
          <w:color w:val="auto"/>
          <w:spacing w:val="-1"/>
          <w:position w:val="-1"/>
          <w:sz w:val="21"/>
          <w:szCs w:val="21"/>
        </w:rPr>
        <w:t>局，推动储能项目的消防安全建设与管</w:t>
      </w:r>
      <w:r>
        <w:rPr>
          <w:rFonts w:hint="eastAsia" w:ascii="微软雅黑" w:hAnsi="微软雅黑" w:eastAsia="微软雅黑" w:cs="微软雅黑"/>
          <w:color w:val="192B80"/>
          <w:spacing w:val="-1"/>
          <w:position w:val="-1"/>
          <w:sz w:val="21"/>
          <w:szCs w:val="21"/>
        </w:rPr>
        <w:t>理</w:t>
      </w:r>
    </w:p>
    <w:p w14:paraId="1E21D848">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6"/>
        <w:textAlignment w:val="baseline"/>
        <w:rPr>
          <w:rFonts w:hint="eastAsia" w:ascii="微软雅黑" w:hAnsi="微软雅黑" w:eastAsia="微软雅黑" w:cs="微软雅黑"/>
          <w:color w:val="192B80"/>
          <w:spacing w:val="11"/>
          <w:sz w:val="21"/>
          <w:szCs w:val="21"/>
        </w:rPr>
      </w:pPr>
      <w:r>
        <w:rPr>
          <w:rFonts w:hint="eastAsia" w:ascii="微软雅黑" w:hAnsi="微软雅黑" w:eastAsia="微软雅黑" w:cs="微软雅黑"/>
          <w:b/>
          <w:bCs/>
          <w:color w:val="192B80"/>
          <w:spacing w:val="11"/>
          <w:sz w:val="21"/>
          <w:szCs w:val="21"/>
        </w:rPr>
        <w:t>应急管理与应急产业发展政企交流座谈会</w:t>
      </w:r>
    </w:p>
    <w:p w14:paraId="4CBE1A88">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11"/>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为搭建国内外政府之间、政企之间在应急管理、消防安全领域的交流与合作，邀请国内外应急管理机构及组织的领导代表到场，与参与广</w:t>
      </w:r>
      <w:r>
        <w:rPr>
          <w:rFonts w:hint="eastAsia" w:ascii="微软雅黑" w:hAnsi="微软雅黑" w:eastAsia="微软雅黑" w:cs="微软雅黑"/>
          <w:color w:val="auto"/>
          <w:spacing w:val="-1"/>
          <w:position w:val="-1"/>
          <w:sz w:val="21"/>
          <w:szCs w:val="21"/>
        </w:rPr>
        <w:t>州应急展的具有代表性的应急安全企业进行面对面合作洽谈</w:t>
      </w:r>
    </w:p>
    <w:p w14:paraId="34626245">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8"/>
        <w:textAlignment w:val="baseline"/>
        <w:rPr>
          <w:rFonts w:hint="eastAsia" w:ascii="微软雅黑" w:hAnsi="微软雅黑" w:eastAsia="微软雅黑" w:cs="微软雅黑"/>
          <w:b/>
          <w:bCs/>
          <w:sz w:val="21"/>
          <w:szCs w:val="21"/>
        </w:rPr>
      </w:pPr>
      <w:r>
        <w:rPr>
          <w:rFonts w:hint="eastAsia" w:ascii="微软雅黑" w:hAnsi="微软雅黑" w:eastAsia="微软雅黑" w:cs="微软雅黑"/>
          <w:b/>
          <w:bCs/>
          <w:color w:val="192B80"/>
          <w:spacing w:val="7"/>
          <w:sz w:val="21"/>
          <w:szCs w:val="21"/>
        </w:rPr>
        <w:t>火灾爆炸防控技术高峰论坛</w:t>
      </w:r>
    </w:p>
    <w:p w14:paraId="40548357">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5"/>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b w:val="0"/>
          <w:bCs w:val="0"/>
          <w:color w:val="auto"/>
          <w:spacing w:val="1"/>
          <w:sz w:val="21"/>
          <w:szCs w:val="21"/>
        </w:rPr>
        <w:t>集聚火灾爆炸防控技术领域的科研机构、设备制造商、工程设计/施工单位、使用</w:t>
      </w:r>
      <w:r>
        <w:rPr>
          <w:rFonts w:hint="eastAsia" w:ascii="微软雅黑" w:hAnsi="微软雅黑" w:eastAsia="微软雅黑" w:cs="微软雅黑"/>
          <w:b w:val="0"/>
          <w:bCs w:val="0"/>
          <w:color w:val="auto"/>
          <w:sz w:val="21"/>
          <w:szCs w:val="21"/>
        </w:rPr>
        <w:t>单位、检验检测/认证认可机构、高等院校等，交流和分</w:t>
      </w:r>
      <w:r>
        <w:rPr>
          <w:rFonts w:hint="eastAsia" w:ascii="微软雅黑" w:hAnsi="微软雅黑" w:eastAsia="微软雅黑" w:cs="微软雅黑"/>
          <w:color w:val="auto"/>
          <w:spacing w:val="-1"/>
          <w:position w:val="-1"/>
          <w:sz w:val="21"/>
          <w:szCs w:val="21"/>
        </w:rPr>
        <w:t>享工程案例，讨论行业规范及标准</w:t>
      </w:r>
    </w:p>
    <w:p w14:paraId="3F7BD2C2">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7"/>
        <w:textAlignment w:val="baseline"/>
        <w:rPr>
          <w:rFonts w:hint="eastAsia" w:ascii="微软雅黑" w:hAnsi="微软雅黑" w:eastAsia="微软雅黑" w:cs="微软雅黑"/>
          <w:color w:val="192B80"/>
          <w:spacing w:val="9"/>
          <w:sz w:val="21"/>
          <w:szCs w:val="21"/>
        </w:rPr>
      </w:pPr>
      <w:r>
        <w:rPr>
          <w:rFonts w:hint="eastAsia" w:ascii="微软雅黑" w:hAnsi="微软雅黑" w:eastAsia="微软雅黑" w:cs="微软雅黑"/>
          <w:b/>
          <w:bCs/>
          <w:color w:val="192B80"/>
          <w:spacing w:val="9"/>
          <w:sz w:val="21"/>
          <w:szCs w:val="21"/>
        </w:rPr>
        <w:t>大型企业对接交流会</w:t>
      </w:r>
      <w:r>
        <w:rPr>
          <w:rFonts w:hint="eastAsia" w:ascii="微软雅黑" w:hAnsi="微软雅黑" w:eastAsia="微软雅黑" w:cs="微软雅黑"/>
          <w:color w:val="192B80"/>
          <w:spacing w:val="9"/>
          <w:sz w:val="21"/>
          <w:szCs w:val="21"/>
        </w:rPr>
        <w:t xml:space="preserve"> </w:t>
      </w:r>
    </w:p>
    <w:p w14:paraId="37AAE084">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7"/>
        <w:textAlignment w:val="baseline"/>
        <w:rPr>
          <w:rFonts w:hint="eastAsia" w:ascii="微软雅黑" w:hAnsi="微软雅黑" w:eastAsia="微软雅黑" w:cs="微软雅黑"/>
          <w:sz w:val="21"/>
          <w:szCs w:val="21"/>
        </w:rPr>
      </w:pPr>
      <w:r>
        <w:rPr>
          <w:rFonts w:hint="eastAsia" w:ascii="微软雅黑" w:hAnsi="微软雅黑" w:eastAsia="微软雅黑" w:cs="微软雅黑"/>
          <w:color w:val="auto"/>
          <w:position w:val="-1"/>
          <w:sz w:val="21"/>
          <w:szCs w:val="21"/>
        </w:rPr>
        <w:t>邀请央企出席，与参与广州应急展的展商通过双选，进行面对面</w:t>
      </w:r>
      <w:r>
        <w:rPr>
          <w:rFonts w:hint="eastAsia" w:ascii="微软雅黑" w:hAnsi="微软雅黑" w:eastAsia="微软雅黑" w:cs="微软雅黑"/>
          <w:color w:val="auto"/>
          <w:spacing w:val="-1"/>
          <w:position w:val="-1"/>
          <w:sz w:val="21"/>
          <w:szCs w:val="21"/>
        </w:rPr>
        <w:t>合作洽谈</w:t>
      </w:r>
    </w:p>
    <w:p w14:paraId="145DD580">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textAlignment w:val="baseline"/>
        <w:rPr>
          <w:rFonts w:hint="eastAsia" w:ascii="微软雅黑" w:hAnsi="微软雅黑" w:eastAsia="微软雅黑" w:cs="微软雅黑"/>
          <w:color w:val="192B80"/>
          <w:spacing w:val="9"/>
          <w:sz w:val="21"/>
          <w:szCs w:val="21"/>
        </w:rPr>
      </w:pPr>
      <w:r>
        <w:rPr>
          <w:rFonts w:hint="eastAsia" w:ascii="微软雅黑" w:hAnsi="微软雅黑" w:eastAsia="微软雅黑" w:cs="微软雅黑"/>
          <w:b/>
          <w:bCs/>
          <w:color w:val="192B80"/>
          <w:spacing w:val="9"/>
          <w:sz w:val="21"/>
          <w:szCs w:val="21"/>
        </w:rPr>
        <w:t>社会应急救援力量演练</w:t>
      </w:r>
      <w:r>
        <w:rPr>
          <w:rFonts w:hint="eastAsia" w:ascii="微软雅黑" w:hAnsi="微软雅黑" w:eastAsia="微软雅黑" w:cs="微软雅黑"/>
          <w:color w:val="192B80"/>
          <w:spacing w:val="9"/>
          <w:sz w:val="21"/>
          <w:szCs w:val="21"/>
        </w:rPr>
        <w:t xml:space="preserve"> </w:t>
      </w:r>
    </w:p>
    <w:p w14:paraId="43506046">
      <w:pPr>
        <w:pStyle w:val="2"/>
        <w:keepNext w:val="0"/>
        <w:keepLines w:val="0"/>
        <w:pageBreakBefore w:val="0"/>
        <w:widowControl/>
        <w:kinsoku w:val="0"/>
        <w:wordWrap/>
        <w:overflowPunct/>
        <w:topLinePunct w:val="0"/>
        <w:autoSpaceDE w:val="0"/>
        <w:autoSpaceDN w:val="0"/>
        <w:bidi w:val="0"/>
        <w:adjustRightInd w:val="0"/>
        <w:snapToGrid w:val="0"/>
        <w:spacing w:before="20" w:line="240" w:lineRule="auto"/>
        <w:ind w:left="2"/>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position w:val="-1"/>
          <w:sz w:val="21"/>
          <w:szCs w:val="21"/>
        </w:rPr>
        <w:t>邀请社会应急救援组织到场进行技术交流、演练，助力社会应急安全宣教，树立优秀社会</w:t>
      </w:r>
      <w:r>
        <w:rPr>
          <w:rFonts w:hint="eastAsia" w:ascii="微软雅黑" w:hAnsi="微软雅黑" w:eastAsia="微软雅黑" w:cs="微软雅黑"/>
          <w:color w:val="auto"/>
          <w:spacing w:val="-1"/>
          <w:position w:val="-1"/>
          <w:sz w:val="21"/>
          <w:szCs w:val="21"/>
        </w:rPr>
        <w:t>应急模范</w:t>
      </w:r>
    </w:p>
    <w:p w14:paraId="75CA1B71">
      <w:pPr>
        <w:keepNext w:val="0"/>
        <w:keepLines w:val="0"/>
        <w:pageBreakBefore w:val="0"/>
        <w:widowControl/>
        <w:kinsoku w:val="0"/>
        <w:wordWrap/>
        <w:overflowPunct/>
        <w:topLinePunct w:val="0"/>
        <w:autoSpaceDE w:val="0"/>
        <w:autoSpaceDN w:val="0"/>
        <w:bidi w:val="0"/>
        <w:adjustRightInd w:val="0"/>
        <w:snapToGrid w:val="0"/>
        <w:spacing w:before="20"/>
        <w:jc w:val="left"/>
        <w:textAlignment w:val="baseline"/>
        <w:rPr>
          <w:rFonts w:hint="eastAsia" w:ascii="微软雅黑" w:hAnsi="微软雅黑" w:eastAsia="微软雅黑" w:cs="微软雅黑"/>
          <w:b/>
          <w:bCs/>
          <w:sz w:val="28"/>
          <w:szCs w:val="28"/>
          <w:lang w:eastAsia="zh-CN"/>
        </w:rPr>
      </w:pPr>
    </w:p>
    <w:p w14:paraId="1F538568">
      <w:pPr>
        <w:keepNext w:val="0"/>
        <w:keepLines w:val="0"/>
        <w:pageBreakBefore w:val="0"/>
        <w:widowControl/>
        <w:kinsoku w:val="0"/>
        <w:wordWrap/>
        <w:overflowPunct/>
        <w:topLinePunct w:val="0"/>
        <w:autoSpaceDE w:val="0"/>
        <w:autoSpaceDN w:val="0"/>
        <w:bidi w:val="0"/>
        <w:adjustRightInd w:val="0"/>
        <w:snapToGrid w:val="0"/>
        <w:spacing w:before="20"/>
        <w:jc w:val="left"/>
        <w:textAlignment w:val="baseline"/>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四、</w:t>
      </w:r>
      <w:r>
        <w:rPr>
          <w:rFonts w:hint="eastAsia" w:ascii="微软雅黑" w:hAnsi="微软雅黑" w:eastAsia="微软雅黑" w:cs="微软雅黑"/>
          <w:b/>
          <w:bCs/>
          <w:sz w:val="28"/>
          <w:szCs w:val="28"/>
        </w:rPr>
        <w:t>活动丰富</w:t>
      </w:r>
    </w:p>
    <w:p w14:paraId="79B3FD37">
      <w:pPr>
        <w:keepNext w:val="0"/>
        <w:keepLines w:val="0"/>
        <w:pageBreakBefore w:val="0"/>
        <w:widowControl/>
        <w:kinsoku w:val="0"/>
        <w:wordWrap/>
        <w:overflowPunct/>
        <w:topLinePunct w:val="0"/>
        <w:autoSpaceDE w:val="0"/>
        <w:autoSpaceDN w:val="0"/>
        <w:bidi w:val="0"/>
        <w:adjustRightInd w:val="0"/>
        <w:snapToGrid w:val="0"/>
        <w:spacing w:before="20"/>
        <w:ind w:firstLine="420" w:firstLineChars="200"/>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对接会：本届展会，组委会邀请到了来自秘鲁、约旦、斯里兰卡、以色列、印度、孟加拉国、俄罗斯、伊朗、巴基斯坦等二十多个国家的境外采购商通过线上云平台实现对接采购，加强中外应急安全领域的合作交流，推动全球安全领域的发展合作。</w:t>
      </w:r>
    </w:p>
    <w:p w14:paraId="2049F5FB">
      <w:pPr>
        <w:keepNext w:val="0"/>
        <w:keepLines w:val="0"/>
        <w:pageBreakBefore w:val="0"/>
        <w:widowControl/>
        <w:kinsoku w:val="0"/>
        <w:wordWrap/>
        <w:overflowPunct/>
        <w:topLinePunct w:val="0"/>
        <w:autoSpaceDE w:val="0"/>
        <w:autoSpaceDN w:val="0"/>
        <w:bidi w:val="0"/>
        <w:adjustRightInd w:val="0"/>
        <w:snapToGrid w:val="0"/>
        <w:spacing w:before="20"/>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新技术交流会、产品发布会、推介会：本届展会，将举办5场产品发布会及推介会，会议规模为400人-500人，会议定向邀请。</w:t>
      </w:r>
    </w:p>
    <w:p w14:paraId="7476C03B">
      <w:pPr>
        <w:keepNext w:val="0"/>
        <w:keepLines w:val="0"/>
        <w:pageBreakBefore w:val="0"/>
        <w:widowControl/>
        <w:kinsoku w:val="0"/>
        <w:wordWrap/>
        <w:overflowPunct/>
        <w:topLinePunct w:val="0"/>
        <w:autoSpaceDE w:val="0"/>
        <w:autoSpaceDN w:val="0"/>
        <w:bidi w:val="0"/>
        <w:adjustRightInd w:val="0"/>
        <w:snapToGrid w:val="0"/>
        <w:spacing w:before="2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1"/>
          <w:szCs w:val="21"/>
        </w:rPr>
        <w:t>媒体见面会：届时将为5家企业提供媒体见面的机会，应邀媒体主要为20多家国内外知名的行业媒 体、网络媒体、电视媒体及平面媒体。</w:t>
      </w:r>
    </w:p>
    <w:p w14:paraId="5579702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
        <w:ind w:leftChars="0"/>
        <w:textAlignment w:val="baseline"/>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五、</w:t>
      </w:r>
      <w:r>
        <w:rPr>
          <w:rFonts w:hint="eastAsia" w:ascii="微软雅黑" w:hAnsi="微软雅黑" w:eastAsia="微软雅黑" w:cs="微软雅黑"/>
          <w:b/>
          <w:bCs/>
          <w:sz w:val="28"/>
          <w:szCs w:val="28"/>
        </w:rPr>
        <w:t>强势媒体</w:t>
      </w:r>
    </w:p>
    <w:p w14:paraId="4CF2B8A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
        <w:ind w:leftChars="0" w:firstLine="420" w:firstLineChars="200"/>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广东电视台、广州电视台、南方卫视、中国应急安全网、中国应急救援、中国消防网、 中国消防交易网、广东安全杂志社、公共安全装备网、应急救援产业网、消防界、消防百事通、消 防设备网、消防社区网、消防天下、消防中国网、新浪网、搜狐网、网易、凤凰网、今日头条、百度、腾讯等200余家媒体。</w:t>
      </w:r>
    </w:p>
    <w:p w14:paraId="34C72118">
      <w:pPr>
        <w:keepNext w:val="0"/>
        <w:keepLines w:val="0"/>
        <w:pageBreakBefore w:val="0"/>
        <w:widowControl/>
        <w:kinsoku w:val="0"/>
        <w:wordWrap/>
        <w:overflowPunct/>
        <w:topLinePunct w:val="0"/>
        <w:autoSpaceDE w:val="0"/>
        <w:autoSpaceDN w:val="0"/>
        <w:bidi w:val="0"/>
        <w:adjustRightInd w:val="0"/>
        <w:snapToGrid w:val="0"/>
        <w:spacing w:before="20"/>
        <w:jc w:val="left"/>
        <w:textAlignment w:val="baseline"/>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六、</w:t>
      </w:r>
      <w:r>
        <w:rPr>
          <w:rFonts w:hint="eastAsia" w:ascii="微软雅黑" w:hAnsi="微软雅黑" w:eastAsia="微软雅黑" w:cs="微软雅黑"/>
          <w:b/>
          <w:bCs/>
          <w:sz w:val="28"/>
          <w:szCs w:val="28"/>
        </w:rPr>
        <w:t>应急展历程</w:t>
      </w:r>
    </w:p>
    <w:p w14:paraId="524015F1">
      <w:pPr>
        <w:keepNext w:val="0"/>
        <w:keepLines w:val="0"/>
        <w:pageBreakBefore w:val="0"/>
        <w:widowControl/>
        <w:kinsoku w:val="0"/>
        <w:wordWrap/>
        <w:overflowPunct/>
        <w:topLinePunct w:val="0"/>
        <w:autoSpaceDE w:val="0"/>
        <w:autoSpaceDN w:val="0"/>
        <w:bidi w:val="0"/>
        <w:adjustRightInd w:val="0"/>
        <w:snapToGrid w:val="0"/>
        <w:spacing w:before="20"/>
        <w:ind w:firstLine="420" w:firstLineChars="200"/>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2011年，中国（广州）国际安全防护展览会在广州成功举办。依托广州的区域综合优势及行业发展趋势，展览面积逐年扩大，至2016年，中国（广州）国际安全防护展览会出面积已达2万平方米。作为应博会的雏形，此时的展会虽未成熟，但已展示出应急安全行业的未来发展潜力。</w:t>
      </w:r>
    </w:p>
    <w:p w14:paraId="6206E16E">
      <w:pPr>
        <w:keepNext w:val="0"/>
        <w:keepLines w:val="0"/>
        <w:pageBreakBefore w:val="0"/>
        <w:widowControl/>
        <w:kinsoku w:val="0"/>
        <w:wordWrap/>
        <w:overflowPunct/>
        <w:topLinePunct w:val="0"/>
        <w:autoSpaceDE w:val="0"/>
        <w:autoSpaceDN w:val="0"/>
        <w:bidi w:val="0"/>
        <w:adjustRightInd w:val="0"/>
        <w:snapToGrid w:val="0"/>
        <w:spacing w:before="20"/>
        <w:ind w:firstLine="420" w:firstLineChars="200"/>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2016-2018年，应博会开启了打造大应急平台的序幕，成为了应博会发展的重要转折点，新增中国（昆明）东南亚·南亚消防安全暨应急救援技术展览会和上海国际消防与应急产业展览会。</w:t>
      </w:r>
    </w:p>
    <w:p w14:paraId="52C698DF">
      <w:pPr>
        <w:keepNext w:val="0"/>
        <w:keepLines w:val="0"/>
        <w:pageBreakBefore w:val="0"/>
        <w:widowControl/>
        <w:kinsoku w:val="0"/>
        <w:wordWrap/>
        <w:overflowPunct/>
        <w:topLinePunct w:val="0"/>
        <w:autoSpaceDE w:val="0"/>
        <w:autoSpaceDN w:val="0"/>
        <w:bidi w:val="0"/>
        <w:adjustRightInd w:val="0"/>
        <w:snapToGrid w:val="0"/>
        <w:spacing w:before="20"/>
        <w:ind w:firstLine="420" w:firstLineChars="200"/>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自2018年国家应急管理部正式成立，应博会紧跟“大应急”时代潮流，扩展举办了第二十一届高交会应急安全科技展。</w:t>
      </w:r>
    </w:p>
    <w:p w14:paraId="03880781">
      <w:pPr>
        <w:keepNext w:val="0"/>
        <w:keepLines w:val="0"/>
        <w:pageBreakBefore w:val="0"/>
        <w:widowControl/>
        <w:kinsoku w:val="0"/>
        <w:wordWrap/>
        <w:overflowPunct/>
        <w:topLinePunct w:val="0"/>
        <w:autoSpaceDE w:val="0"/>
        <w:autoSpaceDN w:val="0"/>
        <w:bidi w:val="0"/>
        <w:adjustRightInd w:val="0"/>
        <w:snapToGrid w:val="0"/>
        <w:spacing w:before="20" w:line="240" w:lineRule="auto"/>
        <w:ind w:firstLine="420" w:firstLineChars="200"/>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2020年起，广州应博会获广东省应急管理厅、广东省工业和信息化厅指导，并于2021年被纳入《广东省应急管理“十四五”规划》。此时的应急展全方位展现应急安全行业的发展成就，规模更上新台阶，引领应急安全行业博览会进入新的周期，向更高层次迈进。</w:t>
      </w:r>
    </w:p>
    <w:p w14:paraId="36B3C3D3">
      <w:pPr>
        <w:keepNext w:val="0"/>
        <w:keepLines w:val="0"/>
        <w:pageBreakBefore w:val="0"/>
        <w:widowControl/>
        <w:kinsoku w:val="0"/>
        <w:wordWrap/>
        <w:overflowPunct/>
        <w:topLinePunct w:val="0"/>
        <w:autoSpaceDE w:val="0"/>
        <w:autoSpaceDN w:val="0"/>
        <w:bidi w:val="0"/>
        <w:adjustRightInd w:val="0"/>
        <w:snapToGrid w:val="0"/>
        <w:spacing w:before="20" w:line="240" w:lineRule="auto"/>
        <w:ind w:firstLine="420" w:firstLineChars="200"/>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2022年，广州应急展入选“广东省会展项目百强“成长类会展项目榜单及“粤贸全国活动目录";2023年，广东省商务厅、广东省生态环境厅首次成为广州应急展指导单位，广州应急展再次入选”粤贸全国活动目录";2024年，广州应急展获广东省交通运输厅、广东省水利厅指导，广州应急展三度入选“粤贸全国活动目录”，同时，</w:t>
      </w:r>
      <w:r>
        <w:rPr>
          <w:rFonts w:hint="eastAsia" w:ascii="微软雅黑" w:hAnsi="微软雅黑" w:eastAsia="微软雅黑" w:cs="微软雅黑"/>
          <w:b/>
          <w:bCs/>
          <w:sz w:val="21"/>
          <w:szCs w:val="21"/>
        </w:rPr>
        <w:t>广州应急展作为2024年广东省、广州市安全宣传咨询日活动的协办单位，协助、支持活动在展会现场举行</w:t>
      </w:r>
      <w:r>
        <w:rPr>
          <w:rFonts w:hint="eastAsia" w:ascii="微软雅黑" w:hAnsi="微软雅黑" w:eastAsia="微软雅黑" w:cs="微软雅黑"/>
          <w:sz w:val="21"/>
          <w:szCs w:val="21"/>
        </w:rPr>
        <w:t>。</w:t>
      </w:r>
    </w:p>
    <w:p w14:paraId="231B37D2">
      <w:pPr>
        <w:keepNext w:val="0"/>
        <w:keepLines w:val="0"/>
        <w:pageBreakBefore w:val="0"/>
        <w:widowControl/>
        <w:kinsoku w:val="0"/>
        <w:wordWrap/>
        <w:overflowPunct/>
        <w:topLinePunct w:val="0"/>
        <w:autoSpaceDE w:val="0"/>
        <w:autoSpaceDN w:val="0"/>
        <w:bidi w:val="0"/>
        <w:adjustRightInd w:val="0"/>
        <w:snapToGrid w:val="0"/>
        <w:spacing w:before="20" w:line="240" w:lineRule="auto"/>
        <w:ind w:firstLine="420" w:firstLineChars="200"/>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未来，应博会将不忘初心，立足行业根本，坚持创新驱动，积极整合多方资源，进一步达成展会规模化和服务专业化，满足各方需求，致力于打造国际应急大安全平台，成为更高标准的国内外的行业顶级盛会。</w:t>
      </w:r>
    </w:p>
    <w:p w14:paraId="248454A1">
      <w:pPr>
        <w:keepNext w:val="0"/>
        <w:keepLines w:val="0"/>
        <w:pageBreakBefore w:val="0"/>
        <w:widowControl/>
        <w:kinsoku w:val="0"/>
        <w:wordWrap/>
        <w:overflowPunct/>
        <w:topLinePunct w:val="0"/>
        <w:autoSpaceDE w:val="0"/>
        <w:autoSpaceDN w:val="0"/>
        <w:bidi w:val="0"/>
        <w:adjustRightInd w:val="0"/>
        <w:snapToGrid w:val="0"/>
        <w:spacing w:before="20" w:line="240" w:lineRule="auto"/>
        <w:ind w:firstLine="480" w:firstLineChars="200"/>
        <w:textAlignment w:val="baseline"/>
        <w:rPr>
          <w:rFonts w:hint="eastAsia" w:ascii="微软雅黑" w:hAnsi="微软雅黑" w:eastAsia="微软雅黑" w:cs="微软雅黑"/>
          <w:sz w:val="24"/>
          <w:szCs w:val="28"/>
        </w:rPr>
      </w:pPr>
    </w:p>
    <w:p w14:paraId="5A135751">
      <w:pPr>
        <w:keepNext w:val="0"/>
        <w:keepLines w:val="0"/>
        <w:pageBreakBefore w:val="0"/>
        <w:wordWrap/>
        <w:overflowPunct/>
        <w:topLinePunct w:val="0"/>
        <w:bidi w:val="0"/>
        <w:spacing w:before="20"/>
        <w:rPr>
          <w:rFonts w:hint="eastAsia" w:ascii="微软雅黑" w:hAnsi="微软雅黑" w:eastAsia="微软雅黑" w:cs="微软雅黑"/>
          <w:b/>
          <w:bCs/>
          <w:sz w:val="28"/>
          <w:szCs w:val="28"/>
          <w:lang w:eastAsia="zh-CN"/>
        </w:rPr>
      </w:pPr>
    </w:p>
    <w:p w14:paraId="5E94101F">
      <w:pPr>
        <w:keepNext w:val="0"/>
        <w:keepLines w:val="0"/>
        <w:pageBreakBefore w:val="0"/>
        <w:wordWrap/>
        <w:overflowPunct/>
        <w:topLinePunct w:val="0"/>
        <w:bidi w:val="0"/>
        <w:spacing w:before="2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七、</w:t>
      </w:r>
      <w:r>
        <w:rPr>
          <w:rFonts w:hint="eastAsia" w:ascii="微软雅黑" w:hAnsi="微软雅黑" w:eastAsia="微软雅黑" w:cs="微软雅黑"/>
          <w:b/>
          <w:bCs/>
          <w:sz w:val="28"/>
          <w:szCs w:val="28"/>
        </w:rPr>
        <w:t>参展费用</w:t>
      </w:r>
    </w:p>
    <w:p w14:paraId="74CB7A87">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标准展位</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,800RMB/9㎡</w:t>
      </w:r>
    </w:p>
    <w:p w14:paraId="4AB78DB0">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特装空地</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00 RMB /㎡（36㎡起租）</w:t>
      </w:r>
    </w:p>
    <w:p w14:paraId="1529B920">
      <w:pPr>
        <w:keepNext w:val="0"/>
        <w:keepLines w:val="0"/>
        <w:pageBreakBefore w:val="0"/>
        <w:wordWrap/>
        <w:overflowPunct/>
        <w:topLinePunct w:val="0"/>
        <w:bidi w:val="0"/>
        <w:spacing w:before="20"/>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rPr>
        <w:t>参展程序</w:t>
      </w:r>
    </w:p>
    <w:p w14:paraId="5EDD5DB3">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联系组委会→预订展位→填写《展位申请表》→ 签署参展合同→支付参展费用→正式参展</w:t>
      </w:r>
    </w:p>
    <w:p w14:paraId="2641E610">
      <w:pPr>
        <w:keepNext w:val="0"/>
        <w:keepLines w:val="0"/>
        <w:pageBreakBefore w:val="0"/>
        <w:wordWrap/>
        <w:overflowPunct/>
        <w:topLinePunct w:val="0"/>
        <w:bidi w:val="0"/>
        <w:spacing w:before="20"/>
        <w:ind w:firstLine="480" w:firstLineChars="200"/>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rPr>
        <w:t>展会服务</w:t>
      </w:r>
    </w:p>
    <w:p w14:paraId="286A4FBC">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参展方案和费用估算</w:t>
      </w:r>
    </w:p>
    <w:p w14:paraId="484AAFEE">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为展商列出的买家发送直邮</w:t>
      </w:r>
    </w:p>
    <w:p w14:paraId="4EB98F17">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性展示方案建议</w:t>
      </w:r>
    </w:p>
    <w:p w14:paraId="6448379A">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商贸配对服务</w:t>
      </w:r>
    </w:p>
    <w:p w14:paraId="58B48E02">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拜访展商的重要买家</w:t>
      </w:r>
    </w:p>
    <w:p w14:paraId="3C885DD0">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综合宣传机会</w:t>
      </w:r>
    </w:p>
    <w:p w14:paraId="658A2402">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制作个性化参观券、宣传品、礼品</w:t>
      </w:r>
    </w:p>
    <w:p w14:paraId="65E62EE4">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展商新闻稿代发</w:t>
      </w:r>
    </w:p>
    <w:p w14:paraId="4FD2E1ED">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官方网站宣传</w:t>
      </w:r>
    </w:p>
    <w:p w14:paraId="2FBD0EF4">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展前预览</w:t>
      </w:r>
    </w:p>
    <w:p w14:paraId="059173EE">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展后观众数据和分析报告</w:t>
      </w:r>
    </w:p>
    <w:p w14:paraId="617EC7CF">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代为邀请特别买家</w:t>
      </w:r>
    </w:p>
    <w:p w14:paraId="41BBECA1">
      <w:pPr>
        <w:keepNext w:val="0"/>
        <w:keepLines w:val="0"/>
        <w:pageBreakBefore w:val="0"/>
        <w:wordWrap/>
        <w:overflowPunct/>
        <w:topLinePunct w:val="0"/>
        <w:bidi w:val="0"/>
        <w:spacing w:before="20"/>
        <w:ind w:firstLine="420" w:firstLineChars="200"/>
        <w:rPr>
          <w:rFonts w:hint="eastAsia" w:ascii="微软雅黑" w:hAnsi="微软雅黑" w:eastAsia="微软雅黑" w:cs="微软雅黑"/>
          <w:sz w:val="24"/>
          <w:szCs w:val="28"/>
        </w:rPr>
      </w:pPr>
      <w:r>
        <w:rPr>
          <w:rFonts w:hint="eastAsia" w:ascii="微软雅黑" w:hAnsi="微软雅黑" w:eastAsia="微软雅黑" w:cs="微软雅黑"/>
          <w:sz w:val="21"/>
          <w:szCs w:val="21"/>
        </w:rPr>
        <w:t>参展和展览回顾短片</w:t>
      </w:r>
    </w:p>
    <w:p w14:paraId="77D86E88">
      <w:pPr>
        <w:keepNext w:val="0"/>
        <w:keepLines w:val="0"/>
        <w:pageBreakBefore w:val="0"/>
        <w:numPr>
          <w:ilvl w:val="0"/>
          <w:numId w:val="0"/>
        </w:numPr>
        <w:wordWrap/>
        <w:overflowPunct/>
        <w:topLinePunct w:val="0"/>
        <w:bidi w:val="0"/>
        <w:spacing w:before="20"/>
        <w:rPr>
          <w:rFonts w:hint="eastAsia" w:ascii="微软雅黑" w:hAnsi="微软雅黑" w:eastAsia="微软雅黑" w:cs="微软雅黑"/>
          <w:b/>
          <w:bCs/>
          <w:sz w:val="28"/>
          <w:szCs w:val="28"/>
          <w:lang w:eastAsia="zh-CN"/>
        </w:rPr>
      </w:pPr>
    </w:p>
    <w:p w14:paraId="062006D2">
      <w:pPr>
        <w:keepNext w:val="0"/>
        <w:keepLines w:val="0"/>
        <w:pageBreakBefore w:val="0"/>
        <w:numPr>
          <w:ilvl w:val="0"/>
          <w:numId w:val="0"/>
        </w:numPr>
        <w:wordWrap/>
        <w:overflowPunct/>
        <w:topLinePunct w:val="0"/>
        <w:bidi w:val="0"/>
        <w:spacing w:before="2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八、</w:t>
      </w:r>
      <w:r>
        <w:rPr>
          <w:rFonts w:hint="eastAsia" w:ascii="微软雅黑" w:hAnsi="微软雅黑" w:eastAsia="微软雅黑" w:cs="微软雅黑"/>
          <w:b/>
          <w:bCs/>
          <w:sz w:val="28"/>
          <w:szCs w:val="28"/>
        </w:rPr>
        <w:t>广州国际应急安全博览会组委会联系方式</w:t>
      </w:r>
    </w:p>
    <w:p w14:paraId="10ECB0FF">
      <w:pPr>
        <w:keepNext w:val="0"/>
        <w:keepLines w:val="0"/>
        <w:pageBreakBefore w:val="0"/>
        <w:numPr>
          <w:ilvl w:val="0"/>
          <w:numId w:val="0"/>
        </w:numPr>
        <w:wordWrap/>
        <w:overflowPunct/>
        <w:topLinePunct w:val="0"/>
        <w:bidi w:val="0"/>
        <w:spacing w:before="2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钟小姐15679793961</w:t>
      </w:r>
    </w:p>
    <w:p w14:paraId="3D040B38">
      <w:pPr>
        <w:keepNext w:val="0"/>
        <w:keepLines w:val="0"/>
        <w:pageBreakBefore w:val="0"/>
        <w:numPr>
          <w:ilvl w:val="0"/>
          <w:numId w:val="0"/>
        </w:numPr>
        <w:wordWrap/>
        <w:overflowPunct/>
        <w:topLinePunct w:val="0"/>
        <w:bidi w:val="0"/>
        <w:spacing w:before="20"/>
        <w:rPr>
          <w:rFonts w:hint="eastAsia" w:ascii="微软雅黑" w:hAnsi="微软雅黑" w:eastAsia="微软雅黑" w:cs="微软雅黑"/>
          <w:sz w:val="24"/>
          <w:szCs w:val="28"/>
        </w:rPr>
      </w:pPr>
      <w:r>
        <w:rPr>
          <w:rFonts w:hint="eastAsia" w:ascii="微软雅黑" w:hAnsi="微软雅黑" w:eastAsia="微软雅黑" w:cs="微软雅黑"/>
          <w:b/>
          <w:bCs/>
          <w:i w:val="0"/>
          <w:iCs w:val="0"/>
          <w:caps w:val="0"/>
          <w:color w:val="747474"/>
          <w:spacing w:val="0"/>
          <w:sz w:val="21"/>
          <w:szCs w:val="21"/>
          <w:shd w:val="clear" w:fill="FFFFFF"/>
        </w:rPr>
        <w:t>博览会官网网站：www.cgiese.com</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OPPOSans 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MjY5YjE5ZWYwZjgyNjAxYTM4YWFiMTIyOWU1MjEifQ=="/>
  </w:docVars>
  <w:rsids>
    <w:rsidRoot w:val="38B3024B"/>
    <w:rsid w:val="00200ED8"/>
    <w:rsid w:val="01E86EF9"/>
    <w:rsid w:val="02A0778A"/>
    <w:rsid w:val="058950D2"/>
    <w:rsid w:val="1C455E5A"/>
    <w:rsid w:val="212F49F3"/>
    <w:rsid w:val="25A84F39"/>
    <w:rsid w:val="2D0A4D0D"/>
    <w:rsid w:val="38B3024B"/>
    <w:rsid w:val="3D2E424C"/>
    <w:rsid w:val="445E43EA"/>
    <w:rsid w:val="50A36B04"/>
    <w:rsid w:val="526E3465"/>
    <w:rsid w:val="5B863238"/>
    <w:rsid w:val="5E9F2CF5"/>
    <w:rsid w:val="68255DD4"/>
    <w:rsid w:val="6E814D77"/>
    <w:rsid w:val="721B5568"/>
    <w:rsid w:val="75EE2471"/>
    <w:rsid w:val="7AB8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3"/>
      <w:szCs w:val="3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4268</Words>
  <Characters>4433</Characters>
  <Lines>0</Lines>
  <Paragraphs>0</Paragraphs>
  <TotalTime>398</TotalTime>
  <ScaleCrop>false</ScaleCrop>
  <LinksUpToDate>false</LinksUpToDate>
  <CharactersWithSpaces>4497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2023-08-18T02:32:00Z</dcterms:created>
  <dc:creator>应急小米@消防达人</dc:creator>
  <cp:lastModifiedBy>立升消防</cp:lastModifiedBy>
  <dcterms:modified xsi:type="dcterms:W3CDTF">2024-09-04T03:06:26Z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58EED59412734A008C5EDFF51EE8D1FB_13</vt:lpwstr>
  </property>
</Properties>
</file>