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宋体" w:hAnsi="宋体" w:eastAsia="宋体" w:cs="宋体"/>
          <w:b/>
          <w:bCs/>
          <w:i w:val="0"/>
          <w:iCs w:val="0"/>
          <w:caps w:val="0"/>
          <w:color w:val="auto"/>
          <w:spacing w:val="0"/>
          <w:sz w:val="72"/>
          <w:szCs w:val="72"/>
          <w:shd w:val="clear" w:fill="FFFFFF"/>
          <w:lang w:val="en-US" w:eastAsia="zh-CN"/>
        </w:rPr>
      </w:pPr>
      <w:r>
        <w:rPr>
          <w:rFonts w:hint="eastAsia" w:ascii="宋体" w:hAnsi="宋体" w:eastAsia="宋体" w:cs="宋体"/>
          <w:b/>
          <w:bCs/>
          <w:i w:val="0"/>
          <w:iCs w:val="0"/>
          <w:caps w:val="0"/>
          <w:color w:val="auto"/>
          <w:spacing w:val="0"/>
          <w:sz w:val="72"/>
          <w:szCs w:val="72"/>
          <w:shd w:val="clear" w:fill="FFFFFF"/>
          <w:lang w:val="en-US" w:eastAsia="zh-CN"/>
        </w:rPr>
        <w:t>2025第12届郑州水展</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Style w:val="9"/>
          <w:rFonts w:hint="eastAsia"/>
          <w:lang w:val="en-US" w:eastAsia="zh-CN"/>
        </w:rPr>
      </w:pPr>
      <w:r>
        <w:rPr>
          <w:rFonts w:hint="eastAsia" w:ascii="宋体" w:hAnsi="宋体" w:eastAsia="宋体" w:cs="宋体"/>
          <w:b w:val="0"/>
          <w:bCs w:val="0"/>
          <w:i w:val="0"/>
          <w:iCs w:val="0"/>
          <w:caps w:val="0"/>
          <w:color w:val="auto"/>
          <w:spacing w:val="0"/>
          <w:sz w:val="44"/>
          <w:szCs w:val="44"/>
          <w:shd w:val="clear" w:fill="FFFFFF"/>
          <w:lang w:val="en-US" w:eastAsia="zh-CN"/>
        </w:rPr>
        <w:t>第五届中原智慧与生态水利科技高峰论坛暨水利产业博览会</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宋体" w:hAnsi="宋体" w:eastAsia="宋体" w:cs="宋体"/>
          <w:b w:val="0"/>
          <w:bCs w:val="0"/>
          <w:i w:val="0"/>
          <w:iCs w:val="0"/>
          <w:caps w:val="0"/>
          <w:color w:val="auto"/>
          <w:spacing w:val="0"/>
          <w:sz w:val="44"/>
          <w:szCs w:val="44"/>
          <w:shd w:val="clear" w:fill="FFFFFF"/>
          <w:lang w:val="en-US" w:eastAsia="zh-CN"/>
        </w:rPr>
      </w:pPr>
      <w:r>
        <w:rPr>
          <w:rFonts w:hint="eastAsia" w:ascii="宋体" w:hAnsi="宋体" w:eastAsia="宋体" w:cs="宋体"/>
          <w:b w:val="0"/>
          <w:bCs w:val="0"/>
          <w:i w:val="0"/>
          <w:iCs w:val="0"/>
          <w:caps w:val="0"/>
          <w:color w:val="auto"/>
          <w:spacing w:val="0"/>
          <w:sz w:val="44"/>
          <w:szCs w:val="44"/>
          <w:shd w:val="clear" w:fill="FFFFFF"/>
          <w:lang w:val="en-US" w:eastAsia="zh-CN"/>
        </w:rPr>
        <w:t>中原阀门流体博览会</w:t>
      </w:r>
    </w:p>
    <w:p>
      <w:pPr>
        <w:jc w:val="center"/>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时间：2025年3月11-13日      地点：郑州国际会展中心</w:t>
      </w:r>
    </w:p>
    <w:p>
      <w:pPr>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指导单位: 全国节约用水办公室</w:t>
      </w:r>
    </w:p>
    <w:p>
      <w:pPr>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中国水利学会</w:t>
      </w:r>
    </w:p>
    <w:p>
      <w:pPr>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水利部科技推广中心</w:t>
      </w:r>
    </w:p>
    <w:p>
      <w:pPr>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水利部黄河水利委员会</w:t>
      </w:r>
    </w:p>
    <w:p>
      <w:pPr>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河南省水利厅</w:t>
      </w:r>
    </w:p>
    <w:p>
      <w:pPr>
        <w:pStyle w:val="3"/>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主办单位：河南省水利学会</w:t>
      </w:r>
    </w:p>
    <w:p>
      <w:pPr>
        <w:pStyle w:val="3"/>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支持单位: 青海省水利学会</w:t>
      </w:r>
    </w:p>
    <w:p>
      <w:pPr>
        <w:pStyle w:val="3"/>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四川省水利学会</w:t>
      </w:r>
    </w:p>
    <w:p>
      <w:pPr>
        <w:pStyle w:val="3"/>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甘肃省水利学会</w:t>
      </w:r>
    </w:p>
    <w:p>
      <w:pPr>
        <w:pStyle w:val="3"/>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宁夏回族自治区水利学会</w:t>
      </w:r>
    </w:p>
    <w:p>
      <w:pPr>
        <w:pStyle w:val="3"/>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内蒙古自治区水利学会</w:t>
      </w:r>
    </w:p>
    <w:p>
      <w:pPr>
        <w:pStyle w:val="3"/>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陕西省水利学会</w:t>
      </w:r>
    </w:p>
    <w:p>
      <w:pPr>
        <w:pStyle w:val="3"/>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山西省水利学会</w:t>
      </w:r>
    </w:p>
    <w:p>
      <w:pPr>
        <w:pStyle w:val="3"/>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山东水利学会</w:t>
      </w:r>
    </w:p>
    <w:p>
      <w:pPr>
        <w:pStyle w:val="3"/>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河南水利投资集团有限公司</w:t>
      </w:r>
    </w:p>
    <w:p>
      <w:pPr>
        <w:pStyle w:val="3"/>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郑州大学</w:t>
      </w:r>
    </w:p>
    <w:p>
      <w:pPr>
        <w:pStyle w:val="3"/>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华北水利水电大学</w:t>
      </w:r>
    </w:p>
    <w:p>
      <w:pPr>
        <w:pStyle w:val="3"/>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河南省水文水资源中心</w:t>
      </w:r>
    </w:p>
    <w:p>
      <w:pPr>
        <w:pStyle w:val="3"/>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黄河水利职业技术学院</w:t>
      </w:r>
    </w:p>
    <w:p>
      <w:pPr>
        <w:pStyle w:val="3"/>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河南水利与环境职业学院</w:t>
      </w:r>
    </w:p>
    <w:p>
      <w:pPr>
        <w:pStyle w:val="3"/>
        <w:ind w:firstLine="1400" w:firstLineChars="500"/>
        <w:rPr>
          <w:rFonts w:hint="default"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河南省阀门工业协会</w:t>
      </w:r>
    </w:p>
    <w:p>
      <w:pPr>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承办单位：河南瀚源水务有限公司</w:t>
      </w:r>
    </w:p>
    <w:p>
      <w:pPr>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建华建材科技(河南)有限公司</w:t>
      </w:r>
    </w:p>
    <w:p>
      <w:pPr>
        <w:ind w:firstLine="1400" w:firstLineChars="500"/>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郑州雅图展览服务有限公司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both"/>
        <w:textAlignment w:val="auto"/>
        <w:rPr>
          <w:rFonts w:hint="eastAsia"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【前言】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ascii="仿宋" w:hAnsi="仿宋" w:eastAsia="仿宋" w:cs="仿宋"/>
          <w:i w:val="0"/>
          <w:iCs w:val="0"/>
          <w:caps w:val="0"/>
          <w:color w:val="000000"/>
          <w:spacing w:val="0"/>
          <w:sz w:val="30"/>
          <w:szCs w:val="30"/>
          <w:shd w:val="clear" w:color="auto" w:fill="FFFFFF"/>
          <w:lang w:val="en-US" w:eastAsia="zh-CN"/>
        </w:rPr>
      </w:pPr>
      <w:r>
        <w:rPr>
          <w:rFonts w:hint="eastAsia" w:ascii="仿宋" w:hAnsi="仿宋" w:eastAsia="仿宋" w:cs="仿宋"/>
          <w:i w:val="0"/>
          <w:iCs w:val="0"/>
          <w:caps w:val="0"/>
          <w:color w:val="000000"/>
          <w:spacing w:val="0"/>
          <w:sz w:val="30"/>
          <w:szCs w:val="30"/>
          <w:shd w:val="clear" w:color="auto" w:fill="FFFFFF"/>
          <w:lang w:val="en-US" w:eastAsia="zh-CN"/>
        </w:rPr>
        <w:t>为积极践行“</w:t>
      </w:r>
      <w:r>
        <w:rPr>
          <w:rFonts w:hint="eastAsia" w:ascii="仿宋" w:hAnsi="仿宋" w:eastAsia="仿宋" w:cs="仿宋"/>
          <w:b/>
          <w:bCs/>
          <w:i w:val="0"/>
          <w:iCs w:val="0"/>
          <w:caps w:val="0"/>
          <w:color w:val="000000"/>
          <w:spacing w:val="0"/>
          <w:sz w:val="30"/>
          <w:szCs w:val="30"/>
          <w:shd w:val="clear" w:color="auto" w:fill="FFFFFF"/>
          <w:lang w:val="en-US" w:eastAsia="zh-CN"/>
        </w:rPr>
        <w:t>节水优先、空间均衡、系统治理、两手发力</w:t>
      </w:r>
      <w:r>
        <w:rPr>
          <w:rFonts w:hint="eastAsia" w:ascii="仿宋" w:hAnsi="仿宋" w:eastAsia="仿宋" w:cs="仿宋"/>
          <w:i w:val="0"/>
          <w:iCs w:val="0"/>
          <w:caps w:val="0"/>
          <w:color w:val="000000"/>
          <w:spacing w:val="0"/>
          <w:sz w:val="30"/>
          <w:szCs w:val="30"/>
          <w:shd w:val="clear" w:color="auto" w:fill="FFFFFF"/>
          <w:lang w:val="en-US" w:eastAsia="zh-CN"/>
        </w:rPr>
        <w:t>”新时期治水思路，落实国家及省级节水行动，立足新发展阶段、贯彻新发展理念、构建新发展格局，推进黄河流域生态保护和高质量发展及南水北调后续工程高质量发展。以“</w:t>
      </w:r>
      <w:r>
        <w:rPr>
          <w:rFonts w:hint="eastAsia" w:ascii="仿宋" w:hAnsi="仿宋" w:eastAsia="仿宋" w:cs="仿宋"/>
          <w:b w:val="0"/>
          <w:bCs w:val="0"/>
          <w:i w:val="0"/>
          <w:iCs w:val="0"/>
          <w:caps w:val="0"/>
          <w:color w:val="000000"/>
          <w:spacing w:val="0"/>
          <w:sz w:val="30"/>
          <w:szCs w:val="30"/>
          <w:shd w:val="clear" w:color="auto" w:fill="FFFFFF"/>
          <w:lang w:val="en-US" w:eastAsia="zh-CN"/>
        </w:rPr>
        <w:t>水利科技创新、慧美山水河南</w:t>
      </w:r>
      <w:r>
        <w:rPr>
          <w:rFonts w:hint="eastAsia" w:ascii="仿宋" w:hAnsi="仿宋" w:eastAsia="仿宋" w:cs="仿宋"/>
          <w:i w:val="0"/>
          <w:iCs w:val="0"/>
          <w:caps w:val="0"/>
          <w:color w:val="000000"/>
          <w:spacing w:val="0"/>
          <w:sz w:val="30"/>
          <w:szCs w:val="30"/>
          <w:shd w:val="clear" w:color="auto" w:fill="FFFFFF"/>
          <w:lang w:val="en-US" w:eastAsia="zh-CN"/>
        </w:rPr>
        <w:t>”为主题，从水危机、水治理、水生态、水安全、水智慧、水文明等角度分析中国的水问题。</w:t>
      </w:r>
    </w:p>
    <w:p>
      <w:pPr>
        <w:pStyle w:val="3"/>
        <w:rPr>
          <w:rFonts w:hint="eastAsia" w:ascii="仿宋" w:hAnsi="仿宋" w:eastAsia="仿宋" w:cs="仿宋"/>
          <w:i w:val="0"/>
          <w:iCs w:val="0"/>
          <w:caps w:val="0"/>
          <w:color w:val="000000"/>
          <w:spacing w:val="0"/>
          <w:sz w:val="30"/>
          <w:szCs w:val="30"/>
          <w:shd w:val="clear" w:color="auto" w:fill="FFFFFF"/>
          <w:lang w:val="en-US" w:eastAsia="zh-CN"/>
        </w:rPr>
      </w:pPr>
      <w:r>
        <w:rPr>
          <w:rFonts w:hint="eastAsia" w:ascii="仿宋" w:hAnsi="仿宋" w:eastAsia="仿宋" w:cs="仿宋"/>
          <w:i w:val="0"/>
          <w:iCs w:val="0"/>
          <w:caps w:val="0"/>
          <w:color w:val="000000"/>
          <w:spacing w:val="0"/>
          <w:sz w:val="30"/>
          <w:szCs w:val="30"/>
          <w:shd w:val="clear" w:color="auto" w:fill="FFFFFF"/>
          <w:lang w:val="en-US" w:eastAsia="zh-CN"/>
        </w:rPr>
        <w:t>由</w:t>
      </w:r>
      <w:r>
        <w:rPr>
          <w:rFonts w:hint="eastAsia" w:ascii="仿宋" w:hAnsi="仿宋" w:eastAsia="仿宋" w:cs="仿宋"/>
          <w:b w:val="0"/>
          <w:bCs w:val="0"/>
          <w:i w:val="0"/>
          <w:iCs w:val="0"/>
          <w:caps w:val="0"/>
          <w:color w:val="auto"/>
          <w:spacing w:val="0"/>
          <w:sz w:val="28"/>
          <w:szCs w:val="28"/>
          <w:shd w:val="clear" w:fill="FFFFFF"/>
          <w:lang w:val="en-US" w:eastAsia="zh-CN"/>
        </w:rPr>
        <w:t>中国国际科技促进会水和空气净化专业委员会、郑州水处理设备行业协会联合</w:t>
      </w:r>
      <w:r>
        <w:rPr>
          <w:rFonts w:hint="eastAsia" w:ascii="仿宋" w:hAnsi="仿宋" w:eastAsia="仿宋" w:cs="仿宋"/>
          <w:i w:val="0"/>
          <w:iCs w:val="0"/>
          <w:caps w:val="0"/>
          <w:color w:val="000000"/>
          <w:spacing w:val="0"/>
          <w:sz w:val="30"/>
          <w:szCs w:val="30"/>
          <w:shd w:val="clear" w:color="auto" w:fill="FFFFFF"/>
          <w:lang w:val="en-US" w:eastAsia="zh-CN"/>
        </w:rPr>
        <w:t>主办，郑州雅图展览服务有限公司联合承办的“</w:t>
      </w:r>
      <w:r>
        <w:rPr>
          <w:rFonts w:hint="eastAsia" w:ascii="仿宋" w:hAnsi="仿宋" w:eastAsia="仿宋" w:cs="仿宋"/>
          <w:b w:val="0"/>
          <w:bCs w:val="0"/>
          <w:i w:val="0"/>
          <w:iCs w:val="0"/>
          <w:caps w:val="0"/>
          <w:color w:val="000000"/>
          <w:spacing w:val="0"/>
          <w:sz w:val="30"/>
          <w:szCs w:val="30"/>
          <w:shd w:val="clear" w:color="auto" w:fill="FFFFFF"/>
          <w:lang w:val="en-US" w:eastAsia="zh-CN"/>
        </w:rPr>
        <w:t>第五届中原智慧与生态水利科技高峰论坛暨水利产业博览会”，</w:t>
      </w:r>
      <w:r>
        <w:rPr>
          <w:rFonts w:hint="eastAsia" w:ascii="仿宋" w:hAnsi="仿宋" w:eastAsia="仿宋" w:cs="仿宋"/>
          <w:i w:val="0"/>
          <w:iCs w:val="0"/>
          <w:caps w:val="0"/>
          <w:color w:val="000000"/>
          <w:spacing w:val="0"/>
          <w:sz w:val="30"/>
          <w:szCs w:val="30"/>
          <w:shd w:val="clear" w:color="auto" w:fill="FFFFFF"/>
          <w:lang w:val="en-US" w:eastAsia="zh-CN"/>
        </w:rPr>
        <w:t>将于2025年3月11－13日在郑州国际会展中心隆重召开。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120" w:beforeAutospacing="0" w:after="0" w:afterAutospacing="0" w:line="360" w:lineRule="auto"/>
        <w:ind w:right="0" w:firstLine="600" w:firstLineChars="200"/>
        <w:jc w:val="left"/>
        <w:textAlignment w:val="auto"/>
        <w:rPr>
          <w:rFonts w:hint="eastAsia" w:ascii="仿宋" w:hAnsi="仿宋" w:eastAsia="仿宋" w:cs="仿宋"/>
          <w:i w:val="0"/>
          <w:iCs w:val="0"/>
          <w:caps w:val="0"/>
          <w:color w:val="000000"/>
          <w:spacing w:val="0"/>
          <w:kern w:val="0"/>
          <w:sz w:val="30"/>
          <w:szCs w:val="30"/>
          <w:shd w:val="clear" w:color="auto" w:fill="FFFFFF"/>
          <w:lang w:val="en-US" w:eastAsia="zh-CN" w:bidi="ar"/>
        </w:rPr>
      </w:pPr>
      <w:r>
        <w:rPr>
          <w:rFonts w:hint="eastAsia" w:ascii="仿宋" w:hAnsi="仿宋" w:eastAsia="仿宋" w:cs="仿宋"/>
          <w:i w:val="0"/>
          <w:iCs w:val="0"/>
          <w:caps w:val="0"/>
          <w:color w:val="000000"/>
          <w:spacing w:val="0"/>
          <w:kern w:val="0"/>
          <w:sz w:val="30"/>
          <w:szCs w:val="30"/>
          <w:shd w:val="clear" w:color="auto" w:fill="FFFFFF"/>
          <w:lang w:val="en-US" w:eastAsia="zh-CN" w:bidi="ar"/>
        </w:rPr>
        <w:t>本次展会预计使用展览面积22000平方米。以“专业化、市场化、品牌化”的办展方针，将集中展示水利科技成果、智慧水利建设、防汛抗旱、水利水电、高效节水、水生态修复、给水排水、阀门流体技术、膜与水处理、末端饮水设备等，重点突出品牌展示、工程采购、技术交流、政策支持四大功能平台，进一步引领行业发展，培育新兴市场，为政府和市场提供投资、建设、运营一体化综合服务平台从而提高人民生活幸福感、企业经济竞争力、城市可持续发展。</w:t>
      </w:r>
    </w:p>
    <w:p>
      <w:pPr>
        <w:spacing w:line="360" w:lineRule="auto"/>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【展览范围】</w:t>
      </w:r>
    </w:p>
    <w:p>
      <w:pPr>
        <w:pStyle w:val="3"/>
        <w:numPr>
          <w:ilvl w:val="0"/>
          <w:numId w:val="1"/>
        </w:numPr>
        <w:tabs>
          <w:tab w:val="left" w:pos="3376"/>
        </w:tabs>
        <w:spacing w:line="360" w:lineRule="auto"/>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智慧与生态水利</w:t>
      </w:r>
      <w:r>
        <w:rPr>
          <w:rFonts w:hint="eastAsia" w:ascii="仿宋" w:hAnsi="仿宋" w:eastAsia="仿宋" w:cs="仿宋"/>
          <w:b/>
          <w:bCs/>
          <w:sz w:val="30"/>
          <w:szCs w:val="30"/>
          <w:lang w:val="en-US" w:eastAsia="zh-CN"/>
        </w:rPr>
        <w:tab/>
      </w:r>
    </w:p>
    <w:p>
      <w:pPr>
        <w:pStyle w:val="3"/>
        <w:numPr>
          <w:ilvl w:val="0"/>
          <w:numId w:val="0"/>
        </w:numPr>
        <w:spacing w:line="36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水利生态建设、水资源规划与管理、水利勘察、水生态环境保护治理、水资源保护、水资源监控监测、水资源信息管理系统；智慧水利、水利信息化、水利自动化整体解决方案、产品、技术服务，3S、5G技术、物联网、大数据、云平台、地信系统、流量测控、仪器仪表、卫星遥感、无人机、无人船、水下机器人、泵站、阀门、管道等;河湖长制、水文监测、水情预警、水资源监控管理、水生态修复保护、水环境监测治理、水土保持、水系规划设计与建设等。农水灌溉技术设备、农村饮水安全信息化管理系统、农村饮用水水质监测系统、农饮水改造技术设备；水利工程施工设备、农田水利施工机械、挖掘机械、铲运机械；防汛抗旱减灾、水库信息管理系统、山洪灾害监视预警系统、闸门自动化解决方案、防汛抗旱指挥系统、水库大坝安全监测系统、排水综合管理系统、河长制管理信息系统、防汛抢险救生设备、水电工程及防护材料、水利水电新技术、新材料等。</w:t>
      </w:r>
    </w:p>
    <w:p>
      <w:pPr>
        <w:pStyle w:val="3"/>
        <w:numPr>
          <w:ilvl w:val="0"/>
          <w:numId w:val="1"/>
        </w:numPr>
        <w:spacing w:line="360" w:lineRule="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节水产品与灌溉技术</w:t>
      </w:r>
    </w:p>
    <w:p>
      <w:pPr>
        <w:pStyle w:val="3"/>
        <w:numPr>
          <w:ilvl w:val="0"/>
          <w:numId w:val="0"/>
        </w:numPr>
        <w:spacing w:line="36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水资源保护和开发利用、水资源高效利用与节水技术设备、雨水收集及雨洪利用、海水淡化与利用、中水循环与利用、污水处理设备、膜分离技术及应用、给排水技术及设备、农业、园艺、景观高效节水灌溉技术设备、生活节水产品等。</w:t>
      </w:r>
    </w:p>
    <w:p>
      <w:pPr>
        <w:pStyle w:val="3"/>
        <w:numPr>
          <w:ilvl w:val="0"/>
          <w:numId w:val="1"/>
        </w:numPr>
        <w:spacing w:line="360" w:lineRule="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城镇水务给排水</w:t>
      </w:r>
    </w:p>
    <w:p>
      <w:pPr>
        <w:pStyle w:val="3"/>
        <w:numPr>
          <w:ilvl w:val="0"/>
          <w:numId w:val="0"/>
        </w:numPr>
        <w:spacing w:line="360" w:lineRule="auto"/>
        <w:ind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智慧水务整体解决方案、产品、技术服务、水务信息与生产运营管理系统，仪器仪表、智能水表、远传集抄与计量计费系统，管网建设、漏损监测、探测修复、管网GIS等供排水输配管网管理系统，水厂自动化、加药消毒、水质监测/检测、水务大数据、物联网、云平台等，建筑给排水系统与技术设备、二次供水设备、无负压供水设备、恒压供水系统等其它供排水设备，消防给水系统、暖通热水系统、直饮水系统、健康饮水管道、新型建筑管道、家装暖通管道、泵阀管道、仪表、水箱、净化过滤、清洁消毒等，虹吸排水系统、同层排水系统、雨水收集利用、油水分离设备、生活污水系统等，城镇市政给排水技术及设备、一体化泵站、市政给排水管道、泵阀、管件、补偿器、检查井、排水沟、智能井盖等，非开挖与地下管线工程、管道修复探测检测，海绵城市建设、雨水渗、排、放一体化技术设备等水景、园林、泳池系统等。</w:t>
      </w:r>
    </w:p>
    <w:p>
      <w:pPr>
        <w:pStyle w:val="3"/>
        <w:numPr>
          <w:ilvl w:val="0"/>
          <w:numId w:val="1"/>
        </w:numPr>
        <w:spacing w:line="360" w:lineRule="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末端净水、饮水设备</w:t>
      </w:r>
    </w:p>
    <w:p>
      <w:pPr>
        <w:pStyle w:val="3"/>
        <w:numPr>
          <w:ilvl w:val="0"/>
          <w:numId w:val="0"/>
        </w:numPr>
        <w:spacing w:line="36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中央净水系统、净水机/器、纯水机、直饮机、纳滤/超滤机、小分子团净水机、臭氧整套设备、矿化设备及矿化液、楼宇分质供水设备、大中型纯水处理设备、大中型矿泉水整套设备及新型净水设备等、软水机、活水机、管线式饮水机、自动售水机；RO家用/商用纯水机、纳滤、超滤机；活性炭、滤芯、压力桶、龙头、电源、超滤膜、纳滤膜、RO膜、树脂软水器等。</w:t>
      </w:r>
    </w:p>
    <w:p>
      <w:pPr>
        <w:pStyle w:val="3"/>
        <w:numPr>
          <w:ilvl w:val="0"/>
          <w:numId w:val="1"/>
        </w:numPr>
        <w:spacing w:line="360" w:lineRule="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膜与水处理技术设备</w:t>
      </w:r>
    </w:p>
    <w:p>
      <w:pPr>
        <w:pStyle w:val="3"/>
        <w:numPr>
          <w:ilvl w:val="0"/>
          <w:numId w:val="0"/>
        </w:numPr>
        <w:spacing w:line="36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膜与膜组件、膜分离技术、膜处理设备及服务；水质过滤、消毒产品及污水处理技术设备；工业、城市、生活水处理技术设备、中水处理回用、水循环利用技术设备、海水淡化利用、膜与膜组件、膜分离技术设备、净水技术与设备、水处理系统自动控制、水质分析仪器、过滤器材/填料、水处理药剂、紫外线、臭氧等杀菌消毒设备。</w:t>
      </w:r>
    </w:p>
    <w:p>
      <w:pPr>
        <w:pStyle w:val="3"/>
        <w:numPr>
          <w:ilvl w:val="0"/>
          <w:numId w:val="1"/>
        </w:numPr>
        <w:spacing w:line="360" w:lineRule="auto"/>
        <w:ind w:left="0" w:leftChars="0" w:firstLine="0" w:firstLine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阀门流体技术</w:t>
      </w:r>
    </w:p>
    <w:p>
      <w:pPr>
        <w:pStyle w:val="3"/>
        <w:numPr>
          <w:ilvl w:val="0"/>
          <w:numId w:val="0"/>
        </w:numPr>
        <w:spacing w:line="36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球阀、蝶阀、闸阀、排污阀、疏水阀、止回阀、节流阀、柱塞阀、电磁阀、截止阀；旋塞阀、减压阀、调节阀、安全阀、隔膜阀、陶瓷阀、泄气阀、软管阀、角形阀、自动阀、混合执行机构（执行器）及驱动装置等，泵、阀、管道、压缩机、流量计、风机、真空设备、仪器仪表、气动元件、传感器、变送器、执行器、接头、密封材料、流体输送设备及存储系统、流体传动及控制系统、流体密封、流体处理、流体测量及控制系统等。</w:t>
      </w:r>
    </w:p>
    <w:p>
      <w:pPr>
        <w:spacing w:line="360" w:lineRule="auto"/>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【展会亮点】</w:t>
      </w:r>
    </w:p>
    <w:p>
      <w:pPr>
        <w:spacing w:line="24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b/>
          <w:bCs/>
          <w:sz w:val="30"/>
          <w:szCs w:val="30"/>
          <w:lang w:val="en-US" w:eastAsia="zh-CN"/>
        </w:rPr>
        <w:t>观展直通车——行业首创</w:t>
      </w:r>
      <w:r>
        <w:rPr>
          <w:rFonts w:hint="eastAsia" w:ascii="仿宋" w:hAnsi="仿宋" w:eastAsia="仿宋" w:cs="仿宋"/>
          <w:sz w:val="30"/>
          <w:szCs w:val="30"/>
          <w:lang w:val="en-US" w:eastAsia="zh-CN"/>
        </w:rPr>
        <w:t>：</w:t>
      </w:r>
    </w:p>
    <w:p>
      <w:pPr>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展会践行“为买家找卖家，为卖家找买家”的宗旨，展会期间整个中原经济区范围，以郑州半径500公里。全程大巴车免费接送观众参观展会。届时专业观众大巴车将达到80辆。</w:t>
      </w:r>
    </w:p>
    <w:p>
      <w:pPr>
        <w:spacing w:line="24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b/>
          <w:bCs/>
          <w:sz w:val="30"/>
          <w:szCs w:val="30"/>
          <w:lang w:val="en-US" w:eastAsia="zh-CN"/>
        </w:rPr>
        <w:t>一流展馆——品牌之选：</w:t>
      </w:r>
    </w:p>
    <w:p>
      <w:pPr>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郑州国际会展中心位于郑东新区CBD中央公园1号，是郑州市中央商务区三大标志性建筑之一，展馆中心分上下两层共12个展厅。室内外展览面积达20万平方米。</w:t>
      </w:r>
    </w:p>
    <w:p>
      <w:pPr>
        <w:spacing w:line="24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b/>
          <w:bCs/>
          <w:sz w:val="30"/>
          <w:szCs w:val="30"/>
          <w:lang w:val="en-US" w:eastAsia="zh-CN"/>
        </w:rPr>
        <w:t>招商全覆盖——效果显著</w:t>
      </w:r>
      <w:r>
        <w:rPr>
          <w:rFonts w:hint="eastAsia" w:ascii="仿宋" w:hAnsi="仿宋" w:eastAsia="仿宋" w:cs="仿宋"/>
          <w:sz w:val="30"/>
          <w:szCs w:val="30"/>
          <w:lang w:val="en-US" w:eastAsia="zh-CN"/>
        </w:rPr>
        <w:t>：</w:t>
      </w:r>
    </w:p>
    <w:p>
      <w:pPr>
        <w:spacing w:line="24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通过观众数据库中心、呼叫中心、手机短信中心、互联网与邮件中心工作大力推进，将宣传目标和观众数量分配到市、县、乡镇，覆盖中部100多个地级市、500多个县、1000多个乡镇、1000家专业市场、几十万家商铺。</w:t>
      </w:r>
    </w:p>
    <w:p>
      <w:pPr>
        <w:spacing w:line="240" w:lineRule="auto"/>
        <w:ind w:firstLine="602" w:firstLineChars="200"/>
        <w:jc w:val="left"/>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线上直播--结合新模式</w:t>
      </w:r>
    </w:p>
    <w:p>
      <w:pPr>
        <w:spacing w:line="240" w:lineRule="auto"/>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为使参展企业取得更好的参会参展效果，大会期间组委会将同步进行线上直播、图文轮播等相关活动。</w:t>
      </w:r>
    </w:p>
    <w:p>
      <w:pPr>
        <w:spacing w:line="360" w:lineRule="auto"/>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【展位收费标准】</w:t>
      </w:r>
    </w:p>
    <w:tbl>
      <w:tblPr>
        <w:tblStyle w:val="6"/>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3065"/>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97" w:type="dxa"/>
            <w:noWrap w:val="0"/>
            <w:vAlign w:val="center"/>
          </w:tcPr>
          <w:p>
            <w:pPr>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展位类型</w:t>
            </w:r>
          </w:p>
        </w:tc>
        <w:tc>
          <w:tcPr>
            <w:tcW w:w="3065" w:type="dxa"/>
            <w:noWrap w:val="0"/>
            <w:vAlign w:val="center"/>
          </w:tcPr>
          <w:p>
            <w:pPr>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标准展位(3×3=9㎡)</w:t>
            </w:r>
          </w:p>
        </w:tc>
        <w:tc>
          <w:tcPr>
            <w:tcW w:w="4018" w:type="dxa"/>
            <w:noWrap w:val="0"/>
            <w:vAlign w:val="center"/>
          </w:tcPr>
          <w:p>
            <w:pPr>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室内光地（36㎡起）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897" w:type="dxa"/>
            <w:noWrap w:val="0"/>
            <w:vAlign w:val="center"/>
          </w:tcPr>
          <w:p>
            <w:pPr>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展位价格</w:t>
            </w:r>
          </w:p>
        </w:tc>
        <w:tc>
          <w:tcPr>
            <w:tcW w:w="3065" w:type="dxa"/>
            <w:noWrap w:val="0"/>
            <w:vAlign w:val="center"/>
          </w:tcPr>
          <w:p>
            <w:pPr>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6800/展位</w:t>
            </w:r>
          </w:p>
        </w:tc>
        <w:tc>
          <w:tcPr>
            <w:tcW w:w="4018" w:type="dxa"/>
            <w:noWrap w:val="0"/>
            <w:vAlign w:val="center"/>
          </w:tcPr>
          <w:p>
            <w:pPr>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7" w:type="dxa"/>
            <w:noWrap w:val="0"/>
            <w:vAlign w:val="center"/>
          </w:tcPr>
          <w:p>
            <w:pPr>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展位配置</w:t>
            </w:r>
          </w:p>
        </w:tc>
        <w:tc>
          <w:tcPr>
            <w:tcW w:w="3065" w:type="dxa"/>
            <w:noWrap w:val="0"/>
            <w:vAlign w:val="center"/>
          </w:tcPr>
          <w:p>
            <w:p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楣板、三面围板、一桌两椅、220V电源插座、普通照明</w:t>
            </w:r>
          </w:p>
        </w:tc>
        <w:tc>
          <w:tcPr>
            <w:tcW w:w="4018" w:type="dxa"/>
            <w:noWrap w:val="0"/>
            <w:vAlign w:val="center"/>
          </w:tcPr>
          <w:p>
            <w:p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不提供任何配置，企业自行设计、搭建展位</w:t>
            </w:r>
          </w:p>
        </w:tc>
      </w:tr>
    </w:tbl>
    <w:p>
      <w:pPr>
        <w:spacing w:line="360" w:lineRule="auto"/>
        <w:jc w:val="left"/>
        <w:rPr>
          <w:rFonts w:hint="eastAsia" w:ascii="仿宋" w:hAnsi="仿宋" w:eastAsia="仿宋" w:cs="仿宋"/>
          <w:b w:val="0"/>
          <w:bCs w:val="0"/>
          <w:sz w:val="30"/>
          <w:szCs w:val="30"/>
          <w:lang w:val="en-US" w:eastAsia="zh-CN"/>
        </w:rPr>
      </w:pPr>
      <w:r>
        <w:rPr>
          <w:rFonts w:hint="eastAsia" w:ascii="仿宋" w:hAnsi="仿宋" w:eastAsia="仿宋" w:cs="仿宋"/>
          <w:sz w:val="30"/>
          <w:szCs w:val="30"/>
          <w:lang w:val="en-US" w:eastAsia="zh-CN"/>
        </w:rPr>
        <w:t>■备注：需特殊用电请需提前申请，收费标准详见《参展商手册》。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【同期活动】</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会议活动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840" w:firstLineChars="300"/>
        <w:jc w:val="both"/>
        <w:textAlignment w:val="auto"/>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1.第四届中原智慧与生态水利产业博览会暨中原阀门流体博览会开幕式。邀请国家部委级省市领导、黄河流域其他省市领导、行业协会（学会）、各地市领导、国际及国内行业专家学者、大型企业领导等出席并参与开幕式。同时还将邀请中央电视台、新华社、人民日报、河南电视台、河南日报、大河报、河南商报等近百家著名媒体记者参加，并对展览会盛况进行追踪报道。</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840" w:firstLineChars="300"/>
        <w:jc w:val="both"/>
        <w:textAlignment w:val="auto"/>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中原智慧与生态水利科技高峰论坛。邀请清华大学、武汉大学、郑州大学、黄河流域省份地市水利局、节水技术专家、生产企业及行业专家学者，共同为水利（节水）产业的可持续发展建言献策，提供建设性意见。开展黄河流域生态保护和高质量发展的技术和政策等研讨交流，就发展方向，前沿技术、产业转型，升级等方面专题分享，现场展览、成果案例推介，根据产、学、研一体化深入探讨、交流、分享、全面接地。</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840" w:firstLineChars="300"/>
        <w:jc w:val="both"/>
        <w:textAlignment w:val="auto"/>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黄河流域水利工程安全生产与防洪防汛新技术论坛。邀请专家学者和企业技术高管对水利安全生产标准化建设推进与提升；大坝安全监测关键技术、工程安全监测创新性经验及实践；城市防洪排涝监测预警预报、监测数据处理与应急管理；防洪安全保障体系与洪水风险管理研究；水文气象预报系统、水文水情自动测报与调度自动化等方面的技术经验进行分析。</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840" w:firstLineChars="300"/>
        <w:jc w:val="both"/>
        <w:textAlignment w:val="auto"/>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val="0"/>
          <w:bCs w:val="0"/>
          <w:i w:val="0"/>
          <w:iCs w:val="0"/>
          <w:caps w:val="0"/>
          <w:color w:val="auto"/>
          <w:spacing w:val="0"/>
          <w:sz w:val="28"/>
          <w:szCs w:val="28"/>
          <w:shd w:val="clear" w:fill="FFFFFF"/>
          <w:lang w:val="en-US" w:eastAsia="zh-CN"/>
        </w:rPr>
        <w:t>节水、控水、水资源循环利用技术论坛。坚持以水定城、以水定地、以水定人、以水定产，强化用水总量和用水强度双控为行动准则， 分析讨论创新技术在农业、工业、城乡节水控水，推动水资源利用方式由粗放向节约集约转变，推动经济社会发展与水资源承载能力相适应的经验。</w:t>
      </w:r>
    </w:p>
    <w:p>
      <w:pPr>
        <w:spacing w:line="360" w:lineRule="auto"/>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【参展须知】</w:t>
      </w:r>
    </w:p>
    <w:p>
      <w:p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1、填写参展申请表，加盖公章后与企业工商登记证复印件传真至组委会，申请表一经签字盖章后同具合同效力，传真或复印件有效。展位按照“先报名、先付款、先分配”的原则安排。</w:t>
      </w:r>
    </w:p>
    <w:p>
      <w:p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申请展位后3个工作日内将展会款项汇至组委会指定账户。参展申请表一经确认，非不可抗力，参展商要求撤销参展申请，其参展费用概不退还。不得私自转让展位或者展出与展会内容无关的产品。组委会保持展位的最终调整权。</w:t>
      </w:r>
    </w:p>
    <w:p>
      <w:p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3、组委会收到全额参展费用后，将为参展企业保留所预定展位并负责将相关参展资料书面通知参展企业。</w:t>
      </w:r>
    </w:p>
    <w:p>
      <w:pPr>
        <w:spacing w:line="360" w:lineRule="auto"/>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【联系方式】</w:t>
      </w:r>
      <w:r>
        <w:rPr>
          <w:rFonts w:hint="eastAsia" w:ascii="仿宋" w:hAnsi="仿宋" w:eastAsia="仿宋" w:cs="仿宋"/>
          <w:sz w:val="30"/>
          <w:szCs w:val="30"/>
          <w:lang w:val="en-US" w:eastAsia="zh-CN"/>
        </w:rPr>
        <w:t xml:space="preserve">   </w:t>
      </w:r>
    </w:p>
    <w:p>
      <w:p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郑州雅图展览服务有限公司</w:t>
      </w:r>
    </w:p>
    <w:p>
      <w:p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址：郑州市郑东新区CBD商务内环路13号楼2－2402</w:t>
      </w:r>
    </w:p>
    <w:p>
      <w:p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电  话：（0371）55636872     传  真：（0371）68103785 </w:t>
      </w:r>
    </w:p>
    <w:p>
      <w:pPr>
        <w:spacing w:line="360" w:lineRule="auto"/>
        <w:jc w:val="left"/>
        <w:rPr>
          <w:rFonts w:hint="default" w:eastAsiaTheme="majorEastAsia"/>
          <w:b w:val="0"/>
          <w:bCs w:val="0"/>
          <w:sz w:val="28"/>
          <w:szCs w:val="28"/>
          <w:shd w:val="clear" w:color="auto" w:fill="auto"/>
          <w:lang w:val="en-US" w:eastAsia="zh-CN"/>
        </w:rPr>
      </w:pPr>
      <w:r>
        <w:rPr>
          <w:rFonts w:hint="eastAsia" w:ascii="仿宋" w:hAnsi="仿宋" w:eastAsia="仿宋" w:cs="仿宋"/>
          <w:b w:val="0"/>
          <w:bCs w:val="0"/>
          <w:sz w:val="30"/>
          <w:szCs w:val="30"/>
          <w:lang w:val="en-US" w:eastAsia="zh-CN"/>
        </w:rPr>
        <w:t xml:space="preserve">联系人：王彩芬19522409312（同微信）  </w:t>
      </w:r>
      <w:r>
        <w:rPr>
          <w:rFonts w:hint="eastAsia"/>
          <w:b w:val="0"/>
          <w:bCs w:val="0"/>
          <w:sz w:val="28"/>
          <w:szCs w:val="28"/>
          <w:shd w:val="clear" w:color="auto" w:fill="auto"/>
          <w:lang w:val="en-US" w:eastAsia="zh-CN"/>
        </w:rPr>
        <w:t>邮箱：2463109792</w:t>
      </w:r>
      <w:bookmarkStart w:id="0" w:name="_GoBack"/>
      <w:bookmarkEnd w:id="0"/>
      <w:r>
        <w:rPr>
          <w:rFonts w:hint="eastAsia"/>
          <w:b w:val="0"/>
          <w:bCs w:val="0"/>
          <w:sz w:val="28"/>
          <w:szCs w:val="28"/>
          <w:shd w:val="clear" w:color="auto" w:fill="auto"/>
          <w:lang w:val="en-US" w:eastAsia="zh-CN"/>
        </w:rPr>
        <w:t>@qq.com</w:t>
      </w:r>
    </w:p>
    <w:p>
      <w:pPr>
        <w:pStyle w:val="3"/>
        <w:spacing w:line="360" w:lineRule="auto"/>
        <w:rPr>
          <w:rFonts w:hint="default" w:ascii="仿宋" w:hAnsi="仿宋" w:eastAsia="仿宋" w:cs="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27B15"/>
    <w:multiLevelType w:val="singleLevel"/>
    <w:tmpl w:val="A9127B15"/>
    <w:lvl w:ilvl="0" w:tentative="0">
      <w:start w:val="2"/>
      <w:numFmt w:val="decimal"/>
      <w:lvlText w:val="%1."/>
      <w:lvlJc w:val="left"/>
      <w:pPr>
        <w:tabs>
          <w:tab w:val="left" w:pos="312"/>
        </w:tabs>
      </w:pPr>
    </w:lvl>
  </w:abstractNum>
  <w:abstractNum w:abstractNumId="1">
    <w:nsid w:val="D41C6817"/>
    <w:multiLevelType w:val="singleLevel"/>
    <w:tmpl w:val="D41C6817"/>
    <w:lvl w:ilvl="0" w:tentative="0">
      <w:start w:val="1"/>
      <w:numFmt w:val="decimal"/>
      <w:suff w:val="nothing"/>
      <w:lvlText w:val="%1、"/>
      <w:lvlJc w:val="left"/>
      <w:rPr>
        <w:rFonts w:hint="default"/>
        <w:b w:val="0"/>
        <w:bCs w:val="0"/>
      </w:rPr>
    </w:lvl>
  </w:abstractNum>
  <w:abstractNum w:abstractNumId="2">
    <w:nsid w:val="05FAB1D4"/>
    <w:multiLevelType w:val="singleLevel"/>
    <w:tmpl w:val="05FAB1D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NGQ4YzU0OTg0YmU5MTE5NDljMjNkMGRhMDUxYjMifQ=="/>
  </w:docVars>
  <w:rsids>
    <w:rsidRoot w:val="00000000"/>
    <w:rsid w:val="0163167B"/>
    <w:rsid w:val="07CE13E3"/>
    <w:rsid w:val="08A6215D"/>
    <w:rsid w:val="0A03217C"/>
    <w:rsid w:val="0BA537DD"/>
    <w:rsid w:val="0DAA5495"/>
    <w:rsid w:val="0ED73589"/>
    <w:rsid w:val="0F461C36"/>
    <w:rsid w:val="12060F6B"/>
    <w:rsid w:val="13600571"/>
    <w:rsid w:val="13AB3AAE"/>
    <w:rsid w:val="15EF5FD2"/>
    <w:rsid w:val="1A220030"/>
    <w:rsid w:val="1C7623BA"/>
    <w:rsid w:val="1EA96FBB"/>
    <w:rsid w:val="1FBD41EA"/>
    <w:rsid w:val="202C3269"/>
    <w:rsid w:val="218E4E46"/>
    <w:rsid w:val="23455C64"/>
    <w:rsid w:val="23FD3E2F"/>
    <w:rsid w:val="270B6D25"/>
    <w:rsid w:val="27E1611C"/>
    <w:rsid w:val="2BBE5DF3"/>
    <w:rsid w:val="2C9C618C"/>
    <w:rsid w:val="2CB55FCF"/>
    <w:rsid w:val="2D327A1B"/>
    <w:rsid w:val="38C003AC"/>
    <w:rsid w:val="3C00188C"/>
    <w:rsid w:val="41991FDA"/>
    <w:rsid w:val="435A7D52"/>
    <w:rsid w:val="447B4229"/>
    <w:rsid w:val="44FD4407"/>
    <w:rsid w:val="4BE56832"/>
    <w:rsid w:val="4DCA4550"/>
    <w:rsid w:val="50F36DFD"/>
    <w:rsid w:val="5550403E"/>
    <w:rsid w:val="56ED07B1"/>
    <w:rsid w:val="58854CCC"/>
    <w:rsid w:val="598C1832"/>
    <w:rsid w:val="5A9A550E"/>
    <w:rsid w:val="5FEF6F38"/>
    <w:rsid w:val="61E9271D"/>
    <w:rsid w:val="62AA7193"/>
    <w:rsid w:val="63331760"/>
    <w:rsid w:val="64570EDA"/>
    <w:rsid w:val="655579D1"/>
    <w:rsid w:val="665917C4"/>
    <w:rsid w:val="6A7A1A21"/>
    <w:rsid w:val="6D567859"/>
    <w:rsid w:val="756E080E"/>
    <w:rsid w:val="778C55B8"/>
    <w:rsid w:val="794F09B5"/>
    <w:rsid w:val="7FD8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pPr>
    <w:rPr>
      <w:rFonts w:ascii="Calibri" w:hAnsi="Calibri"/>
      <w:szCs w:val="21"/>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paragraph" w:customStyle="1" w:styleId="10">
    <w:name w:val="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3574</Words>
  <Characters>3684</Characters>
  <Lines>0</Lines>
  <Paragraphs>0</Paragraphs>
  <TotalTime>34</TotalTime>
  <ScaleCrop>false</ScaleCrop>
  <LinksUpToDate>false</LinksUpToDate>
  <CharactersWithSpaces>3730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2022-08-30T07:15:00Z</dcterms:created>
  <dc:creator>86135</dc:creator>
  <cp:lastModifiedBy>北风</cp:lastModifiedBy>
  <dcterms:modified xsi:type="dcterms:W3CDTF">2024-10-14T02:06:23Z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6AE27EEA400D4ED6AE2656DC484CB8EE_13</vt:lpwstr>
  </property>
</Properties>
</file>