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7238B">
      <w:pPr>
        <w:pStyle w:val="2"/>
        <w:bidi w:val="0"/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国际低空经济博览会</w:t>
      </w:r>
    </w:p>
    <w:p w14:paraId="12FFB3DE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时间:</w:t>
      </w:r>
      <w:r>
        <w:rPr>
          <w:rFonts w:hint="eastAsia"/>
          <w:b/>
          <w:bCs/>
          <w:sz w:val="36"/>
          <w:szCs w:val="36"/>
        </w:rPr>
        <w:t>2025.7.23-26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地点：</w:t>
      </w:r>
      <w:r>
        <w:rPr>
          <w:rFonts w:hint="eastAsia"/>
          <w:b/>
          <w:bCs/>
          <w:sz w:val="36"/>
          <w:szCs w:val="36"/>
        </w:rPr>
        <w:t>国家会展中心(上海)</w:t>
      </w:r>
    </w:p>
    <w:p w14:paraId="2F9550F5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主办单位：</w:t>
      </w:r>
      <w:r>
        <w:rPr>
          <w:rFonts w:hint="eastAsia"/>
          <w:sz w:val="24"/>
          <w:szCs w:val="24"/>
          <w:lang w:val="en-US" w:eastAsia="zh-CN"/>
        </w:rPr>
        <w:t>国家会展中心(上海)有限责任公司</w:t>
      </w:r>
    </w:p>
    <w:p w14:paraId="5C4BE5B2">
      <w:pPr>
        <w:ind w:firstLine="1440" w:firstLineChars="6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东浩兰生(集团)有限公司</w:t>
      </w:r>
    </w:p>
    <w:p w14:paraId="4F0DDD90">
      <w:pPr>
        <w:ind w:firstLine="1440" w:firstLineChars="6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上海市国际展览(集团)有限公司</w:t>
      </w:r>
    </w:p>
    <w:p w14:paraId="3FC68DAB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承办单位:</w:t>
      </w:r>
      <w:r>
        <w:rPr>
          <w:rFonts w:hint="eastAsia"/>
          <w:sz w:val="24"/>
          <w:szCs w:val="24"/>
          <w:lang w:val="en-US" w:eastAsia="zh-CN"/>
        </w:rPr>
        <w:t>上海东浩兰生会展(集团)有限公司</w:t>
      </w:r>
    </w:p>
    <w:p w14:paraId="2878A042">
      <w:pPr>
        <w:ind w:firstLine="1200" w:firstLine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上海浦东国际展览有限公司</w:t>
      </w:r>
    </w:p>
    <w:p w14:paraId="36422F93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关于展会:</w:t>
      </w:r>
    </w:p>
    <w:p w14:paraId="481F633D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>2025首届国际低空经济博览会,是经上海市政府批准,由国家会展中心(上海)有限责任公司、东浩兰生(集团)有限公司和上海市国际展览(集团)有限公司联合主办，围绕低空经济这一战略性新兴产业的国际化博览会。</w:t>
      </w:r>
    </w:p>
    <w:p w14:paraId="599B4D52"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以“启航低空经济,赋能千行百业”为主题,重点展示低空基础设施、制造与配套服务等产业链,低空交通运输、城乡管理、商业融合应用、个人消费等应用链。低空博览会通过主题展览、专业论坛、对接活动和演示体验等内容和形式,关注低空企业发展需求和应用场景落地方案,为低空经济管理、研究、生产、服务与应用等展商和观众,打造展示交流平台。</w:t>
      </w:r>
    </w:p>
    <w:p w14:paraId="60844548"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通过低空博览会,与会者可以更好地了解国内外低空政策和市场发展趋势,集聚发展要素,链接精准客群,拓展国内外市场,提升品牌影响力。同时,我们期望通过低空博览会,使低空经济更好地满足人民群众对美好生活需要,展现低空领域丰富的创新创业机会，助力各地加快落地低空经济新质生产力,扎实推进高质量发展。</w:t>
      </w:r>
    </w:p>
    <w:p w14:paraId="7E9E0614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展会亮点:</w:t>
      </w:r>
    </w:p>
    <w:p w14:paraId="3FA8671E">
      <w:pPr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☆国企携手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;三大国有展览集团携手，落实国家战略性新兴产业部署，</w:t>
      </w:r>
    </w:p>
    <w:p w14:paraId="3554E2E0">
      <w:pPr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打造低空经济交易交流创新平台。</w:t>
      </w:r>
    </w:p>
    <w:p w14:paraId="2A92AA79">
      <w:pPr>
        <w:ind w:firstLine="241" w:firstLineChars="1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☆观众全面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:</w:t>
      </w:r>
      <w:r>
        <w:rPr>
          <w:rFonts w:hint="eastAsia" w:ascii="宋体" w:hAnsi="宋体"/>
          <w:color w:val="000000"/>
          <w:sz w:val="24"/>
          <w:szCs w:val="24"/>
        </w:rPr>
        <w:t>组织政府机构，企事业单位，个人消费，投资机构、媒体等</w:t>
      </w:r>
    </w:p>
    <w:p w14:paraId="679BF396">
      <w:pPr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多类低空经济专业观众(团),辐射国内和国际市场。</w:t>
      </w:r>
    </w:p>
    <w:p w14:paraId="79E9A70E">
      <w:pPr>
        <w:ind w:firstLine="241" w:firstLineChars="1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☆企业发展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:</w:t>
      </w:r>
      <w:r>
        <w:rPr>
          <w:rFonts w:hint="eastAsia" w:ascii="宋体" w:hAnsi="宋体"/>
          <w:color w:val="000000"/>
          <w:sz w:val="24"/>
          <w:szCs w:val="24"/>
        </w:rPr>
        <w:t>关注低空企业健康发展，汇集政策、资本、市场、人才等要</w:t>
      </w:r>
    </w:p>
    <w:p w14:paraId="4C34E519">
      <w:pPr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素，急企业之所需。</w:t>
      </w:r>
    </w:p>
    <w:p w14:paraId="61A585C1">
      <w:pPr>
        <w:ind w:firstLine="241" w:firstLineChars="1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☆需求对接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:</w:t>
      </w:r>
      <w:r>
        <w:rPr>
          <w:rFonts w:hint="eastAsia" w:ascii="宋体" w:hAnsi="宋体"/>
          <w:color w:val="000000"/>
          <w:sz w:val="24"/>
          <w:szCs w:val="24"/>
        </w:rPr>
        <w:t>通过主题展览、专业论坛、对接活动、演示体验等多样化内</w:t>
      </w:r>
    </w:p>
    <w:p w14:paraId="1BAAE441">
      <w:pPr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容和形式供给,对接各类主体,照顾发展需求,协调融合促发展。</w:t>
      </w:r>
    </w:p>
    <w:p w14:paraId="06D43336">
      <w:pPr>
        <w:bidi w:val="0"/>
        <w:ind w:firstLine="278" w:firstLineChars="0"/>
        <w:jc w:val="lef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☆商业价值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:</w:t>
      </w:r>
      <w:r>
        <w:rPr>
          <w:rFonts w:hint="eastAsia" w:ascii="宋体" w:hAnsi="宋体"/>
          <w:color w:val="000000"/>
          <w:sz w:val="24"/>
          <w:szCs w:val="24"/>
        </w:rPr>
        <w:t>以市场为导向,展现低空产业、行业融合应用和个人消费</w:t>
      </w:r>
    </w:p>
    <w:p w14:paraId="4218EEEA">
      <w:pPr>
        <w:bidi w:val="0"/>
        <w:jc w:val="lef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产品服务,通过动静结合展示和科学划分展区,精准触达目标客群,实现商业价值最大化。</w:t>
      </w:r>
    </w:p>
    <w:p w14:paraId="6EDB8EF3">
      <w:pPr>
        <w:bidi w:val="0"/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展品范围:</w:t>
      </w:r>
    </w:p>
    <w:p w14:paraId="3BADCFE6">
      <w:pPr>
        <w:bidi w:val="0"/>
        <w:jc w:val="left"/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低空基础设施低空经济,基建先行</w:t>
      </w:r>
    </w:p>
    <w:p w14:paraId="363010C6">
      <w:pPr>
        <w:bidi w:val="0"/>
        <w:ind w:firstLine="480" w:firstLineChars="200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展品:通用机场、起降平台、飞行服务站、空管系统、导航系统等;提供低空飞行物理和信息基础设施的建设、运营与管理;基建、空路的前期规划研究、勘察设计、工程咨询。</w:t>
      </w:r>
    </w:p>
    <w:p w14:paraId="780397F8">
      <w:pPr>
        <w:bidi w:val="0"/>
        <w:jc w:val="lef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专区:规划咨询专区;低空智联网专区;空管系统专区。</w:t>
      </w:r>
    </w:p>
    <w:p w14:paraId="5CE72611">
      <w:pPr>
        <w:bidi w:val="0"/>
        <w:jc w:val="left"/>
        <w:rPr>
          <w:rFonts w:hint="default" w:ascii="宋体" w:hAnsi="宋体"/>
          <w:color w:val="000000"/>
          <w:sz w:val="24"/>
          <w:szCs w:val="24"/>
          <w:lang w:val="en-US" w:eastAsia="zh-CN"/>
        </w:rPr>
      </w:pPr>
    </w:p>
    <w:p w14:paraId="3B89AC2D">
      <w:pPr>
        <w:bidi w:val="0"/>
        <w:jc w:val="left"/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  <w:t>低空制造与配套产业协同发力，做强低空经济</w:t>
      </w:r>
    </w:p>
    <w:p w14:paraId="2AB16838">
      <w:pPr>
        <w:bidi w:val="0"/>
        <w:ind w:firstLine="480" w:firstLineChars="200"/>
        <w:jc w:val="left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>展品:低空航空器的设计、研发、制造、测试、维修等;低空航空器的原材料及元器件,关键系统及零部件,机载设备等;工业软件、人才、技术、工艺、设备、检测、金融、产权、法务等配套产品和服务;航空、导航、无人机等涉低空经济产业园区、孵化器、制造基地。</w:t>
      </w:r>
    </w:p>
    <w:p w14:paraId="25380C3E">
      <w:pPr>
        <w:bidi w:val="0"/>
        <w:jc w:val="left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>专区:人工智能专区;新材料专区;能源动力专区;集成电路专区;导航与定位专区;</w:t>
      </w:r>
    </w:p>
    <w:p w14:paraId="30E112E1">
      <w:pPr>
        <w:bidi w:val="0"/>
        <w:jc w:val="left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>机载设备专区;出海服务专区。</w:t>
      </w:r>
    </w:p>
    <w:p w14:paraId="5425CA05">
      <w:pPr>
        <w:bidi w:val="0"/>
        <w:jc w:val="left"/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  <w:t>低空交通运输</w:t>
      </w:r>
    </w:p>
    <w:p w14:paraId="2D249FC0">
      <w:pPr>
        <w:bidi w:val="0"/>
        <w:ind w:firstLine="480" w:firstLineChars="200"/>
        <w:jc w:val="left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>高效低碳的低空客货运输方案</w:t>
      </w:r>
    </w:p>
    <w:p w14:paraId="701F5153">
      <w:pPr>
        <w:bidi w:val="0"/>
        <w:jc w:val="left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>展品:eVTOL、直升机、固定翼飞机等载客场景,骨干和末端物流载货场景的航空器:生产、运营和保障服务;机场、检测、保险、租赁、驾培、维修等低空交通运输的配套服务。</w:t>
      </w:r>
    </w:p>
    <w:p w14:paraId="6D2CE8E3">
      <w:pPr>
        <w:bidi w:val="0"/>
        <w:jc w:val="left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>专区:eVTOL专区;低空通航运营专区;物流运输专区;金融配套服务专区。</w:t>
      </w:r>
    </w:p>
    <w:p w14:paraId="4506FD51">
      <w:pPr>
        <w:bidi w:val="0"/>
        <w:jc w:val="left"/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  <w:t>低空城乡管理 高效能智能化,推动城乡高质量发展</w:t>
      </w:r>
    </w:p>
    <w:p w14:paraId="0E67B803">
      <w:pPr>
        <w:bidi w:val="0"/>
        <w:ind w:firstLine="480" w:firstLineChars="200"/>
        <w:jc w:val="left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>展品:面向政府、国企、事业单位,在应急管理、消防救援,警务交管，城乡治理,监管执法，</w:t>
      </w:r>
    </w:p>
    <w:p w14:paraId="08F90B0B">
      <w:pPr>
        <w:bidi w:val="0"/>
        <w:jc w:val="left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>生态环保等公共服务场景中,提供专业航空器及相关设备、飞行服务和解决方案;</w:t>
      </w:r>
    </w:p>
    <w:p w14:paraId="2387AF3A">
      <w:pPr>
        <w:bidi w:val="0"/>
        <w:jc w:val="left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>集成方案、信息系统、技能培训、定制改装、商业保险等专业配套服务。</w:t>
      </w:r>
    </w:p>
    <w:p w14:paraId="734E036C">
      <w:pPr>
        <w:bidi w:val="0"/>
        <w:jc w:val="left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>专区:消防救援应用专区;公安交管专区;生态环保应用专区。</w:t>
      </w:r>
    </w:p>
    <w:p w14:paraId="1E334986">
      <w:pPr>
        <w:bidi w:val="0"/>
        <w:jc w:val="left"/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  <w:t>低空商业应用 应用落地,释放空中生产力</w:t>
      </w:r>
    </w:p>
    <w:p w14:paraId="2B225FFC">
      <w:pPr>
        <w:bidi w:val="0"/>
        <w:ind w:firstLine="480" w:firstLineChars="200"/>
        <w:jc w:val="left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>展品:在农林植保、电力能源、测绘勘察和科研教育等农工商教场景中,在第一/二/三产业生产中,提供有人/无人航空器,功能负载或综合解决方案;为各行各业的低空应用落地,提供集成方案、信息系统、技能培训、定制改装、商业保险等专业配套服务。</w:t>
      </w:r>
    </w:p>
    <w:p w14:paraId="307F686E">
      <w:pPr>
        <w:bidi w:val="0"/>
        <w:jc w:val="left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>专区:农林植保应用专区;电力能源应用专区;测绘遥感应用专区;教育科研应用专区。</w:t>
      </w:r>
    </w:p>
    <w:p w14:paraId="6543AFF5">
      <w:pPr>
        <w:bidi w:val="0"/>
        <w:jc w:val="left"/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  <w:t>低空消费娱乐低空消费,体验飞起来</w:t>
      </w:r>
    </w:p>
    <w:p w14:paraId="54F0D642">
      <w:pPr>
        <w:bidi w:val="0"/>
        <w:ind w:firstLine="480" w:firstLineChars="200"/>
        <w:jc w:val="left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>展品:面向个人(团体)消费,在文旅、航拍摄影、航空体育和模型运动、观光飞行、技能培训、研学等消费场景,提供低空飞行的设备、软件、服务、租赁、保险、驾培、维修、定制、赛事等;驾培、航模、航空运动的模拟器;航空航天模型及周边,游戏软件及娱乐设备，书籍、影视等文化衍生品。</w:t>
      </w:r>
    </w:p>
    <w:p w14:paraId="6C414AC9">
      <w:pPr>
        <w:bidi w:val="0"/>
        <w:jc w:val="left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>专区:航拍、航模及配件专区;驾驶员培训专区;文旅景区应用专区;低空体育运动专区。</w:t>
      </w:r>
    </w:p>
    <w:p w14:paraId="0EBBF263">
      <w:pPr>
        <w:bidi w:val="0"/>
        <w:jc w:val="left"/>
        <w:rPr>
          <w:rFonts w:hint="default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/>
          <w:b/>
          <w:bCs/>
          <w:color w:val="000000"/>
          <w:sz w:val="28"/>
          <w:szCs w:val="28"/>
          <w:lang w:val="en-US" w:eastAsia="zh-CN"/>
        </w:rPr>
        <w:t>同期活动</w:t>
      </w:r>
    </w:p>
    <w:p w14:paraId="2BEC69ED">
      <w:pPr>
        <w:bidi w:val="0"/>
        <w:jc w:val="left"/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  <w:t>高峰论坛</w:t>
      </w:r>
    </w:p>
    <w:p w14:paraId="21678555">
      <w:pPr>
        <w:bidi w:val="0"/>
        <w:ind w:firstLine="480" w:firstLineChars="200"/>
        <w:jc w:val="left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>举办上海国际低空经济发展高峰论坛;低空经济政策发展、产业发展、</w:t>
      </w:r>
    </w:p>
    <w:p w14:paraId="2AB26849">
      <w:pPr>
        <w:bidi w:val="0"/>
        <w:jc w:val="left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>应用发展和企业发展等主题的系列专业论坛。</w:t>
      </w:r>
    </w:p>
    <w:p w14:paraId="635BADEC">
      <w:pPr>
        <w:bidi w:val="0"/>
        <w:jc w:val="left"/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  <w:t>对接活动</w:t>
      </w:r>
    </w:p>
    <w:p w14:paraId="19821633">
      <w:pPr>
        <w:bidi w:val="0"/>
        <w:ind w:firstLine="480" w:firstLineChars="200"/>
        <w:jc w:val="left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>围绕企业发展需求，举办人才招聘、融资路演、国际贸易、新品发布、</w:t>
      </w:r>
    </w:p>
    <w:p w14:paraId="7E88F4F2">
      <w:pPr>
        <w:bidi w:val="0"/>
        <w:jc w:val="left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>园区落户、供应链对接、产学研对接等系列线上线下活动。</w:t>
      </w:r>
    </w:p>
    <w:p w14:paraId="5F203009">
      <w:pPr>
        <w:bidi w:val="0"/>
        <w:jc w:val="left"/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  <w:t>演示体验</w:t>
      </w:r>
    </w:p>
    <w:p w14:paraId="2F5504E6">
      <w:pPr>
        <w:bidi w:val="0"/>
        <w:ind w:firstLine="480" w:firstLineChars="200"/>
        <w:jc w:val="left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>举行户外低空飞行体验和行业应用演示,低空体育运动赛事和夜间无</w:t>
      </w:r>
    </w:p>
    <w:p w14:paraId="11796C9D">
      <w:pPr>
        <w:bidi w:val="0"/>
        <w:jc w:val="left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>人机编队灯光秀等活动。</w:t>
      </w:r>
    </w:p>
    <w:p w14:paraId="7603D60E">
      <w:pPr>
        <w:bidi w:val="0"/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观众类型</w:t>
      </w:r>
    </w:p>
    <w:p w14:paraId="74B02322">
      <w:pPr>
        <w:bidi w:val="0"/>
        <w:jc w:val="left"/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  <w:t>政府部门</w:t>
      </w:r>
    </w:p>
    <w:p w14:paraId="3A38C4FB">
      <w:pPr>
        <w:bidi w:val="0"/>
        <w:ind w:firstLine="480" w:firstLineChars="200"/>
        <w:jc w:val="left"/>
        <w:rPr>
          <w:rFonts w:hint="default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sz w:val="24"/>
          <w:szCs w:val="24"/>
          <w:lang w:val="en-US" w:eastAsia="zh-CN"/>
        </w:rPr>
        <w:t>发改、经信、交通、民航、商务、科技等国家和地方的低空经济主管单位;</w:t>
      </w:r>
    </w:p>
    <w:p w14:paraId="2DCE7EC7">
      <w:pPr>
        <w:bidi w:val="0"/>
        <w:jc w:val="left"/>
        <w:rPr>
          <w:rFonts w:hint="default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sz w:val="24"/>
          <w:szCs w:val="24"/>
          <w:lang w:val="en-US" w:eastAsia="zh-CN"/>
        </w:rPr>
        <w:t>应急管理、消防救援、公安武警、生态环境、水利水务、城市管理、农业农村、基层政府、住建、自然资源、统计普查、交通运输、海事、海关、边防、卫健、文化旅游、司法监狱、审计、宣传、教体、储备等国家和地方应用部门。</w:t>
      </w:r>
    </w:p>
    <w:p w14:paraId="1A44F12A">
      <w:pPr>
        <w:bidi w:val="0"/>
        <w:jc w:val="left"/>
        <w:rPr>
          <w:rFonts w:hint="default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sz w:val="24"/>
          <w:szCs w:val="24"/>
          <w:lang w:val="en-US" w:eastAsia="zh-CN"/>
        </w:rPr>
        <w:t>救助打捞、环保监察、渔政、地震气象、工程勘察、城市公用、红十字会、融媒体、景区管理等事业单位应用部门。</w:t>
      </w:r>
    </w:p>
    <w:p w14:paraId="6283C2C4">
      <w:pPr>
        <w:bidi w:val="0"/>
        <w:jc w:val="left"/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  <w:t>农工商教</w:t>
      </w:r>
    </w:p>
    <w:p w14:paraId="39AA6BAD">
      <w:pPr>
        <w:bidi w:val="0"/>
        <w:ind w:firstLine="480" w:firstLineChars="200"/>
        <w:jc w:val="left"/>
        <w:rPr>
          <w:rFonts w:hint="default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sz w:val="24"/>
          <w:szCs w:val="24"/>
          <w:lang w:val="en-US" w:eastAsia="zh-CN"/>
        </w:rPr>
        <w:t>农林牧渔等农业生产相关企业;新能源、发输变配电、油气矿山、建筑等工业生产和服务企业;客货运输、医疗救援、旅游观光、广告表演、影视航拍、测绘设计、安防巡检等商业服务业单位;科研、兴趣教育、技能培训、职业教育等科研教育单位;集成商、运营商、政采供应商、景区、旅行社、创意策划机构;各行各业相关国企和协会、学会。</w:t>
      </w:r>
    </w:p>
    <w:p w14:paraId="2195CFD9">
      <w:pPr>
        <w:bidi w:val="0"/>
        <w:jc w:val="left"/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  <w:t>金融投资</w:t>
      </w:r>
    </w:p>
    <w:p w14:paraId="3811A195">
      <w:pPr>
        <w:bidi w:val="0"/>
        <w:ind w:firstLine="480" w:firstLineChars="200"/>
        <w:jc w:val="left"/>
        <w:rPr>
          <w:rFonts w:hint="default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sz w:val="24"/>
          <w:szCs w:val="24"/>
          <w:lang w:val="en-US" w:eastAsia="zh-CN"/>
        </w:rPr>
        <w:t>各地政府引导性投资基金、风险投资和私募股权投资;投资协会、上市公司协会、创投联盟等行业组织;银行、证券、保险、基金、信托、资管、融资租赁等金融公司;国有、上市等大型企业的投资部门;提供生产、财产和责任保险的商业保险公司;投研、律师和会计事务所等咨询服务单位。</w:t>
      </w:r>
    </w:p>
    <w:p w14:paraId="386765E8">
      <w:pPr>
        <w:bidi w:val="0"/>
        <w:jc w:val="left"/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  <w:t>个人消费</w:t>
      </w:r>
    </w:p>
    <w:p w14:paraId="31033064">
      <w:pPr>
        <w:bidi w:val="0"/>
        <w:ind w:firstLine="480" w:firstLineChars="200"/>
        <w:jc w:val="left"/>
        <w:rPr>
          <w:rFonts w:hint="default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sz w:val="24"/>
          <w:szCs w:val="24"/>
          <w:lang w:val="en-US" w:eastAsia="zh-CN"/>
        </w:rPr>
        <w:t>航拍摄影爱好者及影视拍摄企业;滑翔伞、热气球等航空运动和航空模型的爱好者、从业者和组织;穿越机、DIY、航空航天等科技发烧友,旅行、探险、纪录视频自媒体生产者。</w:t>
      </w:r>
    </w:p>
    <w:p w14:paraId="1DC59D28">
      <w:pPr>
        <w:bidi w:val="0"/>
        <w:jc w:val="left"/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  <w:t>高校院所</w:t>
      </w:r>
    </w:p>
    <w:p w14:paraId="3879CFC6">
      <w:pPr>
        <w:bidi w:val="0"/>
        <w:ind w:firstLine="480" w:firstLineChars="200"/>
        <w:jc w:val="left"/>
        <w:rPr>
          <w:rFonts w:hint="default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sz w:val="24"/>
          <w:szCs w:val="24"/>
          <w:lang w:val="en-US" w:eastAsia="zh-CN"/>
        </w:rPr>
        <w:t>全国涉低空经济技术、产业和行业的高校;国际、国家、地方、行业、企业的科研院所和标准化组织。</w:t>
      </w:r>
    </w:p>
    <w:p w14:paraId="73040845">
      <w:pPr>
        <w:bidi w:val="0"/>
        <w:jc w:val="left"/>
        <w:rPr>
          <w:rFonts w:hint="default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  <w:t>国际组织</w:t>
      </w:r>
    </w:p>
    <w:p w14:paraId="3ACD8B2F">
      <w:pPr>
        <w:bidi w:val="0"/>
        <w:ind w:firstLine="480" w:firstLineChars="200"/>
        <w:jc w:val="left"/>
        <w:rPr>
          <w:rFonts w:hint="default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sz w:val="24"/>
          <w:szCs w:val="24"/>
          <w:lang w:val="en-US" w:eastAsia="zh-CN"/>
        </w:rPr>
        <w:t>国际组织、驻华使领馆、企业;“一带一路”,“金砖国家”等国际买家、贸易商和商会。</w:t>
      </w:r>
    </w:p>
    <w:p w14:paraId="03DB6760">
      <w:pPr>
        <w:bidi w:val="0"/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联系我们：</w:t>
      </w:r>
    </w:p>
    <w:p w14:paraId="5B7A4767">
      <w:pPr>
        <w:ind w:firstLine="281" w:firstLineChars="1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上海市国际展览(集团)有限公司</w:t>
      </w:r>
    </w:p>
    <w:p w14:paraId="5CD0F4DF">
      <w:pPr>
        <w:ind w:firstLine="281" w:firstLineChars="1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贾经理:166 0194 6604</w:t>
      </w:r>
    </w:p>
    <w:p w14:paraId="38362DA6">
      <w:pPr>
        <w:ind w:firstLine="281" w:firstLineChars="1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邮箱:2569305002@qq.com</w:t>
      </w:r>
    </w:p>
    <w:p w14:paraId="1B19EF18">
      <w:pPr>
        <w:bidi w:val="0"/>
        <w:ind w:firstLine="560" w:firstLineChars="200"/>
        <w:jc w:val="left"/>
        <w:rPr>
          <w:rFonts w:hint="default" w:ascii="宋体" w:hAnsi="宋体"/>
          <w:b w:val="0"/>
          <w:bCs w:val="0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YjY0YzhhZmYwNjM0MDZhNjcxOWMwNGRmMTEyMTEifQ=="/>
  </w:docVars>
  <w:rsids>
    <w:rsidRoot w:val="00000000"/>
    <w:rsid w:val="7ECD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2024-10-28T11:20:57Z</dcterms:created>
  <dc:creator>贾</dc:creator>
  <cp:lastModifiedBy>上海浦东美博会</cp:lastModifiedBy>
  <dcterms:modified xsi:type="dcterms:W3CDTF">2024-10-28T11:46:22Z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BB9C8F5A7E4746798F581693B385D841_12</vt:lpwstr>
  </property>
</Properties>
</file>