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364A3">
      <w:pPr>
        <w:pStyle w:val="5"/>
        <w:spacing w:line="320" w:lineRule="exact"/>
        <w:textAlignment w:val="baseline"/>
        <w:rPr>
          <w:rFonts w:hint="eastAsia" w:ascii="Aileron" w:hAnsi="Aileron" w:eastAsia="阿里巴巴普惠体 R" w:cs="Arial"/>
          <w:b/>
          <w:bCs/>
          <w:sz w:val="32"/>
        </w:rPr>
      </w:pPr>
      <w:r>
        <w:rPr>
          <w:rFonts w:hint="eastAsia" w:ascii="Aileron" w:hAnsi="Aileron" w:eastAsia="阿里巴巴普惠体 R" w:cs="Arial"/>
          <w:b/>
          <w:bCs/>
          <w:sz w:val="32"/>
        </w:rPr>
        <w:t>标题：荣格PCT 广州站11月27-28日广州盛大开幕，5000+个护行业代表共襄盛举！</w:t>
      </w:r>
    </w:p>
    <w:p w14:paraId="691D59D3">
      <w:pPr>
        <w:pStyle w:val="5"/>
        <w:spacing w:line="320" w:lineRule="exact"/>
        <w:textAlignment w:val="baseline"/>
        <w:rPr>
          <w:rFonts w:hint="eastAsia" w:ascii="阿里巴巴普惠体 L" w:hAnsi="阿里巴巴普惠体 L" w:eastAsia="阿里巴巴普惠体 L" w:cs="阿里巴巴普惠体 L"/>
          <w:b/>
        </w:rPr>
      </w:pPr>
      <w:r>
        <w:rPr>
          <w:rFonts w:hint="eastAsia" w:ascii="Aileron" w:hAnsi="Aileron" w:eastAsia="阿里巴巴普惠体 R" w:cs="Arial"/>
          <w:b/>
          <w:bCs/>
          <w:sz w:val="32"/>
        </w:rPr>
        <w:t>摘要：</w:t>
      </w:r>
      <w:r>
        <w:rPr>
          <w:rFonts w:hint="eastAsia" w:ascii="阿里巴巴普惠体 L" w:hAnsi="阿里巴巴普惠体 L" w:eastAsia="阿里巴巴普惠体 L" w:cs="阿里巴巴普惠体 L"/>
          <w:b/>
        </w:rPr>
        <w:t>百雀羚/自然堂/资生堂/花王/Pola/花皙蔻/溪木源/逸仙电商/爱茉莉/LG/安利/联合利华/阿道夫等众多品牌带来新技术发布！</w:t>
      </w:r>
    </w:p>
    <w:p w14:paraId="755600B9">
      <w:pPr>
        <w:pStyle w:val="5"/>
        <w:spacing w:line="320" w:lineRule="exact"/>
        <w:textAlignment w:val="baseline"/>
        <w:rPr>
          <w:rFonts w:hint="eastAsia" w:ascii="Aileron" w:hAnsi="Aileron" w:eastAsia="阿里巴巴普惠体 R" w:cs="Arial"/>
          <w:b/>
          <w:bCs/>
          <w:sz w:val="32"/>
        </w:rPr>
      </w:pPr>
    </w:p>
    <w:p w14:paraId="5FF9619D">
      <w:pPr>
        <w:pStyle w:val="5"/>
        <w:spacing w:line="320" w:lineRule="exact"/>
        <w:jc w:val="center"/>
        <w:textAlignment w:val="baseline"/>
        <w:rPr>
          <w:rFonts w:ascii="Aileron" w:hAnsi="Aileron" w:eastAsia="阿里巴巴普惠体 R" w:cs="Arial"/>
          <w:b/>
          <w:bCs/>
          <w:sz w:val="32"/>
        </w:rPr>
      </w:pPr>
      <w:r>
        <w:rPr>
          <w:rFonts w:hint="eastAsia" w:ascii="Aileron" w:hAnsi="Aileron" w:eastAsia="阿里巴巴普惠体 R" w:cs="Arial"/>
          <w:b/>
          <w:bCs/>
          <w:sz w:val="32"/>
        </w:rPr>
        <w:t>PCT2024个人护理品技术高峰论坛暨展览会</w:t>
      </w:r>
    </w:p>
    <w:p w14:paraId="7D22A00B">
      <w:pPr>
        <w:pStyle w:val="5"/>
        <w:spacing w:line="320" w:lineRule="exact"/>
        <w:jc w:val="center"/>
        <w:textAlignment w:val="baseline"/>
        <w:rPr>
          <w:rFonts w:ascii="Aileron" w:hAnsi="Aileron" w:eastAsia="阿里巴巴普惠体 R" w:cs="Arial"/>
          <w:b/>
          <w:bCs/>
          <w:sz w:val="32"/>
        </w:rPr>
      </w:pPr>
      <w:r>
        <w:rPr>
          <w:rFonts w:hint="eastAsia" w:ascii="Aileron" w:hAnsi="Aileron" w:eastAsia="阿里巴巴普惠体 R" w:cs="Arial"/>
          <w:b/>
          <w:bCs/>
          <w:sz w:val="32"/>
        </w:rPr>
        <w:t>主题：化妆品科学可持续发展</w:t>
      </w:r>
    </w:p>
    <w:p w14:paraId="3462C84C">
      <w:pPr>
        <w:pStyle w:val="5"/>
        <w:spacing w:line="320" w:lineRule="exact"/>
        <w:jc w:val="center"/>
        <w:textAlignment w:val="baseline"/>
        <w:rPr>
          <w:rFonts w:ascii="Aileron" w:hAnsi="Aileron" w:eastAsia="阿里巴巴普惠体 R" w:cs="Arial"/>
          <w:b/>
          <w:bCs/>
          <w:szCs w:val="21"/>
        </w:rPr>
      </w:pPr>
      <w:r>
        <w:rPr>
          <w:rFonts w:hint="eastAsia" w:ascii="Aileron" w:hAnsi="Aileron" w:eastAsia="阿里巴巴普惠体 R" w:cs="Arial"/>
          <w:b/>
          <w:bCs/>
          <w:szCs w:val="21"/>
        </w:rPr>
        <w:t>11月27-28日，广州白云国际会议中心</w:t>
      </w:r>
    </w:p>
    <w:p w14:paraId="4CAAE0A7">
      <w:pPr>
        <w:autoSpaceDE w:val="0"/>
        <w:autoSpaceDN w:val="0"/>
        <w:adjustRightInd w:val="0"/>
        <w:spacing w:line="320" w:lineRule="exact"/>
        <w:jc w:val="center"/>
        <w:rPr>
          <w:rFonts w:ascii="Aileron" w:hAnsi="Aileron" w:eastAsia="阿里巴巴普惠体 R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5000+行业代表，150+演讲嘉宾，7000㎡展区，250+展商，10+主题论坛（企业专场/新技术发布/技术论坛） </w:t>
      </w:r>
    </w:p>
    <w:p w14:paraId="527946BA">
      <w:pPr>
        <w:spacing w:after="160" w:line="320" w:lineRule="exact"/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</w:pPr>
    </w:p>
    <w:p w14:paraId="119B222B">
      <w:pPr>
        <w:spacing w:after="160" w:line="320" w:lineRule="exact"/>
        <w:rPr>
          <w:rFonts w:ascii="Aileron" w:hAnsi="Aileron" w:eastAsia="阿里巴巴普惠体 R" w:cs="Arial"/>
          <w:color w:val="000000"/>
          <w:kern w:val="0"/>
          <w:sz w:val="20"/>
          <w:szCs w:val="20"/>
        </w:rPr>
      </w:pP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加入</w:t>
      </w:r>
      <w:r>
        <w:rPr>
          <w:rFonts w:hint="eastAsia"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荣格</w:t>
      </w: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PCT，中国</w:t>
      </w:r>
      <w:r>
        <w:rPr>
          <w:rFonts w:hint="eastAsia"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顶级</w:t>
      </w: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个人护理</w:t>
      </w:r>
      <w:r>
        <w:rPr>
          <w:rFonts w:hint="eastAsia"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品</w:t>
      </w: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技术盛会！</w:t>
      </w:r>
      <w:r>
        <w:rPr>
          <w:rFonts w:ascii="Aileron" w:hAnsi="Aileron" w:eastAsia="阿里巴巴普惠体 R" w:cs="Arial"/>
          <w:color w:val="000000"/>
          <w:kern w:val="0"/>
          <w:sz w:val="20"/>
          <w:szCs w:val="20"/>
        </w:rPr>
        <w:t>PCT由荣格</w:t>
      </w:r>
      <w:r>
        <w:rPr>
          <w:rFonts w:hint="eastAsia" w:ascii="Aileron" w:hAnsi="Aileron" w:eastAsia="阿里巴巴普惠体 R" w:cs="Arial"/>
          <w:color w:val="000000"/>
          <w:kern w:val="0"/>
          <w:sz w:val="20"/>
          <w:szCs w:val="20"/>
        </w:rPr>
        <w:t>工业传媒/Happi China</w:t>
      </w:r>
      <w:r>
        <w:rPr>
          <w:rFonts w:ascii="Aileron" w:hAnsi="Aileron" w:eastAsia="阿里巴巴普惠体 R" w:cs="Arial"/>
          <w:color w:val="000000"/>
          <w:kern w:val="0"/>
          <w:sz w:val="20"/>
          <w:szCs w:val="20"/>
        </w:rPr>
        <w:t>杂志于2004年创立，现已成为亚太地区</w:t>
      </w:r>
      <w:r>
        <w:rPr>
          <w:rFonts w:hint="eastAsia" w:ascii="Aileron" w:hAnsi="Aileron" w:eastAsia="阿里巴巴普惠体 R" w:cs="Arial"/>
          <w:color w:val="000000"/>
          <w:kern w:val="0"/>
          <w:sz w:val="20"/>
          <w:szCs w:val="20"/>
        </w:rPr>
        <w:t>颇</w:t>
      </w:r>
      <w:r>
        <w:rPr>
          <w:rFonts w:ascii="Aileron" w:hAnsi="Aileron" w:eastAsia="阿里巴巴普惠体 R" w:cs="Arial"/>
          <w:color w:val="000000"/>
          <w:kern w:val="0"/>
          <w:sz w:val="20"/>
          <w:szCs w:val="20"/>
        </w:rPr>
        <w:t>具影响力的个人护理行业盛会。我们的目标是交</w:t>
      </w:r>
      <w:bookmarkStart w:id="1" w:name="_GoBack"/>
      <w:bookmarkEnd w:id="1"/>
      <w:r>
        <w:rPr>
          <w:rFonts w:ascii="Aileron" w:hAnsi="Aileron" w:eastAsia="阿里巴巴普惠体 R" w:cs="Arial"/>
          <w:color w:val="000000"/>
          <w:kern w:val="0"/>
          <w:sz w:val="20"/>
          <w:szCs w:val="20"/>
        </w:rPr>
        <w:t>流最先进的技术、想法和商业经验。PCT将于</w:t>
      </w: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2024年11月27</w:t>
      </w:r>
      <w:r>
        <w:rPr>
          <w:rFonts w:hint="eastAsia"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-</w:t>
      </w: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28</w:t>
      </w:r>
      <w:r>
        <w:rPr>
          <w:rFonts w:ascii="Aileron" w:hAnsi="Aileron" w:eastAsia="阿里巴巴普惠体 R" w:cs="Arial"/>
          <w:color w:val="000000"/>
          <w:kern w:val="0"/>
          <w:sz w:val="20"/>
          <w:szCs w:val="20"/>
        </w:rPr>
        <w:t>日在</w:t>
      </w:r>
      <w:r>
        <w:rPr>
          <w:rFonts w:ascii="Aileron" w:hAnsi="Aileron" w:eastAsia="阿里巴巴普惠体 R" w:cs="Arial"/>
          <w:b/>
          <w:bCs/>
          <w:color w:val="000000"/>
          <w:kern w:val="0"/>
          <w:sz w:val="20"/>
          <w:szCs w:val="20"/>
        </w:rPr>
        <w:t>广州白云国际会议中心</w:t>
      </w:r>
      <w:r>
        <w:rPr>
          <w:rFonts w:ascii="Aileron" w:hAnsi="Aileron" w:eastAsia="阿里巴巴普惠体 R" w:cs="Arial"/>
          <w:color w:val="000000"/>
          <w:kern w:val="0"/>
          <w:sz w:val="20"/>
          <w:szCs w:val="20"/>
        </w:rPr>
        <w:t>举行，致力于展示和交流最新的化妆品科技创新。技术会议将展示一系列主题的亚洲和国际视角，包括基础研究、安全性评估、疗效研究、新技术等。</w:t>
      </w:r>
    </w:p>
    <w:p w14:paraId="284997BC">
      <w:pPr>
        <w:spacing w:after="160" w:line="320" w:lineRule="exact"/>
        <w:rPr>
          <w:rFonts w:ascii="阿里巴巴普惠体 L" w:hAnsi="阿里巴巴普惠体 L" w:eastAsia="阿里巴巴普惠体 L" w:cs="阿里巴巴普惠体 L"/>
          <w:b/>
          <w:bCs/>
          <w:color w:val="000000"/>
          <w:kern w:val="0"/>
          <w:sz w:val="20"/>
          <w:szCs w:val="20"/>
        </w:rPr>
      </w:pPr>
      <w:r>
        <w:rPr>
          <w:rFonts w:hint="eastAsia" w:ascii="阿里巴巴普惠体 L" w:hAnsi="阿里巴巴普惠体 L" w:eastAsia="阿里巴巴普惠体 L" w:cs="阿里巴巴普惠体 L"/>
          <w:b/>
          <w:bCs/>
          <w:color w:val="000000"/>
          <w:kern w:val="0"/>
          <w:sz w:val="20"/>
          <w:szCs w:val="20"/>
        </w:rPr>
        <w:t>大会亮点：</w:t>
      </w:r>
    </w:p>
    <w:p w14:paraId="24466CB1">
      <w:pPr>
        <w:pStyle w:val="14"/>
        <w:numPr>
          <w:ilvl w:val="0"/>
          <w:numId w:val="1"/>
        </w:numPr>
        <w:spacing w:line="320" w:lineRule="exact"/>
        <w:ind w:firstLineChars="0"/>
        <w:rPr>
          <w:rFonts w:hint="eastAsia" w:ascii="阿里巴巴普惠体 L" w:hAnsi="阿里巴巴普惠体 L" w:eastAsia="阿里巴巴普惠体 L" w:cs="阿里巴巴普惠体 L"/>
          <w:b/>
          <w:szCs w:val="22"/>
        </w:rPr>
      </w:pPr>
      <w:r>
        <w:rPr>
          <w:rFonts w:hint="eastAsia" w:ascii="阿里巴巴普惠体 L" w:hAnsi="阿里巴巴普惠体 L" w:eastAsia="阿里巴巴普惠体 L" w:cs="阿里巴巴普惠体 L"/>
          <w:b/>
        </w:rPr>
        <w:t>5000+行业代表，150+演讲嘉宾，7000㎡展区，250+展商，10+主题论坛</w:t>
      </w:r>
    </w:p>
    <w:p w14:paraId="3CC478B3">
      <w:pPr>
        <w:pStyle w:val="14"/>
        <w:numPr>
          <w:ilvl w:val="0"/>
          <w:numId w:val="1"/>
        </w:numPr>
        <w:spacing w:line="320" w:lineRule="exact"/>
        <w:ind w:firstLineChars="0"/>
        <w:rPr>
          <w:rFonts w:hint="eastAsia" w:ascii="阿里巴巴普惠体 L" w:hAnsi="阿里巴巴普惠体 L" w:eastAsia="阿里巴巴普惠体 L" w:cs="阿里巴巴普惠体 L"/>
          <w:b/>
        </w:rPr>
      </w:pPr>
      <w:r>
        <w:rPr>
          <w:rFonts w:hint="eastAsia" w:ascii="阿里巴巴普惠体 L" w:hAnsi="阿里巴巴普惠体 L" w:eastAsia="阿里巴巴普惠体 L" w:cs="阿里巴巴普惠体 L"/>
          <w:b/>
        </w:rPr>
        <w:t>技术会场：防晒美白/保湿抗衰/修复舒缓/天然可持续发展/法规检测/合成生物</w:t>
      </w:r>
      <w:r>
        <w:rPr>
          <w:rFonts w:ascii="阿里巴巴普惠体 L" w:hAnsi="阿里巴巴普惠体 L" w:eastAsia="阿里巴巴普惠体 L" w:cs="阿里巴巴普惠体 L"/>
          <w:b/>
        </w:rPr>
        <w:t>…</w:t>
      </w:r>
    </w:p>
    <w:p w14:paraId="58573FEC">
      <w:pPr>
        <w:pStyle w:val="14"/>
        <w:numPr>
          <w:ilvl w:val="0"/>
          <w:numId w:val="1"/>
        </w:numPr>
        <w:spacing w:line="320" w:lineRule="exact"/>
        <w:ind w:firstLineChars="0"/>
        <w:rPr>
          <w:rFonts w:hint="eastAsia" w:ascii="阿里巴巴普惠体 L" w:hAnsi="阿里巴巴普惠体 L" w:eastAsia="阿里巴巴普惠体 L" w:cs="阿里巴巴普惠体 L"/>
          <w:b/>
        </w:rPr>
      </w:pPr>
      <w:bookmarkStart w:id="0" w:name="_Hlk180771436"/>
      <w:r>
        <w:rPr>
          <w:rFonts w:hint="eastAsia" w:ascii="阿里巴巴普惠体 L" w:hAnsi="阿里巴巴普惠体 L" w:eastAsia="阿里巴巴普惠体 L" w:cs="阿里巴巴普惠体 L"/>
          <w:b/>
        </w:rPr>
        <w:t>干货发布：百雀羚/自然堂/资生堂/花王/Pola/花皙蔻/溪木源/逸仙电商/爱茉莉/LG/安利/联合利华/阿道夫/欧瑞莲/巴斯夫/汉宁/布伦泰格</w:t>
      </w:r>
      <w:r>
        <w:rPr>
          <w:rFonts w:ascii="阿里巴巴普惠体 L" w:hAnsi="阿里巴巴普惠体 L" w:eastAsia="阿里巴巴普惠体 L" w:cs="阿里巴巴普惠体 L"/>
          <w:b/>
        </w:rPr>
        <w:t>……</w:t>
      </w:r>
    </w:p>
    <w:bookmarkEnd w:id="0"/>
    <w:p w14:paraId="263C12DC">
      <w:pPr>
        <w:pStyle w:val="14"/>
        <w:numPr>
          <w:ilvl w:val="0"/>
          <w:numId w:val="1"/>
        </w:numPr>
        <w:spacing w:line="320" w:lineRule="exact"/>
        <w:ind w:firstLineChars="0"/>
        <w:rPr>
          <w:rFonts w:hint="eastAsia" w:ascii="阿里巴巴普惠体 L" w:hAnsi="阿里巴巴普惠体 L" w:eastAsia="阿里巴巴普惠体 L" w:cs="阿里巴巴普惠体 L"/>
          <w:b/>
        </w:rPr>
      </w:pPr>
      <w:r>
        <w:rPr>
          <w:rFonts w:hint="eastAsia" w:ascii="阿里巴巴普惠体 L" w:hAnsi="阿里巴巴普惠体 L" w:eastAsia="阿里巴巴普惠体 L" w:cs="阿里巴巴普惠体 L"/>
          <w:b/>
        </w:rPr>
        <w:t>免费论坛：企业专场+创新发布论坛：东南亚趋势，品牌增长，AI数字化，营销&amp;品牌增长</w:t>
      </w:r>
      <w:r>
        <w:rPr>
          <w:rFonts w:ascii="阿里巴巴普惠体 L" w:hAnsi="阿里巴巴普惠体 L" w:eastAsia="阿里巴巴普惠体 L" w:cs="阿里巴巴普惠体 L"/>
          <w:b/>
        </w:rPr>
        <w:t>…</w:t>
      </w:r>
      <w:r>
        <w:rPr>
          <w:rFonts w:hint="eastAsia" w:ascii="阿里巴巴普惠体 L" w:hAnsi="阿里巴巴普惠体 L" w:eastAsia="阿里巴巴普惠体 L" w:cs="阿里巴巴普惠体 L"/>
          <w:b/>
        </w:rPr>
        <w:t xml:space="preserve"> </w:t>
      </w:r>
      <w:r>
        <w:rPr>
          <w:rFonts w:ascii="阿里巴巴普惠体 L" w:hAnsi="阿里巴巴普惠体 L" w:eastAsia="阿里巴巴普惠体 L" w:cs="阿里巴巴普惠体 L"/>
          <w:b/>
        </w:rPr>
        <w:t>…</w:t>
      </w:r>
    </w:p>
    <w:p w14:paraId="69AC3864">
      <w:pPr>
        <w:pStyle w:val="14"/>
        <w:numPr>
          <w:ilvl w:val="0"/>
          <w:numId w:val="1"/>
        </w:numPr>
        <w:spacing w:line="320" w:lineRule="exact"/>
        <w:ind w:firstLineChars="0"/>
        <w:rPr>
          <w:rFonts w:hint="eastAsia" w:ascii="阿里巴巴普惠体 L" w:hAnsi="阿里巴巴普惠体 L" w:eastAsia="阿里巴巴普惠体 L" w:cs="阿里巴巴普惠体 L"/>
          <w:b/>
        </w:rPr>
      </w:pPr>
      <w:r>
        <w:rPr>
          <w:rFonts w:hint="eastAsia" w:ascii="阿里巴巴普惠体 L" w:hAnsi="阿里巴巴普惠体 L" w:eastAsia="阿里巴巴普惠体 L" w:cs="阿里巴巴普惠体 L"/>
          <w:b/>
        </w:rPr>
        <w:t>PCT妆星人碰头计划：蜜丝婷/理肤泉/凌博士/毕生之研/摇滚动物园/碧绽美… … 现场打卡领品牌豪礼！</w:t>
      </w:r>
    </w:p>
    <w:p w14:paraId="0EFC568F">
      <w:pPr>
        <w:pStyle w:val="14"/>
        <w:numPr>
          <w:ilvl w:val="0"/>
          <w:numId w:val="1"/>
        </w:numPr>
        <w:spacing w:line="320" w:lineRule="exact"/>
        <w:ind w:firstLineChars="0"/>
        <w:rPr>
          <w:rFonts w:hint="eastAsia" w:ascii="阿里巴巴普惠体 L" w:hAnsi="阿里巴巴普惠体 L" w:eastAsia="阿里巴巴普惠体 L" w:cs="阿里巴巴普惠体 L"/>
          <w:b/>
        </w:rPr>
      </w:pPr>
      <w:r>
        <w:rPr>
          <w:rFonts w:hint="eastAsia" w:ascii="阿里巴巴普惠体 L" w:hAnsi="阿里巴巴普惠体 L" w:eastAsia="阿里巴巴普惠体 L" w:cs="阿里巴巴普惠体 L"/>
          <w:b/>
        </w:rPr>
        <w:t>250+展商250+原料，设备，检测，OEM/ODM, 贸易商带来新产品，新技术，新方案</w:t>
      </w:r>
    </w:p>
    <w:p w14:paraId="5C7E4F5E">
      <w:pPr>
        <w:spacing w:after="160" w:line="320" w:lineRule="exact"/>
        <w:rPr>
          <w:rFonts w:hint="eastAsia" w:ascii="Aileron" w:hAnsi="Aileron" w:eastAsia="阿里巴巴普惠体 R" w:cs="Arial"/>
          <w:b/>
          <w:bCs/>
          <w:color w:val="000000"/>
          <w:kern w:val="0"/>
          <w:sz w:val="20"/>
          <w:szCs w:val="20"/>
        </w:rPr>
      </w:pPr>
    </w:p>
    <w:p w14:paraId="077A81DF">
      <w:pPr>
        <w:pStyle w:val="5"/>
        <w:shd w:val="clear" w:color="auto" w:fill="FFFFFF"/>
        <w:spacing w:before="0" w:beforeAutospacing="0" w:after="0" w:afterAutospacing="0" w:line="320" w:lineRule="exact"/>
        <w:rPr>
          <w:rFonts w:ascii="Aileron" w:hAnsi="Aileron" w:eastAsia="阿里巴巴普惠体 R" w:cs="Arial"/>
          <w:b/>
          <w:bCs/>
          <w:color w:val="191919"/>
          <w:kern w:val="2"/>
          <w:sz w:val="22"/>
          <w:szCs w:val="22"/>
          <w:shd w:val="clear" w:color="auto" w:fill="FFFFFF"/>
        </w:rPr>
      </w:pPr>
      <w:r>
        <w:rPr>
          <w:rFonts w:hint="eastAsia" w:ascii="Aileron" w:hAnsi="Aileron" w:eastAsia="阿里巴巴普惠体 R" w:cs="Arial"/>
          <w:b/>
          <w:bCs/>
          <w:color w:val="191919"/>
          <w:kern w:val="2"/>
          <w:sz w:val="22"/>
          <w:szCs w:val="22"/>
          <w:shd w:val="clear" w:color="auto" w:fill="FFFFFF"/>
        </w:rPr>
        <w:t>大会框架：</w:t>
      </w:r>
    </w:p>
    <w:tbl>
      <w:tblPr>
        <w:tblStyle w:val="6"/>
        <w:tblW w:w="10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760"/>
        <w:gridCol w:w="7420"/>
      </w:tblGrid>
      <w:tr w14:paraId="03E49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FEFAF"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8AF1CD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0"/>
                <w:szCs w:val="20"/>
              </w:rPr>
              <w:t>论坛</w:t>
            </w:r>
          </w:p>
        </w:tc>
        <w:tc>
          <w:tcPr>
            <w:tcW w:w="7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2E86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0"/>
                <w:szCs w:val="20"/>
              </w:rPr>
              <w:t>主题</w:t>
            </w:r>
          </w:p>
        </w:tc>
      </w:tr>
      <w:tr w14:paraId="16009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42A7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27日上午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2EF15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主论坛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ECD6F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化妆品科学可持续发展</w:t>
            </w:r>
          </w:p>
        </w:tc>
      </w:tr>
      <w:tr w14:paraId="5225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04E04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27日下午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1DDE9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颁奖典礼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F0061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 xml:space="preserve">[感官舒缓、心灵解压] 配方师大赛 </w:t>
            </w:r>
          </w:p>
        </w:tc>
      </w:tr>
      <w:tr w14:paraId="67D4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8670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27-28日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B6323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企业专场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24A2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森升-纯净创新植物原料“酵”酵醒未来研讨会（27日上午）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肽源-重组胶原蛋白科学论坛（28日上午）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颐唯实-化妆品功效评价高质量发展论坛（28日下午）</w:t>
            </w:r>
          </w:p>
        </w:tc>
      </w:tr>
      <w:tr w14:paraId="22D22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A930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27日下午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28日上午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6E00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技术论坛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E96F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防晒美白，保湿抗衰，修复舒缓，头皮与毛发护理，天然可持续发展，法规检测，合成生物</w:t>
            </w:r>
          </w:p>
        </w:tc>
      </w:tr>
      <w:tr w14:paraId="1960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AF36A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27-28日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17A5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新技术发布论坛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F403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东南亚趋势，新技术发布，品牌营销增长，美妆趋势，AI数字化</w:t>
            </w:r>
          </w:p>
        </w:tc>
      </w:tr>
      <w:tr w14:paraId="4EF1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43DA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27-28日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D740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展区特色活动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8F3E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数字化体验区；妆星人碰头计划-打卡抽奖；香氛DIY；摄影区</w:t>
            </w:r>
          </w:p>
        </w:tc>
      </w:tr>
      <w:tr w14:paraId="2990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1F69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27-28日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F02A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精品展示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6D40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szCs w:val="20"/>
              </w:rPr>
              <w:t>250+原料，设备，检测，OEM/ODM, 贸易商带来新产品，新技术，新方案</w:t>
            </w:r>
          </w:p>
        </w:tc>
      </w:tr>
    </w:tbl>
    <w:p w14:paraId="7B27CEAB">
      <w:pPr>
        <w:pStyle w:val="5"/>
        <w:shd w:val="clear" w:color="auto" w:fill="FFFFFF"/>
        <w:spacing w:before="0" w:beforeAutospacing="0" w:after="0" w:afterAutospacing="0" w:line="320" w:lineRule="exact"/>
        <w:rPr>
          <w:rFonts w:hint="eastAsia" w:ascii="Aileron" w:hAnsi="Aileron" w:eastAsia="阿里巴巴普惠体 R" w:cs="Arial"/>
          <w:color w:val="191919"/>
          <w:kern w:val="2"/>
          <w:sz w:val="20"/>
          <w:szCs w:val="20"/>
          <w:shd w:val="clear" w:color="auto" w:fill="FFFFFF"/>
        </w:rPr>
      </w:pPr>
    </w:p>
    <w:p w14:paraId="7359348B">
      <w:pPr>
        <w:spacing w:line="400" w:lineRule="exact"/>
        <w:rPr>
          <w:rFonts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部分议题：</w:t>
      </w:r>
    </w:p>
    <w:tbl>
      <w:tblPr>
        <w:tblStyle w:val="6"/>
        <w:tblW w:w="110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7"/>
        <w:gridCol w:w="5819"/>
      </w:tblGrid>
      <w:tr w14:paraId="0488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F215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百雀羚产品背后蕴含的化妆品科技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蒋丽刚 先生，研发首席技术官，上海百雀羚日用化学有限公司</w:t>
            </w:r>
          </w:p>
        </w:tc>
        <w:tc>
          <w:tcPr>
            <w:tcW w:w="5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D8C2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喜马拉雅自然高科技修护敏感头皮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 xml:space="preserve">张国栋 先生，研发总监，上海自然堂集团有限公司 </w:t>
            </w:r>
          </w:p>
        </w:tc>
      </w:tr>
      <w:tr w14:paraId="50E69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367B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揭开印度尼西亚个人护理市场的秘密：把握趋势、清真法规和消费者偏好，获得全球成功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Dra. Mediana Hadiwidjaja, M.M., Ph.D. President Director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PT. Infinisia Sumber Semesta（印尼）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ADBB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泰国天然产品产业绿色转型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Dr. Thanathat Sonteera, 泰国化妆品集群贸易协会副主席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Siam Natural首席执行官</w:t>
            </w:r>
          </w:p>
        </w:tc>
      </w:tr>
      <w:tr w14:paraId="73A1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C77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资生堂皮肤反重力系统 ”Dynamic Belt”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寇俊晞 女士，高级研究员，资生堂中国研发中心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92EB5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抗皱成分-从基础到更新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YO Kazuyuki，首席研究员，Pola宝丽化成株式会社</w:t>
            </w:r>
          </w:p>
        </w:tc>
      </w:tr>
      <w:tr w14:paraId="0DC6F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BF80D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ESG引领美妆制造价值时代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邱晓锋 先生，副总裁，诺斯贝尔化妆品股份有限公司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7C17E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 xml:space="preserve">温和型护肤品香味与功效联想的研究 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 xml:space="preserve">白玉莲 女士，资深研究员，爱茉莉太平洋上海研究所 (韩)  </w:t>
            </w:r>
          </w:p>
        </w:tc>
      </w:tr>
      <w:tr w14:paraId="5A2E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BBD42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产品研发过程中的需求洞察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侯姣靓 女士， 消费者产品研究负责人，安利科创中心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5343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国人年轻女性身体皮肤干燥研究及解决方案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张晔翔 先生，研发总监，山东花物堂生物科技有限公司（半亩花田）</w:t>
            </w:r>
          </w:p>
        </w:tc>
      </w:tr>
      <w:tr w14:paraId="2365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A9E82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碧绽美®逐光椒颜.色素管理项目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曾瑜 女士，医学总监，碧绽美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D7C4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科技赋能中国牡丹ESG纯净原料的研发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王斌 先生，研发副总经理，花皙蔻</w:t>
            </w:r>
          </w:p>
        </w:tc>
      </w:tr>
      <w:tr w14:paraId="3982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6658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Sara-ice 模型 - 用于预测皮肤致敏剂效力的下一代风险评估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李津 博士，高级毒理学家，联合利华安全与环境保障中心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2898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化妆品防腐剂的质量风险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肖树雄 先生，化妆品实验室负责人，广东省药品检验所</w:t>
            </w:r>
          </w:p>
        </w:tc>
      </w:tr>
      <w:tr w14:paraId="3D44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98C8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用科技焕发中华养生新魅力-皮肤延衰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太美灵 女士，美妆研发经理，无限极（中国）有限公司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101F5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婴童脆弱皮肤及功能性神经酰胺护理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 xml:space="preserve">刘彦青 女士，研发总监，花王(中国)研发中心 </w:t>
            </w:r>
          </w:p>
        </w:tc>
      </w:tr>
      <w:tr w14:paraId="79F7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B660E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中国唐代皇室美容古方的皮肤作用机制研究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金玟材，责任研究员，乐金生活健康化妆品研发（上海）有限公司（韩）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F0F8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皮肤类器官在化妆品安全和功效评价的应用前景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杨斌，院长，南方医科大学皮肤病医院</w:t>
            </w:r>
          </w:p>
        </w:tc>
      </w:tr>
      <w:tr w14:paraId="66D83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253F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头皮抗衰新研究与产品创新思考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康嘉欣 博士，首席皮肤研究官，伊斯佳股份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AD0B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针对脆弱人群的产品开发思路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严二平 先生，研发总经理，袋鼠妈妈</w:t>
            </w:r>
          </w:p>
        </w:tc>
      </w:tr>
      <w:tr w14:paraId="4099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3159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透皮吸收和LNPs脂质颗粒的开发应用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王海龙 先生（光希老王），创始人，光希品牌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D9F5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痤疮研究：痘肌精细化、全程化管理(拟)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 xml:space="preserve">汪冰洁，配方负责人，逸仙电商 </w:t>
            </w:r>
          </w:p>
        </w:tc>
      </w:tr>
      <w:tr w14:paraId="27A3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67CF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婴童护理用品安全框架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陆槿 女士，法规功效检测中心总监,青蛙王子(中国)日化有限公司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4E29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敏感肌全肤质护理—干性敏感肌和油性敏感肌的研究和创新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Marco丁轶良 先生，科学传播负责人，溪木源</w:t>
            </w:r>
          </w:p>
        </w:tc>
      </w:tr>
      <w:tr w14:paraId="65890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D0B6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熬夜肌肤科学护理：前沿研究与创新成果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沐风 博士，大水滴熬夜肌实验室主任，长沙薇风化妆品有限公司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B8F2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一种新的多功能型多元醇~环己基甘油~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廖敏 女士, 项目经理, 艾迪科（中国）投资有限公司</w:t>
            </w:r>
          </w:p>
        </w:tc>
      </w:tr>
      <w:tr w14:paraId="460D7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381E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透明质酸，肝素钠复合物对于线粒体抗衰的研究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王铮 先生，研发总监，梅晔生物医药股份有限公司（凌博士）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ABB8">
            <w:pPr>
              <w:widowControl/>
              <w:jc w:val="left"/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</w:pP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预防白发产品的开发</w:t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阿里巴巴普惠体 R" w:hAnsi="阿里巴巴普惠体 R" w:eastAsia="阿里巴巴普惠体 R" w:cs="阿里巴巴普惠体 R"/>
                <w:kern w:val="0"/>
                <w:sz w:val="18"/>
                <w:szCs w:val="18"/>
              </w:rPr>
              <w:t>马铃 女士，研发总监，澳谷科技（广东）股份有限公司/阿道夫</w:t>
            </w:r>
          </w:p>
        </w:tc>
      </w:tr>
    </w:tbl>
    <w:p w14:paraId="3AAE464E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27D3208">
      <w:pPr>
        <w:spacing w:line="400" w:lineRule="exact"/>
        <w:rPr>
          <w:rFonts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如何报名？</w:t>
      </w:r>
    </w:p>
    <w:p w14:paraId="67F526A2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现在即可通过以下链接报名参会，提前锁定您的席位，享受与行业顶尖人才互动的机会！</w:t>
      </w:r>
    </w:p>
    <w:p w14:paraId="0F4DC3F4">
      <w:pPr>
        <w:spacing w:line="400" w:lineRule="exact"/>
        <w:rPr>
          <w:rFonts w:hint="eastAsia"/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参会报名链接：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"https://cgi.industrysourcing.cn/u/9bJ5zko8"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https://cgi.industrysourcing.cn/u/9bJ5zko8</w:t>
      </w:r>
      <w:r>
        <w:rPr>
          <w:rFonts w:hint="eastAsia"/>
        </w:rPr>
        <w:fldChar w:fldCharType="end"/>
      </w:r>
    </w:p>
    <w:p w14:paraId="75259D58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</w:p>
    <w:p w14:paraId="3F1229BC">
      <w:pPr>
        <w:spacing w:line="400" w:lineRule="exact"/>
        <w:rPr>
          <w:rFonts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全面启动！</w:t>
      </w:r>
    </w:p>
    <w:p w14:paraId="36D7F960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PCTS 2024不仅是行业的盛会，更是品牌曝光的绝佳机会。通过礼品赞助，您的品牌可以直接触达与会嘉宾，提升品牌知名度。</w:t>
      </w:r>
    </w:p>
    <w:p w14:paraId="168696D1">
      <w:pPr>
        <w:numPr>
          <w:ilvl w:val="0"/>
          <w:numId w:val="2"/>
        </w:num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品牌高效曝光:礼品展示在签到、抽奖、展位等环节。</w:t>
      </w:r>
    </w:p>
    <w:p w14:paraId="44549995">
      <w:pPr>
        <w:numPr>
          <w:ilvl w:val="0"/>
          <w:numId w:val="2"/>
        </w:num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全方位宣传:多渠道提升品牌知名度行业资源拓展:接触决策者和专业人士，拓展商机。</w:t>
      </w:r>
    </w:p>
    <w:p w14:paraId="7C94B1CE">
      <w:pPr>
        <w:numPr>
          <w:ilvl w:val="0"/>
          <w:numId w:val="2"/>
        </w:num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参会及推广:参会名额，参与发布会，享受会前、会中、会后宣传。</w:t>
      </w:r>
    </w:p>
    <w:p w14:paraId="6F763361">
      <w:pPr>
        <w:numPr>
          <w:ilvl w:val="0"/>
          <w:numId w:val="2"/>
        </w:num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品牌展示与互动:现场展示区和打卡抽奖区提升品牌互动。</w:t>
      </w:r>
    </w:p>
    <w:p w14:paraId="249E00B5">
      <w:pPr>
        <w:numPr>
          <w:ilvl w:val="0"/>
          <w:numId w:val="2"/>
        </w:num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点击以下链接参与礼品赞助计划，提升您的品牌知名度！</w:t>
      </w:r>
    </w:p>
    <w:p w14:paraId="5C8DEBF4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【礼品赞助链接：</w:t>
      </w:r>
      <w:r>
        <w:fldChar w:fldCharType="begin"/>
      </w:r>
      <w:r>
        <w:instrText xml:space="preserve"> HYPERLINK "https://kcn046ujo71k.feishu.cn/share/base/form/shrcnBa3MSsfrEQUbSd9iU0aRac" </w:instrText>
      </w:r>
      <w:r>
        <w:fldChar w:fldCharType="separate"/>
      </w:r>
      <w:r>
        <w:rPr>
          <w:rStyle w:val="10"/>
          <w:rFonts w:hint="eastAsia" w:ascii="Aileron" w:hAnsi="Aileron" w:eastAsia="阿里巴巴普惠体 R"/>
          <w:sz w:val="22"/>
        </w:rPr>
        <w:t>https://kcn046ujo71k.feishu.cn/share/base/form/shrcnBa3MSsfrEQUbSd9iU0aRac</w:t>
      </w:r>
      <w:r>
        <w:rPr>
          <w:rStyle w:val="10"/>
          <w:rFonts w:hint="eastAsia" w:ascii="Aileron" w:hAnsi="Aileron" w:eastAsia="阿里巴巴普惠体 R"/>
          <w:sz w:val="22"/>
        </w:rPr>
        <w:fldChar w:fldCharType="end"/>
      </w: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】</w:t>
      </w:r>
    </w:p>
    <w:p w14:paraId="4BA1E56D">
      <w:pPr>
        <w:spacing w:line="400" w:lineRule="exact"/>
        <w:rPr>
          <w:rFonts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往届参与品牌：</w:t>
      </w:r>
    </w:p>
    <w:p w14:paraId="1CEB751F">
      <w:pPr>
        <w:spacing w:line="400" w:lineRule="exact"/>
        <w:jc w:val="lef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凌博士</w:t>
      </w: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、HBN、溯华、花至、诺斯贝尔、花皙蔻、沛印、谷雨、海洋至尊、浅香、C咖、衡拓、WIS、LG、爱茉莉、上美集团、春日来信、蜜丝婷、悠宜、逐本、半亩花田、广东菁萃、愈感、巨子生物、摇滚动物园、KAZOO、俊平、花王、毕生之研、肌赋萃、拜尔斯道夫、安修泽、欧薇妍、三草两木、百花萃、百雀羚等……</w:t>
      </w:r>
    </w:p>
    <w:p w14:paraId="0FF8D6AB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8501EA2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4B415C1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供需对接会：创新合作的绝佳平台</w:t>
      </w:r>
    </w:p>
    <w:p w14:paraId="5BB34BFA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1. 精准需求对接：品牌方可以提前提交需求清单，供应商根据这些需求准备定制化解决方案。在活动中，双方将进行一对一交流，确保合作契合度最大化。</w:t>
      </w:r>
    </w:p>
    <w:p w14:paraId="08769EE0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2. 多元化合作机会：通过供需对接会，品牌方有机会接触到全球最新的原材料、技术服务及产品创新，极大提升产品开发的灵活性与市场竞争力。</w:t>
      </w:r>
    </w:p>
    <w:p w14:paraId="49B99DD0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3. 技术与资源共享：供需对接不仅是一次合作机会的展示，更是企业技术与资源共享的重要平台，帮助企业突破研发瓶颈。</w:t>
      </w:r>
    </w:p>
    <w:p w14:paraId="70E8155E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4. 品牌方可以通过以下链接提交您的需求，确保在对接会中获得最具针对性的供应商方案支持：</w:t>
      </w:r>
    </w:p>
    <w:p w14:paraId="1288AB11">
      <w:pPr>
        <w:spacing w:line="400" w:lineRule="exact"/>
        <w:jc w:val="lef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【品牌方需求登记链接：</w:t>
      </w:r>
      <w:r>
        <w:fldChar w:fldCharType="begin"/>
      </w:r>
      <w:r>
        <w:instrText xml:space="preserve"> HYPERLINK "https://kcn046ujo71k.feishu.cn/share/base/form/shrcnvWuVe1HOHPRPPdnhFdK1hc" </w:instrText>
      </w:r>
      <w:r>
        <w:fldChar w:fldCharType="separate"/>
      </w:r>
      <w:r>
        <w:rPr>
          <w:rStyle w:val="10"/>
          <w:rFonts w:hint="eastAsia" w:ascii="Aileron" w:hAnsi="Aileron" w:eastAsia="阿里巴巴普惠体 R"/>
          <w:sz w:val="22"/>
        </w:rPr>
        <w:t>https://kcn046ujo71k.feishu.cn/share/base/form/shrcnvWuVe1HOHPRPPdnhFdK1hc</w:t>
      </w:r>
      <w:r>
        <w:rPr>
          <w:rStyle w:val="10"/>
          <w:rFonts w:hint="eastAsia" w:ascii="Aileron" w:hAnsi="Aileron" w:eastAsia="阿里巴巴普惠体 R"/>
          <w:sz w:val="22"/>
        </w:rPr>
        <w:fldChar w:fldCharType="end"/>
      </w: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】</w:t>
      </w:r>
    </w:p>
    <w:p w14:paraId="20175EA7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3B96FE57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以上如需进一步咨询，请联系荣格PCT官方小助手</w:t>
      </w:r>
    </w:p>
    <w:p w14:paraId="2AA828FF">
      <w:pPr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01875" cy="3176270"/>
            <wp:effectExtent l="0" t="0" r="3175" b="5080"/>
            <wp:docPr id="2" name="图片 2" descr="Ringier PCT企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ingier PCT企微"/>
                    <pic:cNvPicPr>
                      <a:picLocks noChangeAspect="1"/>
                    </pic:cNvPicPr>
                  </pic:nvPicPr>
                  <pic:blipFill>
                    <a:blip r:embed="rId5"/>
                    <a:srcRect l="10476" t="14948" r="10397" b="29690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98CDD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0ADDC60B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会议经理：Lily Pan</w:t>
      </w:r>
    </w:p>
    <w:p w14:paraId="7903399B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ileron" w:hAnsi="Aileron" w:eastAsia="阿里巴巴普惠体 R"/>
          <w:color w:val="444444"/>
          <w:sz w:val="22"/>
        </w:rPr>
        <w:t>电话</w:t>
      </w:r>
      <w:r>
        <w:rPr>
          <w:rFonts w:hint="eastAsia"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  <w:r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  <w:t>021-62895533x130</w:t>
      </w:r>
    </w:p>
    <w:p w14:paraId="0BC5F68F">
      <w:pPr>
        <w:spacing w:line="400" w:lineRule="exact"/>
        <w:rPr>
          <w:rFonts w:ascii="Aileron" w:hAnsi="Aileron" w:eastAsia="阿里巴巴普惠体 R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ileron" w:hAnsi="Aileron" w:eastAsia="阿里巴巴普惠体 R"/>
          <w:color w:val="444444"/>
          <w:sz w:val="22"/>
        </w:rPr>
        <w:t>邮箱</w:t>
      </w:r>
      <w:r>
        <w:rPr>
          <w:rFonts w:hint="eastAsia" w:ascii="Aileron" w:hAnsi="Aileron" w:eastAsia="阿里巴巴普惠体 R"/>
          <w:color w:val="444444"/>
          <w:sz w:val="22"/>
        </w:rPr>
        <w:t>：</w:t>
      </w:r>
      <w:r>
        <w:fldChar w:fldCharType="begin"/>
      </w:r>
      <w:r>
        <w:instrText xml:space="preserve"> HYPERLINK "mailto:lilypan@ringiertrade.com" </w:instrText>
      </w:r>
      <w:r>
        <w:fldChar w:fldCharType="separate"/>
      </w:r>
      <w:r>
        <w:rPr>
          <w:rStyle w:val="10"/>
          <w:rFonts w:ascii="Aileron" w:hAnsi="Aileron" w:eastAsia="阿里巴巴普惠体 R"/>
          <w:sz w:val="22"/>
        </w:rPr>
        <w:t>lilypan@ringiertrade.com</w:t>
      </w:r>
      <w:r>
        <w:rPr>
          <w:rStyle w:val="10"/>
          <w:rFonts w:ascii="Aileron" w:hAnsi="Aileron" w:eastAsia="阿里巴巴普惠体 R"/>
          <w:sz w:val="22"/>
        </w:rPr>
        <w:fldChar w:fldCharType="end"/>
      </w:r>
    </w:p>
    <w:p w14:paraId="44907A2E">
      <w:pPr>
        <w:spacing w:line="400" w:lineRule="exact"/>
        <w:rPr>
          <w:rStyle w:val="10"/>
          <w:rFonts w:ascii="Aileron" w:hAnsi="Aileron" w:eastAsia="阿里巴巴普惠体 R"/>
          <w:sz w:val="22"/>
        </w:rPr>
      </w:pPr>
      <w:r>
        <w:rPr>
          <w:rFonts w:hint="eastAsia" w:ascii="Aileron" w:hAnsi="Aileron" w:eastAsia="阿里巴巴普惠体 R"/>
          <w:sz w:val="22"/>
        </w:rPr>
        <w:t>会议网址：</w:t>
      </w:r>
      <w:r>
        <w:fldChar w:fldCharType="begin"/>
      </w:r>
      <w:r>
        <w:instrText xml:space="preserve"> HYPERLINK "https://cgi.industrysourcing.cn/u/4KTe2cK1" </w:instrText>
      </w:r>
      <w:r>
        <w:fldChar w:fldCharType="separate"/>
      </w:r>
      <w:r>
        <w:rPr>
          <w:rStyle w:val="10"/>
          <w:rFonts w:hint="eastAsia" w:ascii="Aileron" w:hAnsi="Aileron" w:eastAsia="阿里巴巴普惠体 R"/>
          <w:sz w:val="22"/>
        </w:rPr>
        <w:t>https://cgi.industrysourcing.cn/u/4KTe2cK1</w:t>
      </w:r>
      <w:r>
        <w:rPr>
          <w:rStyle w:val="10"/>
          <w:rFonts w:hint="eastAsia" w:ascii="Aileron" w:hAnsi="Aileron" w:eastAsia="阿里巴巴普惠体 R"/>
          <w:sz w:val="22"/>
        </w:rPr>
        <w:fldChar w:fldCharType="end"/>
      </w:r>
    </w:p>
    <w:p w14:paraId="75AC1352">
      <w:pPr>
        <w:spacing w:line="400" w:lineRule="exact"/>
        <w:rPr>
          <w:rFonts w:ascii="Aileron" w:hAnsi="Aileron" w:eastAsia="阿里巴巴普惠体 R"/>
        </w:rPr>
      </w:pPr>
      <w:r>
        <w:rPr>
          <w:rFonts w:hint="eastAsia" w:ascii="Aileron" w:hAnsi="Aileron" w:eastAsia="阿里巴巴普惠体 R"/>
          <w:sz w:val="22"/>
        </w:rPr>
        <w:t>荣格会议网：</w:t>
      </w:r>
      <w:r>
        <w:fldChar w:fldCharType="begin"/>
      </w:r>
      <w:r>
        <w:instrText xml:space="preserve"> HYPERLINK "http://www.ringierevents.com/conferences" </w:instrText>
      </w:r>
      <w:r>
        <w:fldChar w:fldCharType="separate"/>
      </w:r>
      <w:r>
        <w:rPr>
          <w:rStyle w:val="10"/>
          <w:rFonts w:hint="eastAsia" w:ascii="Aileron" w:hAnsi="Aileron" w:eastAsia="阿里巴巴普惠体 R"/>
          <w:sz w:val="22"/>
        </w:rPr>
        <w:t>http://www.ringierevents.com/conferences</w:t>
      </w:r>
      <w:r>
        <w:rPr>
          <w:rStyle w:val="10"/>
          <w:rFonts w:hint="eastAsia" w:ascii="Aileron" w:hAnsi="Aileron" w:eastAsia="阿里巴巴普惠体 R"/>
          <w:sz w:val="22"/>
        </w:rPr>
        <w:fldChar w:fldCharType="end"/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ileron">
    <w:panose1 w:val="00000500000000000000"/>
    <w:charset w:val="00"/>
    <w:family w:val="auto"/>
    <w:pitch w:val="default"/>
    <w:sig w:usb0="A000006F" w:usb1="4000204A" w:usb2="00000000" w:usb3="00000000" w:csb0="20000093" w:csb1="00000000"/>
  </w:font>
  <w:font w:name="阿里巴巴普惠体 R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阿里巴巴普惠体 L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F2F1D">
    <w:pPr>
      <w:pStyle w:val="4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456E5"/>
    <w:multiLevelType w:val="singleLevel"/>
    <w:tmpl w:val="C67456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DB0454"/>
    <w:multiLevelType w:val="multilevel"/>
    <w:tmpl w:val="28DB0454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MTk1MDlmOWUyMWRlM2RlZGYyYzFlNGI3Yzk0ODkifQ=="/>
  </w:docVars>
  <w:rsids>
    <w:rsidRoot w:val="009E4E42"/>
    <w:rsid w:val="00015CEC"/>
    <w:rsid w:val="0002535E"/>
    <w:rsid w:val="000277D1"/>
    <w:rsid w:val="00027D68"/>
    <w:rsid w:val="00032B69"/>
    <w:rsid w:val="00050DE7"/>
    <w:rsid w:val="00087615"/>
    <w:rsid w:val="000B2300"/>
    <w:rsid w:val="000C2D2B"/>
    <w:rsid w:val="000C44A1"/>
    <w:rsid w:val="000C65E8"/>
    <w:rsid w:val="000E09C8"/>
    <w:rsid w:val="00121D5C"/>
    <w:rsid w:val="0013088A"/>
    <w:rsid w:val="00151BAB"/>
    <w:rsid w:val="00182A20"/>
    <w:rsid w:val="0019042E"/>
    <w:rsid w:val="001D4FCA"/>
    <w:rsid w:val="001E5E75"/>
    <w:rsid w:val="001E7032"/>
    <w:rsid w:val="001F5FFE"/>
    <w:rsid w:val="002361CB"/>
    <w:rsid w:val="00236627"/>
    <w:rsid w:val="00250981"/>
    <w:rsid w:val="00253957"/>
    <w:rsid w:val="002540D9"/>
    <w:rsid w:val="00264D13"/>
    <w:rsid w:val="002802E3"/>
    <w:rsid w:val="00296305"/>
    <w:rsid w:val="002B33B6"/>
    <w:rsid w:val="002B45BE"/>
    <w:rsid w:val="002D6FA7"/>
    <w:rsid w:val="002E19D3"/>
    <w:rsid w:val="002F29CE"/>
    <w:rsid w:val="0030470A"/>
    <w:rsid w:val="00315C4D"/>
    <w:rsid w:val="003277C3"/>
    <w:rsid w:val="003416CD"/>
    <w:rsid w:val="0034174B"/>
    <w:rsid w:val="0037749F"/>
    <w:rsid w:val="00387BF0"/>
    <w:rsid w:val="00396880"/>
    <w:rsid w:val="003B6E48"/>
    <w:rsid w:val="003D5445"/>
    <w:rsid w:val="003F110C"/>
    <w:rsid w:val="00435919"/>
    <w:rsid w:val="00436C05"/>
    <w:rsid w:val="0045265E"/>
    <w:rsid w:val="0048533C"/>
    <w:rsid w:val="00496D1D"/>
    <w:rsid w:val="004B04B5"/>
    <w:rsid w:val="004C777F"/>
    <w:rsid w:val="004E7A37"/>
    <w:rsid w:val="00512868"/>
    <w:rsid w:val="00523B5A"/>
    <w:rsid w:val="00534253"/>
    <w:rsid w:val="00552824"/>
    <w:rsid w:val="0057778F"/>
    <w:rsid w:val="0058157C"/>
    <w:rsid w:val="00596BF0"/>
    <w:rsid w:val="005A4A9C"/>
    <w:rsid w:val="005A57CD"/>
    <w:rsid w:val="005A7417"/>
    <w:rsid w:val="005D0603"/>
    <w:rsid w:val="00600BE8"/>
    <w:rsid w:val="006077FF"/>
    <w:rsid w:val="00614163"/>
    <w:rsid w:val="006401FC"/>
    <w:rsid w:val="00665AB3"/>
    <w:rsid w:val="00667F08"/>
    <w:rsid w:val="00682476"/>
    <w:rsid w:val="006952C8"/>
    <w:rsid w:val="006B0922"/>
    <w:rsid w:val="006B0CBA"/>
    <w:rsid w:val="006B2CA1"/>
    <w:rsid w:val="006C5864"/>
    <w:rsid w:val="006E09A2"/>
    <w:rsid w:val="006E2539"/>
    <w:rsid w:val="006E4351"/>
    <w:rsid w:val="006F59A1"/>
    <w:rsid w:val="006F59D9"/>
    <w:rsid w:val="007241D6"/>
    <w:rsid w:val="00725B08"/>
    <w:rsid w:val="00743247"/>
    <w:rsid w:val="00744932"/>
    <w:rsid w:val="00787B9E"/>
    <w:rsid w:val="007906CC"/>
    <w:rsid w:val="007C7091"/>
    <w:rsid w:val="007C784C"/>
    <w:rsid w:val="007D3625"/>
    <w:rsid w:val="007E1A12"/>
    <w:rsid w:val="00802AC1"/>
    <w:rsid w:val="00815C77"/>
    <w:rsid w:val="00823064"/>
    <w:rsid w:val="00862B8D"/>
    <w:rsid w:val="008767AD"/>
    <w:rsid w:val="0088027B"/>
    <w:rsid w:val="008A5BFA"/>
    <w:rsid w:val="008B1B69"/>
    <w:rsid w:val="008C626B"/>
    <w:rsid w:val="008D2B5C"/>
    <w:rsid w:val="008E6B5E"/>
    <w:rsid w:val="008E7166"/>
    <w:rsid w:val="008F19B2"/>
    <w:rsid w:val="008F5DC3"/>
    <w:rsid w:val="008F74CE"/>
    <w:rsid w:val="009049F4"/>
    <w:rsid w:val="00923135"/>
    <w:rsid w:val="00936E2D"/>
    <w:rsid w:val="00940A81"/>
    <w:rsid w:val="009B3217"/>
    <w:rsid w:val="009D24FF"/>
    <w:rsid w:val="009D35C4"/>
    <w:rsid w:val="009E4E42"/>
    <w:rsid w:val="009F2B63"/>
    <w:rsid w:val="009F38EA"/>
    <w:rsid w:val="00A15836"/>
    <w:rsid w:val="00A17FB1"/>
    <w:rsid w:val="00A2136A"/>
    <w:rsid w:val="00A31AAA"/>
    <w:rsid w:val="00A459A9"/>
    <w:rsid w:val="00A45FEC"/>
    <w:rsid w:val="00A608E8"/>
    <w:rsid w:val="00A76DD6"/>
    <w:rsid w:val="00AA6BAF"/>
    <w:rsid w:val="00AB7694"/>
    <w:rsid w:val="00AC7733"/>
    <w:rsid w:val="00B00E07"/>
    <w:rsid w:val="00B012B1"/>
    <w:rsid w:val="00B24993"/>
    <w:rsid w:val="00B27739"/>
    <w:rsid w:val="00B61C0C"/>
    <w:rsid w:val="00B62853"/>
    <w:rsid w:val="00B83DBB"/>
    <w:rsid w:val="00BA3891"/>
    <w:rsid w:val="00BC64AC"/>
    <w:rsid w:val="00BD603B"/>
    <w:rsid w:val="00BD76DD"/>
    <w:rsid w:val="00BE0CFB"/>
    <w:rsid w:val="00BF16D2"/>
    <w:rsid w:val="00C043F5"/>
    <w:rsid w:val="00C04D14"/>
    <w:rsid w:val="00C06628"/>
    <w:rsid w:val="00C4484E"/>
    <w:rsid w:val="00C51412"/>
    <w:rsid w:val="00C531D9"/>
    <w:rsid w:val="00C870DE"/>
    <w:rsid w:val="00CA29F4"/>
    <w:rsid w:val="00CB313B"/>
    <w:rsid w:val="00CC2610"/>
    <w:rsid w:val="00CC438A"/>
    <w:rsid w:val="00D13C6F"/>
    <w:rsid w:val="00D20B09"/>
    <w:rsid w:val="00D32281"/>
    <w:rsid w:val="00D323C3"/>
    <w:rsid w:val="00D36A41"/>
    <w:rsid w:val="00D511BD"/>
    <w:rsid w:val="00D70410"/>
    <w:rsid w:val="00D74027"/>
    <w:rsid w:val="00D871D4"/>
    <w:rsid w:val="00D97C76"/>
    <w:rsid w:val="00DA2304"/>
    <w:rsid w:val="00DC11C5"/>
    <w:rsid w:val="00DD4E45"/>
    <w:rsid w:val="00DF6DCE"/>
    <w:rsid w:val="00E60196"/>
    <w:rsid w:val="00E715FB"/>
    <w:rsid w:val="00E84867"/>
    <w:rsid w:val="00E9027B"/>
    <w:rsid w:val="00EC04FB"/>
    <w:rsid w:val="00ED63EA"/>
    <w:rsid w:val="00ED7538"/>
    <w:rsid w:val="00EF01C7"/>
    <w:rsid w:val="00F167A4"/>
    <w:rsid w:val="00F234B8"/>
    <w:rsid w:val="00F2351E"/>
    <w:rsid w:val="00F4784A"/>
    <w:rsid w:val="00F621CE"/>
    <w:rsid w:val="00F9111F"/>
    <w:rsid w:val="00FB23C7"/>
    <w:rsid w:val="00FB48DB"/>
    <w:rsid w:val="00FB5252"/>
    <w:rsid w:val="00FD3008"/>
    <w:rsid w:val="00FD6C6C"/>
    <w:rsid w:val="08115ED2"/>
    <w:rsid w:val="29366830"/>
    <w:rsid w:val="4729033D"/>
    <w:rsid w:val="4E363B33"/>
    <w:rsid w:val="4F3532A8"/>
    <w:rsid w:val="58AB3F87"/>
    <w:rsid w:val="5C652C4A"/>
    <w:rsid w:val="612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CBC6-976B-447B-BAA0-BA940F1E0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1061</Words>
  <Characters>1298</Characters>
  <Lines>28</Lines>
  <Paragraphs>7</Paragraphs>
  <TotalTime>58</TotalTime>
  <ScaleCrop>false</ScaleCrop>
  <LinksUpToDate>false</LinksUpToDate>
  <CharactersWithSpaces>1324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2024-10-26T10:23:00Z</dcterms:created>
  <dc:creator>A7001</dc:creator>
  <cp:lastModifiedBy>yuki</cp:lastModifiedBy>
  <dcterms:modified xsi:type="dcterms:W3CDTF">2024-10-28T03:44:31Z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CF43FBC021A14C35B25B5B17B7309C91_13</vt:lpwstr>
  </property>
</Properties>
</file>