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C22B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微软雅黑" w:hAnsi="微软雅黑" w:eastAsia="微软雅黑" w:cs="MicrosoftYaHei-Bold"/>
          <w:b/>
          <w:bCs/>
          <w:snapToGrid/>
          <w:color w:val="000000"/>
          <w:kern w:val="0"/>
          <w:sz w:val="36"/>
          <w:szCs w:val="36"/>
          <w:lang w:val="en-US" w:eastAsia="zh-CN" w:bidi="ar-SA"/>
        </w:rPr>
      </w:pPr>
      <w:r>
        <w:rPr>
          <w:rFonts w:hint="eastAsia" w:ascii="微软雅黑" w:hAnsi="微软雅黑" w:eastAsia="微软雅黑" w:cs="MicrosoftYaHei-Bold"/>
          <w:b/>
          <w:bCs/>
          <w:color w:val="000000"/>
          <w:kern w:val="0"/>
          <w:sz w:val="32"/>
          <w:szCs w:val="24"/>
          <w:lang w:val="en-US" w:eastAsia="zh-CN"/>
        </w:rPr>
        <w:t xml:space="preserve"> </w:t>
      </w:r>
      <w:r>
        <w:rPr>
          <w:rFonts w:hint="eastAsia" w:ascii="微软雅黑" w:hAnsi="微软雅黑" w:eastAsia="微软雅黑" w:cs="MicrosoftYaHei-Bold"/>
          <w:b/>
          <w:bCs/>
          <w:snapToGrid/>
          <w:color w:val="000000"/>
          <w:kern w:val="0"/>
          <w:sz w:val="36"/>
          <w:szCs w:val="36"/>
          <w:lang w:val="en-US" w:eastAsia="zh-CN" w:bidi="ar-SA"/>
        </w:rPr>
        <w:t xml:space="preserve">2025年沙特国际医疗器械展览会 </w:t>
      </w:r>
    </w:p>
    <w:p w14:paraId="120CC1A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微软雅黑" w:hAnsi="微软雅黑" w:eastAsia="微软雅黑" w:cs="MicrosoftYaHei-Bold"/>
          <w:b/>
          <w:bCs/>
          <w:color w:val="000000"/>
          <w:kern w:val="0"/>
          <w:sz w:val="32"/>
          <w:szCs w:val="24"/>
          <w:lang w:val="en-US"/>
        </w:rPr>
      </w:pPr>
      <w:r>
        <w:rPr>
          <w:rFonts w:hint="eastAsia" w:ascii="微软雅黑" w:hAnsi="微软雅黑" w:eastAsia="微软雅黑" w:cs="MicrosoftYaHei-Bold"/>
          <w:b/>
          <w:bCs/>
          <w:snapToGrid/>
          <w:color w:val="000000"/>
          <w:kern w:val="0"/>
          <w:sz w:val="36"/>
          <w:szCs w:val="36"/>
          <w:lang w:val="en-US" w:eastAsia="zh-CN" w:bidi="ar-SA"/>
        </w:rPr>
        <w:t>Global Health Exhibition</w:t>
      </w:r>
    </w:p>
    <w:p w14:paraId="5397AD50">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Bold"/>
          <w:b/>
          <w:bCs/>
          <w:color w:val="000000"/>
          <w:kern w:val="0"/>
          <w:sz w:val="28"/>
          <w:szCs w:val="28"/>
        </w:rPr>
      </w:pPr>
      <w:r>
        <w:rPr>
          <w:rFonts w:hint="eastAsia" w:ascii="微软雅黑" w:hAnsi="微软雅黑" w:eastAsia="微软雅黑" w:cs="MicrosoftYaHei-Bold"/>
          <w:b/>
          <w:bCs/>
          <w:color w:val="000000"/>
          <w:kern w:val="0"/>
          <w:sz w:val="28"/>
          <w:szCs w:val="28"/>
        </w:rPr>
        <w:t>展会时间：</w:t>
      </w:r>
      <w:r>
        <w:rPr>
          <w:rFonts w:hint="eastAsia" w:ascii="微软雅黑" w:hAnsi="微软雅黑" w:eastAsia="微软雅黑" w:cs="MicrosoftYaHei-Bold"/>
          <w:b/>
          <w:bCs/>
          <w:color w:val="000000"/>
          <w:kern w:val="0"/>
          <w:sz w:val="24"/>
        </w:rPr>
        <w:t>202</w:t>
      </w:r>
      <w:r>
        <w:rPr>
          <w:rFonts w:hint="eastAsia" w:ascii="微软雅黑" w:hAnsi="微软雅黑" w:eastAsia="微软雅黑" w:cs="MicrosoftYaHei-Bold"/>
          <w:b/>
          <w:bCs/>
          <w:color w:val="000000"/>
          <w:kern w:val="0"/>
          <w:sz w:val="24"/>
          <w:lang w:val="en-US" w:eastAsia="zh-CN"/>
        </w:rPr>
        <w:t>5</w:t>
      </w:r>
      <w:r>
        <w:rPr>
          <w:rFonts w:hint="eastAsia" w:ascii="微软雅黑" w:hAnsi="微软雅黑" w:eastAsia="微软雅黑" w:cs="MicrosoftYaHei-Bold"/>
          <w:b/>
          <w:bCs/>
          <w:color w:val="000000"/>
          <w:kern w:val="0"/>
          <w:sz w:val="24"/>
        </w:rPr>
        <w:t>年1</w:t>
      </w:r>
      <w:r>
        <w:rPr>
          <w:rFonts w:hint="eastAsia" w:ascii="微软雅黑" w:hAnsi="微软雅黑" w:eastAsia="微软雅黑" w:cs="MicrosoftYaHei-Bold"/>
          <w:b/>
          <w:bCs/>
          <w:color w:val="000000"/>
          <w:kern w:val="0"/>
          <w:sz w:val="24"/>
          <w:lang w:val="en-US" w:eastAsia="zh-CN"/>
        </w:rPr>
        <w:t>0</w:t>
      </w:r>
      <w:r>
        <w:rPr>
          <w:rFonts w:hint="eastAsia" w:ascii="微软雅黑" w:hAnsi="微软雅黑" w:eastAsia="微软雅黑" w:cs="MicrosoftYaHei-Bold"/>
          <w:b/>
          <w:bCs/>
          <w:color w:val="000000"/>
          <w:kern w:val="0"/>
          <w:sz w:val="24"/>
        </w:rPr>
        <w:t>月</w:t>
      </w:r>
      <w:r>
        <w:rPr>
          <w:rFonts w:hint="eastAsia" w:ascii="微软雅黑" w:hAnsi="微软雅黑" w:eastAsia="微软雅黑" w:cs="MicrosoftYaHei-Bold"/>
          <w:b/>
          <w:bCs/>
          <w:color w:val="000000"/>
          <w:kern w:val="0"/>
          <w:sz w:val="24"/>
          <w:lang w:val="en-US" w:eastAsia="zh-CN"/>
        </w:rPr>
        <w:t>20</w:t>
      </w:r>
      <w:r>
        <w:rPr>
          <w:rFonts w:hint="eastAsia" w:ascii="微软雅黑" w:hAnsi="微软雅黑" w:eastAsia="微软雅黑" w:cs="MicrosoftYaHei-Bold"/>
          <w:b/>
          <w:bCs/>
          <w:color w:val="000000"/>
          <w:kern w:val="0"/>
          <w:sz w:val="24"/>
        </w:rPr>
        <w:t>日</w:t>
      </w:r>
      <w:r>
        <w:rPr>
          <w:rFonts w:hint="eastAsia" w:ascii="微软雅黑" w:hAnsi="微软雅黑" w:eastAsia="微软雅黑" w:cs="MicrosoftYaHei-Bold"/>
          <w:b/>
          <w:bCs/>
          <w:color w:val="000000"/>
          <w:kern w:val="0"/>
          <w:sz w:val="24"/>
          <w:lang w:val="en-US" w:eastAsia="zh-CN"/>
        </w:rPr>
        <w:t>-23</w:t>
      </w:r>
      <w:r>
        <w:rPr>
          <w:rFonts w:hint="eastAsia" w:ascii="微软雅黑" w:hAnsi="微软雅黑" w:eastAsia="微软雅黑" w:cs="MicrosoftYaHei-Bold"/>
          <w:b/>
          <w:bCs/>
          <w:color w:val="000000"/>
          <w:kern w:val="0"/>
          <w:sz w:val="24"/>
        </w:rPr>
        <w:t>日</w:t>
      </w:r>
    </w:p>
    <w:p w14:paraId="58A02AF5">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Bold"/>
          <w:b/>
          <w:bCs/>
          <w:color w:val="000000"/>
          <w:kern w:val="0"/>
          <w:sz w:val="24"/>
        </w:rPr>
      </w:pPr>
      <w:r>
        <w:rPr>
          <w:rFonts w:hint="eastAsia" w:ascii="微软雅黑" w:hAnsi="微软雅黑" w:eastAsia="微软雅黑" w:cs="MicrosoftYaHei-Bold"/>
          <w:b/>
          <w:bCs/>
          <w:color w:val="000000"/>
          <w:kern w:val="0"/>
          <w:sz w:val="28"/>
          <w:szCs w:val="28"/>
        </w:rPr>
        <w:t>展会地点：</w:t>
      </w:r>
      <w:r>
        <w:rPr>
          <w:rFonts w:hint="eastAsia" w:ascii="微软雅黑" w:hAnsi="微软雅黑" w:eastAsia="微软雅黑" w:cs="MicrosoftYaHei-Bold"/>
          <w:b/>
          <w:bCs/>
          <w:color w:val="000000"/>
          <w:kern w:val="0"/>
          <w:sz w:val="24"/>
        </w:rPr>
        <w:t>沙特阿拉伯 - 利雅得国际会展中心</w:t>
      </w:r>
    </w:p>
    <w:p w14:paraId="61462695">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Bold"/>
          <w:b/>
          <w:bCs/>
          <w:color w:val="000000"/>
          <w:kern w:val="0"/>
          <w:sz w:val="24"/>
        </w:rPr>
      </w:pPr>
      <w:r>
        <w:rPr>
          <w:rFonts w:hint="eastAsia" w:ascii="微软雅黑" w:hAnsi="微软雅黑" w:eastAsia="微软雅黑" w:cs="MicrosoftYaHei-Bold"/>
          <w:b/>
          <w:bCs/>
          <w:color w:val="000000"/>
          <w:kern w:val="0"/>
          <w:sz w:val="28"/>
          <w:szCs w:val="28"/>
        </w:rPr>
        <w:t>主办单位：</w:t>
      </w:r>
      <w:r>
        <w:rPr>
          <w:rFonts w:hint="eastAsia" w:ascii="微软雅黑" w:hAnsi="微软雅黑" w:eastAsia="微软雅黑" w:cs="MicrosoftYaHei-Bold"/>
          <w:b/>
          <w:bCs/>
          <w:color w:val="000000"/>
          <w:kern w:val="0"/>
          <w:sz w:val="24"/>
        </w:rPr>
        <w:t>Informa Markets</w:t>
      </w:r>
    </w:p>
    <w:p w14:paraId="42E8DB90">
      <w:pPr>
        <w:keepNext w:val="0"/>
        <w:keepLines w:val="0"/>
        <w:pageBreakBefore w:val="0"/>
        <w:widowControl/>
        <w:tabs>
          <w:tab w:val="left" w:pos="4980"/>
        </w:tabs>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Bold"/>
          <w:b/>
          <w:bCs/>
          <w:color w:val="000000"/>
          <w:kern w:val="0"/>
          <w:sz w:val="28"/>
          <w:szCs w:val="28"/>
        </w:rPr>
      </w:pPr>
      <w:r>
        <w:rPr>
          <w:rFonts w:hint="eastAsia" w:ascii="微软雅黑" w:hAnsi="微软雅黑" w:eastAsia="微软雅黑" w:cs="MicrosoftYaHei-Bold"/>
          <w:b/>
          <w:bCs/>
          <w:color w:val="000000"/>
          <w:kern w:val="0"/>
          <w:sz w:val="28"/>
          <w:szCs w:val="28"/>
        </w:rPr>
        <w:t>举办周期：</w:t>
      </w:r>
      <w:r>
        <w:rPr>
          <w:rFonts w:hint="eastAsia" w:ascii="微软雅黑" w:hAnsi="微软雅黑" w:eastAsia="微软雅黑" w:cs="MicrosoftYaHei-Bold"/>
          <w:b/>
          <w:bCs/>
          <w:color w:val="000000"/>
          <w:kern w:val="0"/>
          <w:sz w:val="24"/>
        </w:rPr>
        <w:t>一年一届</w:t>
      </w:r>
      <w:r>
        <w:rPr>
          <w:rFonts w:ascii="微软雅黑" w:hAnsi="微软雅黑" w:eastAsia="微软雅黑" w:cs="MicrosoftYaHei-Bold"/>
          <w:b/>
          <w:bCs/>
          <w:color w:val="000000"/>
          <w:kern w:val="0"/>
          <w:sz w:val="28"/>
          <w:szCs w:val="28"/>
        </w:rPr>
        <w:tab/>
      </w:r>
    </w:p>
    <w:p w14:paraId="2483CAB8">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微软雅黑" w:hAnsi="微软雅黑" w:eastAsia="微软雅黑" w:cs="宋体"/>
          <w:color w:val="000000"/>
          <w:kern w:val="0"/>
          <w:sz w:val="28"/>
          <w:szCs w:val="28"/>
        </w:rPr>
      </w:pPr>
      <w:r>
        <w:rPr>
          <w:rFonts w:hint="eastAsia" w:ascii="微软雅黑" w:hAnsi="微软雅黑" w:eastAsia="微软雅黑" w:cs="MicrosoftYaHei-Bold"/>
          <w:b/>
          <w:bCs/>
          <w:color w:val="000000"/>
          <w:kern w:val="0"/>
          <w:sz w:val="28"/>
          <w:szCs w:val="28"/>
        </w:rPr>
        <w:t>国内组团单位：</w:t>
      </w:r>
      <w:r>
        <w:rPr>
          <w:rFonts w:hint="eastAsia" w:ascii="微软雅黑" w:hAnsi="微软雅黑" w:eastAsia="微软雅黑" w:cs="MicrosoftYaHei-Bold"/>
          <w:b/>
          <w:bCs/>
          <w:color w:val="000000"/>
          <w:kern w:val="0"/>
          <w:sz w:val="24"/>
        </w:rPr>
        <w:t>荟聚国际展览 (北京) 有限公司</w:t>
      </w:r>
      <w:r>
        <w:rPr>
          <w:rFonts w:hint="eastAsia" w:ascii="微软雅黑" w:hAnsi="微软雅黑" w:eastAsia="微软雅黑" w:cs="MicrosoftYaHei-Bold"/>
          <w:b/>
          <w:bCs/>
          <w:color w:val="000000"/>
          <w:kern w:val="0"/>
          <w:sz w:val="24"/>
          <w:lang w:val="en-US" w:eastAsia="zh-CN"/>
        </w:rPr>
        <w:t xml:space="preserve">          </w:t>
      </w:r>
      <w:r>
        <w:rPr>
          <w:rFonts w:hint="eastAsia" w:ascii="华文楷体" w:hAnsi="Calibri" w:eastAsia="华文楷体" w:cs="华文楷体"/>
          <w:color w:val="0000CD"/>
          <w:kern w:val="0"/>
          <w:sz w:val="28"/>
          <w:szCs w:val="28"/>
        </w:rPr>
        <w:t>欢迎参观人员随团考察</w:t>
      </w:r>
    </w:p>
    <w:p w14:paraId="34F45FE3">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微软雅黑" w:hAnsi="微软雅黑" w:eastAsia="微软雅黑" w:cs="宋体"/>
          <w:color w:val="000000"/>
          <w:kern w:val="0"/>
          <w:sz w:val="28"/>
          <w:szCs w:val="28"/>
        </w:rPr>
      </w:pPr>
    </w:p>
    <w:p w14:paraId="5F5FF465">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微软雅黑" w:hAnsi="微软雅黑" w:eastAsia="微软雅黑" w:cs="MicrosoftYaHei"/>
          <w:color w:val="000000"/>
          <w:kern w:val="0"/>
          <w:szCs w:val="21"/>
        </w:rPr>
      </w:pPr>
      <w:r>
        <w:rPr>
          <w:rFonts w:hint="eastAsia" w:ascii="微软雅黑" w:hAnsi="微软雅黑" w:eastAsia="微软雅黑" w:cs="宋体"/>
          <w:color w:val="000000"/>
          <w:kern w:val="0"/>
          <w:sz w:val="28"/>
          <w:szCs w:val="28"/>
        </w:rPr>
        <w:t>【</w:t>
      </w:r>
      <w:r>
        <w:rPr>
          <w:rFonts w:hint="eastAsia" w:ascii="微软雅黑" w:hAnsi="微软雅黑" w:eastAsia="微软雅黑" w:cs="MicrosoftYaHei-Bold"/>
          <w:b/>
          <w:bCs/>
          <w:color w:val="000000"/>
          <w:kern w:val="0"/>
          <w:sz w:val="28"/>
          <w:szCs w:val="28"/>
        </w:rPr>
        <w:t>展会简介】</w:t>
      </w:r>
    </w:p>
    <w:p w14:paraId="64E2B99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微软雅黑" w:hAnsi="微软雅黑" w:eastAsia="微软雅黑"/>
          <w:color w:val="000000"/>
          <w:sz w:val="24"/>
        </w:rPr>
      </w:pPr>
      <w:r>
        <w:rPr>
          <w:rFonts w:hint="eastAsia" w:ascii="微软雅黑" w:hAnsi="微软雅黑" w:eastAsia="微软雅黑"/>
          <w:color w:val="000000"/>
          <w:sz w:val="24"/>
        </w:rPr>
        <w:t>沙特国际医疗器械展览会（Global Health Exhibition）是中东及沙特地区领先的专业医疗行业商贸交流平台，具有很高的学术性和专业性。作为世界知名专业展览会主办方Informa Markets旗下的重要成员，每届展会都吸引了来自中东及沙特地区的医疗器械和设备经销商/分销商、采购决策者、医院管理人员和其他寻求新知识、商业关系和贸易机会的买家。</w:t>
      </w:r>
    </w:p>
    <w:p w14:paraId="22F3012A">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宋体" w:hAnsi="宋体"/>
          <w:b/>
          <w:bCs/>
          <w:szCs w:val="21"/>
        </w:rPr>
      </w:pPr>
      <w:r>
        <w:rPr>
          <w:rFonts w:hint="eastAsia" w:ascii="微软雅黑" w:hAnsi="微软雅黑" w:eastAsia="微软雅黑" w:cs="宋体"/>
          <w:color w:val="000000"/>
          <w:kern w:val="0"/>
          <w:sz w:val="28"/>
          <w:szCs w:val="28"/>
        </w:rPr>
        <w:t>【</w:t>
      </w:r>
      <w:r>
        <w:rPr>
          <w:rFonts w:ascii="微软雅黑" w:hAnsi="微软雅黑" w:eastAsia="微软雅黑" w:cs="MicrosoftYaHei-Bold"/>
          <w:b/>
          <w:bCs/>
          <w:color w:val="000000"/>
          <w:kern w:val="0"/>
          <w:sz w:val="28"/>
          <w:szCs w:val="28"/>
        </w:rPr>
        <w:t>市场情况</w:t>
      </w:r>
      <w:r>
        <w:rPr>
          <w:rFonts w:hint="eastAsia" w:ascii="微软雅黑" w:hAnsi="微软雅黑" w:eastAsia="微软雅黑" w:cs="MicrosoftYaHei-Bold"/>
          <w:b/>
          <w:bCs/>
          <w:color w:val="000000"/>
          <w:kern w:val="0"/>
          <w:sz w:val="28"/>
          <w:szCs w:val="28"/>
        </w:rPr>
        <w:t>】</w:t>
      </w:r>
    </w:p>
    <w:p w14:paraId="48DD3D02">
      <w:pPr>
        <w:keepNext w:val="0"/>
        <w:keepLines w:val="0"/>
        <w:pageBreakBefore w:val="0"/>
        <w:widowControl/>
        <w:kinsoku w:val="0"/>
        <w:wordWrap/>
        <w:overflowPunct/>
        <w:topLinePunct w:val="0"/>
        <w:autoSpaceDE w:val="0"/>
        <w:autoSpaceDN w:val="0"/>
        <w:bidi w:val="0"/>
        <w:adjustRightInd w:val="0"/>
        <w:snapToGrid w:val="0"/>
        <w:spacing w:beforeLines="50" w:line="500" w:lineRule="exact"/>
        <w:ind w:firstLine="480" w:firstLineChars="200"/>
        <w:jc w:val="left"/>
        <w:textAlignment w:val="baseline"/>
        <w:rPr>
          <w:rFonts w:hint="eastAsia" w:ascii="微软雅黑" w:hAnsi="微软雅黑" w:eastAsia="微软雅黑"/>
          <w:color w:val="000000"/>
          <w:sz w:val="24"/>
        </w:rPr>
      </w:pPr>
      <w:r>
        <w:rPr>
          <w:rFonts w:hint="eastAsia" w:ascii="微软雅黑" w:hAnsi="微软雅黑" w:eastAsia="微软雅黑"/>
          <w:color w:val="000000"/>
          <w:sz w:val="24"/>
        </w:rPr>
        <w:t>沙特阿拉伯作为阿拉伯世界当中经济规模最大的国家，作为海湾地区的有绝对主导地位的国家，拥有着世界第二大已知石油储备，其经济规模和人均收入水平在世界上均位前列。但由于国内医疗器械行业不发达，沙特阿拉伯医疗器械市场是一个价格高度敏感且依赖进口的市场——主要从美国、德国、日本和中国等国家进口。进口产品占市场份额的90%以上。</w:t>
      </w:r>
    </w:p>
    <w:p w14:paraId="536FE14A">
      <w:pPr>
        <w:keepNext w:val="0"/>
        <w:keepLines w:val="0"/>
        <w:pageBreakBefore w:val="0"/>
        <w:widowControl/>
        <w:kinsoku w:val="0"/>
        <w:wordWrap/>
        <w:overflowPunct/>
        <w:topLinePunct w:val="0"/>
        <w:autoSpaceDE w:val="0"/>
        <w:autoSpaceDN w:val="0"/>
        <w:bidi w:val="0"/>
        <w:adjustRightInd w:val="0"/>
        <w:snapToGrid w:val="0"/>
        <w:spacing w:beforeLines="50" w:line="500" w:lineRule="exact"/>
        <w:ind w:firstLine="480" w:firstLineChars="200"/>
        <w:jc w:val="left"/>
        <w:textAlignment w:val="baseline"/>
        <w:rPr>
          <w:rFonts w:hint="eastAsia" w:ascii="微软雅黑" w:hAnsi="微软雅黑" w:eastAsia="微软雅黑"/>
          <w:color w:val="000000"/>
          <w:sz w:val="24"/>
        </w:rPr>
      </w:pPr>
      <w:r>
        <w:rPr>
          <w:rFonts w:hint="eastAsia" w:ascii="微软雅黑" w:hAnsi="微软雅黑" w:eastAsia="微软雅黑"/>
          <w:color w:val="000000"/>
          <w:sz w:val="24"/>
        </w:rPr>
        <w:t>关税减免：沙特对于药品、医学试剂、血液制剂、兽药、医用耗材等产品给予关税豁免待遇，对医疗器械、人造假体等大部分医疗设备征收5%的较低关税。</w:t>
      </w:r>
    </w:p>
    <w:p w14:paraId="7DBFECDD">
      <w:pPr>
        <w:keepNext w:val="0"/>
        <w:keepLines w:val="0"/>
        <w:pageBreakBefore w:val="0"/>
        <w:widowControl/>
        <w:kinsoku w:val="0"/>
        <w:wordWrap/>
        <w:overflowPunct/>
        <w:topLinePunct w:val="0"/>
        <w:autoSpaceDE w:val="0"/>
        <w:autoSpaceDN w:val="0"/>
        <w:bidi w:val="0"/>
        <w:adjustRightInd w:val="0"/>
        <w:snapToGrid w:val="0"/>
        <w:spacing w:beforeLines="50" w:line="500" w:lineRule="exact"/>
        <w:ind w:firstLine="480" w:firstLineChars="200"/>
        <w:jc w:val="left"/>
        <w:textAlignment w:val="baseline"/>
        <w:rPr>
          <w:rFonts w:hint="eastAsia" w:ascii="微软雅黑" w:hAnsi="微软雅黑" w:eastAsia="微软雅黑"/>
          <w:color w:val="000000"/>
          <w:sz w:val="24"/>
        </w:rPr>
      </w:pPr>
      <w:r>
        <w:rPr>
          <w:rFonts w:hint="eastAsia" w:ascii="微软雅黑" w:hAnsi="微软雅黑" w:eastAsia="微软雅黑"/>
          <w:color w:val="000000"/>
          <w:sz w:val="24"/>
        </w:rPr>
        <w:t>2023年3月10日，中沙伊三方签署并发表联合声明，宣布沙伊双方同意恢复外交关系，强调三方将共同努力，加强国际地区和平与安全。沙伊复交将释放巨大的发展红利，这有助于“一带一路”未来在中东-海湾、西亚北非乃至更广阔的地带将更加联通。作为沙特和伊朗的最大贸易伙伴国的中国，同这两个举足轻重的能源主产国和全面战略伙伴间的能源贸易有望更多使用本币结算，人民币国际化进程或将因此提质升级。</w:t>
      </w:r>
    </w:p>
    <w:p w14:paraId="2EFB5CC6">
      <w:pPr>
        <w:keepNext w:val="0"/>
        <w:keepLines w:val="0"/>
        <w:pageBreakBefore w:val="0"/>
        <w:widowControl/>
        <w:kinsoku w:val="0"/>
        <w:wordWrap/>
        <w:overflowPunct/>
        <w:topLinePunct w:val="0"/>
        <w:autoSpaceDE w:val="0"/>
        <w:autoSpaceDN w:val="0"/>
        <w:bidi w:val="0"/>
        <w:adjustRightInd w:val="0"/>
        <w:snapToGrid w:val="0"/>
        <w:spacing w:beforeLines="50" w:line="500" w:lineRule="exact"/>
        <w:jc w:val="left"/>
        <w:textAlignment w:val="baseline"/>
        <w:rPr>
          <w:rFonts w:ascii="微软雅黑" w:hAnsi="微软雅黑" w:eastAsia="微软雅黑" w:cs="MicrosoftYaHei-Bold"/>
          <w:b/>
          <w:bCs/>
          <w:color w:val="000000"/>
          <w:kern w:val="0"/>
          <w:sz w:val="28"/>
          <w:szCs w:val="28"/>
        </w:rPr>
      </w:pPr>
      <w:r>
        <w:rPr>
          <w:rFonts w:hint="eastAsia" w:ascii="微软雅黑" w:hAnsi="微软雅黑" w:eastAsia="微软雅黑" w:cs="MicrosoftYaHei-Bold"/>
          <w:b/>
          <w:bCs/>
          <w:color w:val="000000"/>
          <w:kern w:val="0"/>
          <w:sz w:val="28"/>
          <w:szCs w:val="28"/>
        </w:rPr>
        <w:t>【展品范围】</w:t>
      </w:r>
    </w:p>
    <w:p w14:paraId="68DAAB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微软雅黑" w:hAnsi="微软雅黑" w:eastAsia="微软雅黑"/>
          <w:color w:val="000000"/>
          <w:sz w:val="24"/>
          <w:lang w:eastAsia="zh-CN"/>
        </w:rPr>
      </w:pPr>
      <w:r>
        <w:rPr>
          <w:rFonts w:hint="eastAsia" w:ascii="微软雅黑" w:hAnsi="微软雅黑" w:eastAsia="微软雅黑"/>
          <w:b/>
          <w:color w:val="000000"/>
          <w:sz w:val="24"/>
          <w:lang w:val="en-US" w:eastAsia="zh-CN"/>
        </w:rPr>
        <w:t>一、</w:t>
      </w:r>
      <w:r>
        <w:rPr>
          <w:rFonts w:hint="eastAsia" w:ascii="微软雅黑" w:hAnsi="微软雅黑" w:eastAsia="微软雅黑"/>
          <w:b/>
          <w:bCs/>
          <w:color w:val="000000"/>
          <w:sz w:val="24"/>
        </w:rPr>
        <w:t>医疗器械与仪器设备：</w:t>
      </w:r>
      <w:r>
        <w:rPr>
          <w:rFonts w:hint="eastAsia" w:ascii="微软雅黑" w:hAnsi="微软雅黑" w:eastAsia="微软雅黑"/>
          <w:color w:val="000000"/>
          <w:sz w:val="24"/>
        </w:rPr>
        <w:t>医用电子仪器，医用超声仪器，医用 X 线设备，医用光学仪器，临床检验分析仪器，牙科设备与材料，手术室、急救室、诊疗室设备与器具，一次性医疗用品，医用敷料及卫生材料，各类手术器械，医用保健器材及用品，中医传统医用仪器与康复器具，血液透析设备，麻醉呼吸设备等。</w:t>
      </w:r>
    </w:p>
    <w:p w14:paraId="6CC2279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textAlignment w:val="baseline"/>
        <w:rPr>
          <w:rFonts w:hint="eastAsia" w:ascii="微软雅黑" w:hAnsi="微软雅黑" w:eastAsia="微软雅黑"/>
          <w:color w:val="000000"/>
          <w:sz w:val="24"/>
        </w:rPr>
      </w:pPr>
      <w:r>
        <w:rPr>
          <w:rFonts w:hint="eastAsia" w:ascii="微软雅黑" w:hAnsi="微软雅黑" w:eastAsia="微软雅黑"/>
          <w:color w:val="000000"/>
          <w:sz w:val="24"/>
          <w:lang w:val="en-US" w:eastAsia="zh-CN"/>
        </w:rPr>
        <w:t>二、</w:t>
      </w:r>
      <w:r>
        <w:rPr>
          <w:rFonts w:hint="eastAsia" w:ascii="微软雅黑" w:hAnsi="微软雅黑" w:eastAsia="微软雅黑"/>
          <w:b/>
          <w:bCs/>
          <w:color w:val="000000"/>
          <w:sz w:val="24"/>
        </w:rPr>
        <w:t>家庭保健用品及小型保健仪器：</w:t>
      </w:r>
      <w:r>
        <w:rPr>
          <w:rFonts w:hint="eastAsia" w:ascii="微软雅黑" w:hAnsi="微软雅黑" w:eastAsia="微软雅黑"/>
          <w:color w:val="000000"/>
          <w:sz w:val="24"/>
        </w:rPr>
        <w:t>家庭健康保健产品，家用小型诊断、监测、治疗仪器，康复、理疗仪器和用品，电子医学仪器，牙医用具，医院办公用品，运动医学用品等。</w:t>
      </w:r>
    </w:p>
    <w:p w14:paraId="009AA5E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textAlignment w:val="baseline"/>
        <w:rPr>
          <w:rFonts w:hint="eastAsia" w:ascii="微软雅黑" w:hAnsi="微软雅黑" w:eastAsia="微软雅黑"/>
          <w:color w:val="000000"/>
          <w:sz w:val="24"/>
        </w:rPr>
      </w:pPr>
      <w:r>
        <w:rPr>
          <w:rFonts w:hint="eastAsia" w:ascii="微软雅黑" w:hAnsi="微软雅黑" w:eastAsia="微软雅黑"/>
          <w:b/>
          <w:bCs/>
          <w:color w:val="000000"/>
          <w:sz w:val="24"/>
          <w:lang w:val="en-US" w:eastAsia="zh-CN"/>
        </w:rPr>
        <w:t>三、</w:t>
      </w:r>
      <w:r>
        <w:rPr>
          <w:rFonts w:hint="eastAsia" w:ascii="微软雅黑" w:hAnsi="微软雅黑" w:eastAsia="微软雅黑"/>
          <w:b/>
          <w:bCs/>
          <w:color w:val="000000"/>
          <w:sz w:val="24"/>
        </w:rPr>
        <w:t>医疗整形及皮肤修复：</w:t>
      </w:r>
      <w:r>
        <w:rPr>
          <w:rFonts w:hint="eastAsia" w:ascii="微软雅黑" w:hAnsi="微软雅黑" w:eastAsia="微软雅黑"/>
          <w:color w:val="000000"/>
          <w:sz w:val="24"/>
        </w:rPr>
        <w:t>整形外科设备与用品，皮肤护理技术与产品，激光治疗与修复技术及设备等。</w:t>
      </w:r>
    </w:p>
    <w:p w14:paraId="7304847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textAlignment w:val="baseline"/>
        <w:rPr>
          <w:rFonts w:hint="eastAsia" w:ascii="微软雅黑" w:hAnsi="微软雅黑" w:eastAsia="微软雅黑"/>
          <w:color w:val="000000"/>
          <w:sz w:val="24"/>
          <w:lang w:val="en-US" w:eastAsia="zh-CN"/>
        </w:rPr>
      </w:pPr>
      <w:r>
        <w:rPr>
          <w:rFonts w:hint="eastAsia" w:ascii="微软雅黑" w:hAnsi="微软雅黑" w:eastAsia="微软雅黑"/>
          <w:b/>
          <w:bCs/>
          <w:color w:val="000000"/>
          <w:sz w:val="24"/>
          <w:lang w:val="en-US" w:eastAsia="zh-CN"/>
        </w:rPr>
        <w:t>四、医疗实验室产品：</w:t>
      </w:r>
      <w:r>
        <w:rPr>
          <w:rFonts w:hint="eastAsia" w:ascii="微软雅黑" w:hAnsi="微软雅黑" w:eastAsia="微软雅黑"/>
          <w:color w:val="000000"/>
          <w:sz w:val="24"/>
          <w:lang w:val="en-US" w:eastAsia="zh-CN"/>
        </w:rPr>
        <w:t>检验分析仪器，诊断设备、试剂及耗材，实验室设备与仪器，一次性医疗用品，医用敷料及卫生材料，生物类产品等。</w:t>
      </w:r>
    </w:p>
    <w:p w14:paraId="50CD7F2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textAlignment w:val="baseline"/>
        <w:rPr>
          <w:rFonts w:hint="default" w:ascii="微软雅黑" w:hAnsi="微软雅黑" w:eastAsia="微软雅黑"/>
          <w:color w:val="000000"/>
          <w:sz w:val="24"/>
          <w:lang w:val="en-US" w:eastAsia="zh-CN"/>
        </w:rPr>
      </w:pPr>
      <w:r>
        <w:rPr>
          <w:rFonts w:hint="eastAsia" w:ascii="微软雅黑" w:hAnsi="微软雅黑" w:eastAsia="微软雅黑"/>
          <w:b/>
          <w:bCs/>
          <w:color w:val="000000"/>
          <w:sz w:val="24"/>
          <w:lang w:val="en-US" w:eastAsia="zh-CN"/>
        </w:rPr>
        <w:t>五、药品及保健品：</w:t>
      </w:r>
      <w:r>
        <w:rPr>
          <w:rFonts w:hint="eastAsia" w:ascii="微软雅黑" w:hAnsi="微软雅黑" w:eastAsia="微软雅黑"/>
          <w:color w:val="000000"/>
          <w:sz w:val="24"/>
          <w:lang w:val="en-US" w:eastAsia="zh-CN"/>
        </w:rPr>
        <w:t>药品，功能性和纯天然产品，保健品等。</w:t>
      </w:r>
    </w:p>
    <w:p w14:paraId="369511BC">
      <w:pPr>
        <w:rPr>
          <w:rFonts w:hint="eastAsia" w:ascii="微软雅黑" w:hAnsi="微软雅黑" w:eastAsia="微软雅黑"/>
          <w:b/>
          <w:sz w:val="28"/>
          <w:szCs w:val="28"/>
        </w:rPr>
      </w:pPr>
      <w:bookmarkStart w:id="0" w:name="_GoBack"/>
      <w:bookmarkEnd w:id="0"/>
      <w:r>
        <w:rPr>
          <w:rFonts w:hint="eastAsia" w:ascii="微软雅黑" w:hAnsi="微软雅黑" w:eastAsia="微软雅黑"/>
          <w:b/>
          <w:sz w:val="28"/>
          <w:szCs w:val="28"/>
        </w:rPr>
        <w:t xml:space="preserve">了解全球医疗行业展览                </w:t>
      </w:r>
    </w:p>
    <w:p w14:paraId="4736E019">
      <w:pPr>
        <w:rPr>
          <w:rFonts w:hint="eastAsia" w:ascii="微软雅黑" w:hAnsi="微软雅黑" w:eastAsia="微软雅黑"/>
          <w:b/>
          <w:sz w:val="28"/>
          <w:szCs w:val="28"/>
        </w:rPr>
      </w:pPr>
      <w:r>
        <w:rPr>
          <w:rFonts w:hint="eastAsia" w:ascii="微软雅黑" w:hAnsi="微软雅黑" w:eastAsia="微软雅黑"/>
          <w:b/>
          <w:sz w:val="36"/>
          <w:szCs w:val="36"/>
        </w:rPr>
        <w:t xml:space="preserve">敬请垂询：  </w:t>
      </w:r>
      <w:r>
        <w:rPr>
          <w:rFonts w:hint="eastAsia" w:ascii="微软雅黑" w:hAnsi="微软雅黑" w:eastAsia="微软雅黑"/>
          <w:b/>
          <w:sz w:val="28"/>
          <w:szCs w:val="28"/>
        </w:rPr>
        <w:t xml:space="preserve">                                                </w:t>
      </w:r>
    </w:p>
    <w:p w14:paraId="4E42071C">
      <w:pPr>
        <w:rPr>
          <w:rFonts w:hint="eastAsia" w:ascii="微软雅黑" w:hAnsi="微软雅黑" w:eastAsia="微软雅黑"/>
          <w:b/>
          <w:sz w:val="28"/>
          <w:szCs w:val="28"/>
        </w:rPr>
      </w:pPr>
      <w:r>
        <w:rPr>
          <w:rFonts w:hint="eastAsia" w:ascii="微软雅黑" w:hAnsi="微软雅黑" w:eastAsia="微软雅黑"/>
          <w:b/>
          <w:sz w:val="28"/>
          <w:szCs w:val="28"/>
        </w:rPr>
        <w:t xml:space="preserve">荟聚国际展览（北京）有限公司 </w:t>
      </w:r>
    </w:p>
    <w:p w14:paraId="2AD58BB6">
      <w:pPr>
        <w:rPr>
          <w:rFonts w:hint="eastAsia" w:ascii="微软雅黑" w:hAnsi="微软雅黑" w:eastAsia="微软雅黑"/>
          <w:b w:val="0"/>
          <w:bCs/>
          <w:sz w:val="28"/>
          <w:szCs w:val="28"/>
          <w:lang w:val="en-US" w:eastAsia="zh-CN"/>
        </w:rPr>
      </w:pPr>
      <w:r>
        <w:rPr>
          <w:rFonts w:hint="eastAsia" w:ascii="微软雅黑" w:hAnsi="微软雅黑" w:eastAsia="微软雅黑"/>
          <w:b/>
          <w:sz w:val="28"/>
          <w:szCs w:val="28"/>
        </w:rPr>
        <w:t>联 系 人：</w:t>
      </w:r>
      <w:r>
        <w:rPr>
          <w:rFonts w:hint="eastAsia" w:ascii="微软雅黑" w:hAnsi="微软雅黑" w:eastAsia="微软雅黑"/>
          <w:b/>
          <w:sz w:val="28"/>
          <w:szCs w:val="28"/>
          <w:lang w:val="en-US" w:eastAsia="zh-CN"/>
        </w:rPr>
        <w:t>蒋小姐</w:t>
      </w:r>
    </w:p>
    <w:p w14:paraId="1817669A">
      <w:pPr>
        <w:rPr>
          <w:rFonts w:hint="eastAsia" w:ascii="微软雅黑" w:hAnsi="微软雅黑" w:eastAsia="微软雅黑"/>
          <w:b/>
          <w:sz w:val="28"/>
          <w:szCs w:val="28"/>
        </w:rPr>
      </w:pPr>
      <w:r>
        <w:rPr>
          <w:rFonts w:hint="eastAsia" w:ascii="微软雅黑" w:hAnsi="微软雅黑" w:eastAsia="微软雅黑"/>
          <w:b/>
          <w:sz w:val="28"/>
          <w:szCs w:val="28"/>
        </w:rPr>
        <w:t>联系电话：</w:t>
      </w:r>
      <w:r>
        <w:rPr>
          <w:rFonts w:hint="eastAsia" w:ascii="微软雅黑" w:hAnsi="微软雅黑" w:eastAsia="微软雅黑"/>
          <w:b/>
          <w:sz w:val="28"/>
          <w:szCs w:val="28"/>
          <w:lang w:val="en-US" w:eastAsia="zh-CN"/>
        </w:rPr>
        <w:t>18610035928</w:t>
      </w:r>
      <w:r>
        <w:rPr>
          <w:rFonts w:hint="eastAsia" w:ascii="微软雅黑" w:hAnsi="微软雅黑" w:eastAsia="微软雅黑"/>
          <w:b/>
          <w:sz w:val="28"/>
          <w:szCs w:val="28"/>
        </w:rPr>
        <w:t xml:space="preserve">                   </w:t>
      </w:r>
    </w:p>
    <w:p w14:paraId="323A556A">
      <w:pPr>
        <w:rPr>
          <w:rFonts w:hint="eastAsia" w:ascii="微软雅黑" w:hAnsi="微软雅黑" w:eastAsia="微软雅黑"/>
          <w:b/>
          <w:sz w:val="28"/>
          <w:szCs w:val="28"/>
          <w:lang w:val="en-US" w:eastAsia="zh-CN"/>
        </w:rPr>
      </w:pPr>
      <w:r>
        <w:rPr>
          <w:rFonts w:hint="eastAsia" w:ascii="微软雅黑" w:hAnsi="微软雅黑" w:eastAsia="微软雅黑"/>
          <w:b/>
          <w:sz w:val="28"/>
          <w:szCs w:val="28"/>
        </w:rPr>
        <w:t>工作QQ：</w:t>
      </w:r>
      <w:r>
        <w:rPr>
          <w:rFonts w:hint="eastAsia" w:ascii="微软雅黑" w:hAnsi="微软雅黑" w:eastAsia="微软雅黑"/>
          <w:b/>
          <w:sz w:val="28"/>
          <w:szCs w:val="28"/>
          <w:lang w:val="en-US" w:eastAsia="zh-CN"/>
        </w:rPr>
        <w:fldChar w:fldCharType="begin"/>
      </w:r>
      <w:r>
        <w:rPr>
          <w:rFonts w:hint="eastAsia" w:ascii="微软雅黑" w:hAnsi="微软雅黑" w:eastAsia="微软雅黑"/>
          <w:b/>
          <w:sz w:val="28"/>
          <w:szCs w:val="28"/>
          <w:lang w:val="en-US" w:eastAsia="zh-CN"/>
        </w:rPr>
        <w:instrText xml:space="preserve"> HYPERLINK "mailto:1830669905@qq.com" </w:instrText>
      </w:r>
      <w:r>
        <w:rPr>
          <w:rFonts w:hint="eastAsia" w:ascii="微软雅黑" w:hAnsi="微软雅黑" w:eastAsia="微软雅黑"/>
          <w:b/>
          <w:sz w:val="28"/>
          <w:szCs w:val="28"/>
          <w:lang w:val="en-US" w:eastAsia="zh-CN"/>
        </w:rPr>
        <w:fldChar w:fldCharType="separate"/>
      </w:r>
      <w:r>
        <w:rPr>
          <w:rStyle w:val="10"/>
          <w:rFonts w:hint="eastAsia" w:ascii="微软雅黑" w:hAnsi="微软雅黑" w:eastAsia="微软雅黑"/>
          <w:b/>
          <w:sz w:val="28"/>
          <w:szCs w:val="28"/>
          <w:lang w:val="en-US" w:eastAsia="zh-CN"/>
        </w:rPr>
        <w:t>1830669905@qq.com</w:t>
      </w:r>
      <w:r>
        <w:rPr>
          <w:rFonts w:hint="eastAsia" w:ascii="微软雅黑" w:hAnsi="微软雅黑" w:eastAsia="微软雅黑"/>
          <w:b/>
          <w:sz w:val="28"/>
          <w:szCs w:val="28"/>
          <w:lang w:val="en-US" w:eastAsia="zh-CN"/>
        </w:rPr>
        <w:fldChar w:fldCharType="end"/>
      </w:r>
    </w:p>
    <w:p w14:paraId="74BD52D4">
      <w:pPr>
        <w:rPr>
          <w:rFonts w:hint="eastAsia" w:ascii="微软雅黑" w:hAnsi="微软雅黑" w:eastAsia="微软雅黑"/>
          <w:b w:val="0"/>
          <w:bCs/>
          <w:sz w:val="28"/>
          <w:szCs w:val="28"/>
        </w:rPr>
      </w:pPr>
      <w:r>
        <w:rPr>
          <w:rFonts w:hint="eastAsia" w:ascii="微软雅黑" w:hAnsi="微软雅黑" w:eastAsia="微软雅黑"/>
          <w:b/>
          <w:sz w:val="28"/>
          <w:szCs w:val="28"/>
        </w:rPr>
        <w:t>公司网址：</w:t>
      </w:r>
      <w:r>
        <w:rPr>
          <w:rFonts w:hint="eastAsia" w:ascii="微软雅黑" w:hAnsi="微软雅黑" w:eastAsia="微软雅黑"/>
          <w:b w:val="0"/>
          <w:bCs/>
          <w:sz w:val="28"/>
          <w:szCs w:val="28"/>
        </w:rPr>
        <w:t>www.huiju95.com</w:t>
      </w:r>
    </w:p>
    <w:p w14:paraId="7925C90D">
      <w:pPr>
        <w:rPr>
          <w:b w:val="0"/>
          <w:bCs/>
        </w:rPr>
      </w:pPr>
      <w:r>
        <w:rPr>
          <w:rFonts w:hint="eastAsia" w:ascii="微软雅黑" w:hAnsi="微软雅黑" w:eastAsia="微软雅黑"/>
          <w:b/>
          <w:sz w:val="28"/>
          <w:szCs w:val="28"/>
        </w:rPr>
        <w:t>公司地址：</w:t>
      </w:r>
      <w:r>
        <w:rPr>
          <w:rFonts w:hint="eastAsia" w:ascii="微软雅黑" w:hAnsi="微软雅黑" w:eastAsia="微软雅黑"/>
          <w:b w:val="0"/>
          <w:bCs/>
          <w:sz w:val="28"/>
          <w:szCs w:val="28"/>
        </w:rPr>
        <w:t>北京市朝阳区未来时大厦1201</w:t>
      </w:r>
    </w:p>
    <w:sectPr>
      <w:headerReference r:id="rId5" w:type="default"/>
      <w:footerReference r:id="rId6" w:type="default"/>
      <w:pgSz w:w="11906" w:h="16838"/>
      <w:pgMar w:top="1440" w:right="1080" w:bottom="1440" w:left="1080" w:header="0"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YaHei-Bold">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MicrosoftYaHei">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F1BC">
    <w:pPr>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rFonts w:ascii="微软雅黑" w:hAnsi="微软雅黑" w:eastAsia="微软雅黑" w:cs="微软雅黑"/>
        <w:sz w:val="20"/>
        <w:szCs w:val="20"/>
      </w:rPr>
    </w:pPr>
    <w:r>
      <w:rPr>
        <w:rFonts w:ascii="微软雅黑" w:hAnsi="微软雅黑" w:eastAsia="微软雅黑" w:cs="微软雅黑"/>
        <w:spacing w:val="12"/>
        <w:sz w:val="20"/>
        <w:szCs w:val="20"/>
      </w:rPr>
      <w:t>荟</w:t>
    </w:r>
    <w:r>
      <w:rPr>
        <w:rFonts w:ascii="微软雅黑" w:hAnsi="微软雅黑" w:eastAsia="微软雅黑" w:cs="微软雅黑"/>
        <w:spacing w:val="9"/>
        <w:sz w:val="20"/>
        <w:szCs w:val="20"/>
      </w:rPr>
      <w:t>聚国际展览---打造专业的外展服务平台</w:t>
    </w:r>
  </w:p>
  <w:p w14:paraId="11EA14B6">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pPr>
    <w:r>
      <w:rPr>
        <w:rFonts w:ascii="微软雅黑" w:hAnsi="微软雅黑" w:eastAsia="微软雅黑" w:cs="微软雅黑"/>
        <w:spacing w:val="8"/>
        <w:sz w:val="20"/>
        <w:szCs w:val="20"/>
      </w:rPr>
      <w:t>外</w:t>
    </w:r>
    <w:r>
      <w:rPr>
        <w:rFonts w:ascii="微软雅黑" w:hAnsi="微软雅黑" w:eastAsia="微软雅黑" w:cs="微软雅黑"/>
        <w:spacing w:val="6"/>
        <w:sz w:val="20"/>
        <w:szCs w:val="20"/>
      </w:rPr>
      <w:t>展</w:t>
    </w:r>
    <w:r>
      <w:rPr>
        <w:rFonts w:ascii="微软雅黑" w:hAnsi="微软雅黑" w:eastAsia="微软雅黑" w:cs="微软雅黑"/>
        <w:spacing w:val="4"/>
        <w:sz w:val="20"/>
        <w:szCs w:val="20"/>
      </w:rPr>
      <w:t>咨询</w:t>
    </w:r>
    <w:r>
      <w:rPr>
        <w:rFonts w:hint="eastAsia" w:ascii="微软雅黑" w:hAnsi="微软雅黑" w:eastAsia="微软雅黑" w:cs="微软雅黑"/>
        <w:spacing w:val="4"/>
        <w:sz w:val="20"/>
        <w:szCs w:val="20"/>
        <w:lang w:val="en-US" w:eastAsia="zh-CN"/>
      </w:rPr>
      <w:t>电话：18610035928</w:t>
    </w:r>
    <w:r>
      <w:rPr>
        <w:rFonts w:ascii="微软雅黑" w:hAnsi="微软雅黑" w:eastAsia="微软雅黑" w:cs="微软雅黑"/>
        <w:spacing w:val="16"/>
        <w:sz w:val="20"/>
        <w:szCs w:val="20"/>
      </w:rPr>
      <w:t>公</w:t>
    </w:r>
    <w:r>
      <w:rPr>
        <w:rFonts w:ascii="微软雅黑" w:hAnsi="微软雅黑" w:eastAsia="微软雅黑" w:cs="微软雅黑"/>
        <w:spacing w:val="12"/>
        <w:sz w:val="20"/>
        <w:szCs w:val="20"/>
      </w:rPr>
      <w:t>司</w:t>
    </w:r>
    <w:r>
      <w:rPr>
        <w:rFonts w:ascii="微软雅黑" w:hAnsi="微软雅黑" w:eastAsia="微软雅黑" w:cs="微软雅黑"/>
        <w:spacing w:val="8"/>
        <w:sz w:val="20"/>
        <w:szCs w:val="20"/>
      </w:rPr>
      <w:t>地址：</w:t>
    </w:r>
    <w:r>
      <w:rPr>
        <w:rFonts w:hint="eastAsia" w:ascii="微软雅黑" w:hAnsi="微软雅黑" w:eastAsia="微软雅黑" w:cs="微软雅黑"/>
        <w:spacing w:val="8"/>
        <w:sz w:val="20"/>
        <w:szCs w:val="20"/>
      </w:rPr>
      <w:t>北京市朝阳区未来时大厦1201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A787">
    <w:pPr>
      <w:pStyle w:val="4"/>
      <w:jc w:val="both"/>
      <w:rPr>
        <w:rFonts w:hint="eastAsia" w:eastAsia="宋体"/>
        <w:b/>
        <w:bCs/>
        <w:sz w:val="48"/>
        <w:szCs w:val="48"/>
        <w:lang w:val="en-US" w:eastAsia="zh-CN"/>
      </w:rPr>
    </w:pPr>
    <w:r>
      <w:rPr>
        <w:b/>
        <w:bCs/>
        <w:sz w:val="48"/>
        <w:szCs w:val="48"/>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109220</wp:posOffset>
          </wp:positionV>
          <wp:extent cx="1363980" cy="547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63980" cy="547370"/>
                  </a:xfrm>
                  <a:prstGeom prst="rect">
                    <a:avLst/>
                  </a:prstGeom>
                  <a:noFill/>
                  <a:ln>
                    <a:noFill/>
                  </a:ln>
                </pic:spPr>
              </pic:pic>
            </a:graphicData>
          </a:graphic>
        </wp:anchor>
      </w:drawing>
    </w:r>
    <w:r>
      <w:rPr>
        <w:sz w:val="18"/>
      </w:rPr>
      <w:pict>
        <v:shape id="PowerPlusWaterMarkObject21246" o:spid="_x0000_s2052" o:spt="136" type="#_x0000_t136" style="position:absolute;left:0pt;height:93.7pt;width:493.5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荟聚国际展览" style="font-family:宋体;font-size:36pt;v-same-letter-heights:f;v-text-align:center;"/>
        </v:shape>
      </w:pict>
    </w:r>
    <w:r>
      <w:rPr>
        <w:rFonts w:hint="eastAsia" w:eastAsia="宋体"/>
        <w:b/>
        <w:bCs/>
        <w:sz w:val="48"/>
        <w:szCs w:val="48"/>
        <w:lang w:val="en-US" w:eastAsia="zh-CN"/>
      </w:rPr>
      <w:t xml:space="preserve">           </w:t>
    </w:r>
  </w:p>
  <w:p w14:paraId="6DD929D0">
    <w:pPr>
      <w:pStyle w:val="4"/>
      <w:keepNext w:val="0"/>
      <w:keepLines w:val="0"/>
      <w:pageBreakBefore w:val="0"/>
      <w:widowControl/>
      <w:kinsoku w:val="0"/>
      <w:wordWrap/>
      <w:overflowPunct/>
      <w:topLinePunct w:val="0"/>
      <w:bidi w:val="0"/>
      <w:adjustRightInd w:val="0"/>
      <w:snapToGrid w:val="0"/>
      <w:spacing w:line="540" w:lineRule="exact"/>
      <w:ind w:firstLine="2641" w:firstLineChars="600"/>
      <w:jc w:val="both"/>
      <w:textAlignment w:val="baseline"/>
      <w:rPr>
        <w:rFonts w:hint="default" w:ascii="微软雅黑" w:hAnsi="微软雅黑" w:eastAsia="微软雅黑" w:cs="微软雅黑"/>
        <w:b/>
        <w:bCs/>
        <w:color w:val="FF0000"/>
        <w:sz w:val="44"/>
        <w:szCs w:val="44"/>
        <w:lang w:val="en-US" w:eastAsia="zh-CN"/>
      </w:rPr>
    </w:pPr>
    <w:r>
      <w:rPr>
        <w:rFonts w:hint="eastAsia" w:ascii="微软雅黑" w:hAnsi="微软雅黑" w:eastAsia="微软雅黑" w:cs="微软雅黑"/>
        <w:b/>
        <w:bCs/>
        <w:color w:val="FF0000"/>
        <w:sz w:val="44"/>
        <w:szCs w:val="44"/>
        <w:lang w:val="en-US" w:eastAsia="zh-CN"/>
      </w:rPr>
      <w:t>荟聚国际展览（北京）有限公司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TU5MmMyZGM3NjA0MTBiNmJhNzk4ZmQ2YmQ2ZmEifQ=="/>
  </w:docVars>
  <w:rsids>
    <w:rsidRoot w:val="25350709"/>
    <w:rsid w:val="012C2642"/>
    <w:rsid w:val="018749CE"/>
    <w:rsid w:val="01D2177B"/>
    <w:rsid w:val="04421288"/>
    <w:rsid w:val="053E6820"/>
    <w:rsid w:val="0BB77683"/>
    <w:rsid w:val="0CB8386F"/>
    <w:rsid w:val="0DC844B2"/>
    <w:rsid w:val="0FF147B4"/>
    <w:rsid w:val="134C4A8B"/>
    <w:rsid w:val="14C811E7"/>
    <w:rsid w:val="16DA633E"/>
    <w:rsid w:val="1A6B756C"/>
    <w:rsid w:val="1AB601E2"/>
    <w:rsid w:val="1BFA6763"/>
    <w:rsid w:val="23665E0C"/>
    <w:rsid w:val="23E2641B"/>
    <w:rsid w:val="25350709"/>
    <w:rsid w:val="285C396C"/>
    <w:rsid w:val="296B7057"/>
    <w:rsid w:val="333A2CDD"/>
    <w:rsid w:val="350434A5"/>
    <w:rsid w:val="38B82D15"/>
    <w:rsid w:val="39BC2302"/>
    <w:rsid w:val="3AA16ACF"/>
    <w:rsid w:val="3F252FE2"/>
    <w:rsid w:val="3F622537"/>
    <w:rsid w:val="442C2496"/>
    <w:rsid w:val="465A076A"/>
    <w:rsid w:val="466035E4"/>
    <w:rsid w:val="471D3A30"/>
    <w:rsid w:val="4897563E"/>
    <w:rsid w:val="494804C9"/>
    <w:rsid w:val="4EFA2422"/>
    <w:rsid w:val="4FC755F2"/>
    <w:rsid w:val="50A754DB"/>
    <w:rsid w:val="53F103E9"/>
    <w:rsid w:val="55EE061D"/>
    <w:rsid w:val="5F9D4133"/>
    <w:rsid w:val="60410916"/>
    <w:rsid w:val="614233AC"/>
    <w:rsid w:val="636C382D"/>
    <w:rsid w:val="63C01E4D"/>
    <w:rsid w:val="689E69AF"/>
    <w:rsid w:val="691D6010"/>
    <w:rsid w:val="6B887D5E"/>
    <w:rsid w:val="70330138"/>
    <w:rsid w:val="737C63E0"/>
    <w:rsid w:val="75CE1F56"/>
    <w:rsid w:val="7B546FDD"/>
    <w:rsid w:val="7E002EC9"/>
    <w:rsid w:val="7ECF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uiPriority w:val="0"/>
    <w:rPr>
      <w:color w:val="0000FF"/>
      <w:u w:val="single"/>
    </w:rPr>
  </w:style>
  <w:style w:type="paragraph" w:customStyle="1" w:styleId="11">
    <w:name w:val="Table Text"/>
    <w:basedOn w:val="1"/>
    <w:autoRedefine/>
    <w:semiHidden/>
    <w:qFormat/>
    <w:uiPriority w:val="0"/>
    <w:rPr>
      <w:rFonts w:ascii="微软雅黑" w:hAnsi="微软雅黑" w:eastAsia="微软雅黑" w:cs="微软雅黑"/>
      <w:sz w:val="24"/>
      <w:szCs w:val="24"/>
      <w:lang w:val="en-US" w:eastAsia="en-US"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1757</Words>
  <Characters>1951</Characters>
  <Lines>0</Lines>
  <Paragraphs>0</Paragraphs>
  <TotalTime>6</TotalTime>
  <ScaleCrop>false</ScaleCrop>
  <LinksUpToDate>false</LinksUpToDate>
  <CharactersWithSpaces>2072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2023-05-24T06:07:00Z</dcterms:created>
  <dc:creator>WPS_1508127834</dc:creator>
  <cp:lastModifiedBy>荟聚国际展览  蒋</cp:lastModifiedBy>
  <dcterms:modified xsi:type="dcterms:W3CDTF">2024-12-10T01:14:01Z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7A3039EA13EE4BCFB05229974F6586E1_13</vt:lpwstr>
  </property>
</Properties>
</file>