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B72D86">
      <w:pPr>
        <w:spacing w:line="393" w:lineRule="auto"/>
        <w:rPr>
          <w:rFonts w:ascii="Arial"/>
          <w:sz w:val="21"/>
        </w:rPr>
      </w:pPr>
    </w:p>
    <w:p w14:paraId="1EB2EA02">
      <w:pPr>
        <w:spacing w:before="90" w:line="181" w:lineRule="auto"/>
        <w:ind w:left="1"/>
        <w:rPr>
          <w:rFonts w:ascii="微软雅黑" w:hAnsi="微软雅黑" w:eastAsia="微软雅黑" w:cs="微软雅黑"/>
          <w:spacing w:val="9"/>
          <w:sz w:val="21"/>
          <w:szCs w:val="21"/>
        </w:rPr>
      </w:pPr>
      <w:r>
        <w:rPr>
          <w:rFonts w:ascii="微软雅黑" w:hAnsi="微软雅黑" w:eastAsia="微软雅黑" w:cs="微软雅黑"/>
          <w:spacing w:val="9"/>
          <w:sz w:val="21"/>
          <w:szCs w:val="21"/>
        </w:rPr>
        <w:t xml:space="preserve">广州设计周 </w:t>
      </w:r>
    </w:p>
    <w:p w14:paraId="30DA0698">
      <w:pPr>
        <w:spacing w:before="90" w:line="181" w:lineRule="auto"/>
        <w:ind w:left="1"/>
        <w:rPr>
          <w:rFonts w:ascii="微软雅黑" w:hAnsi="微软雅黑" w:eastAsia="微软雅黑" w:cs="微软雅黑"/>
          <w:spacing w:val="9"/>
          <w:sz w:val="21"/>
          <w:szCs w:val="21"/>
        </w:rPr>
      </w:pPr>
    </w:p>
    <w:p w14:paraId="6013D6FC">
      <w:pPr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 xml:space="preserve">广州设计周始于2006年，作为行业“设计+选材”(D+B,Design+Brands) 为策展主题的大型B2B展，专注于设计师渠道价值开发及推动设计师与品牌 商的对接合作，是中国目前规模极大、参与人数极多、影响力极广、国际化程度极高的“设计+选材”博览会。 </w:t>
      </w:r>
    </w:p>
    <w:p w14:paraId="75806ED4">
      <w:pPr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 xml:space="preserve">旨在通过组织、汇聚国内外设计产业链上、中、下游优质资源，为产业关联的投资商、发展商、设计师、供应商、分销商等专业群体构建了精准、有效的 市场营销、趋势发布等需求互动的交易促进平台。 </w:t>
      </w:r>
    </w:p>
    <w:p w14:paraId="1B22B056">
      <w:pPr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经过十几年的迭代生长，如今每年有来自全球20+国家逾1000家适于当代人居生活美学新业态的设计/文创/艺术/潮流/智能/软装/材料/高定等领域 的品牌企业和机构联合展出，</w:t>
      </w:r>
      <w:bookmarkStart w:id="0" w:name="_GoBack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发布新产品、新技术、新趋势；同时，广州设计周联合诸多超级策展人会围绕“设计+材料美学”、“设计+空间美学”、“设计 +艺术美学”、“设计+潮流美学”、“设计+</w:t>
      </w:r>
      <w:bookmarkEnd w:id="0"/>
      <w:r>
        <w:rPr>
          <w:rFonts w:hint="eastAsia" w:ascii="微软雅黑" w:hAnsi="微软雅黑" w:eastAsia="微软雅黑" w:cs="微软雅黑"/>
          <w:sz w:val="18"/>
          <w:szCs w:val="18"/>
          <w:lang w:val="en-US" w:eastAsia="zh-CN"/>
        </w:rPr>
        <w:t>生活美学”五个美学领域举行数十个主题内容策展，以及广州设计周旗下涵盖“新商业/文创/地产/设计/艺术/ 时尚/潮玩/人工智能/生活美学”等领域逾百场精彩活动亦将同期举办，参展品牌专业度、展品品类丰富度，策展内容精彩度、活动题材多元度均已领 先亚洲，被誉为亚洲设计产业第一规模大展。</w:t>
      </w:r>
    </w:p>
    <w:p w14:paraId="1745D74E">
      <w:pPr>
        <w:spacing w:line="292" w:lineRule="auto"/>
        <w:rPr>
          <w:rFonts w:hint="eastAsia" w:ascii="微软雅黑" w:hAnsi="微软雅黑" w:eastAsia="微软雅黑" w:cs="微软雅黑"/>
          <w:sz w:val="18"/>
          <w:szCs w:val="18"/>
        </w:rPr>
      </w:pPr>
    </w:p>
    <w:p w14:paraId="68E6B421">
      <w:pPr>
        <w:spacing w:before="77" w:line="194" w:lineRule="auto"/>
        <w:ind w:left="8"/>
        <w:rPr>
          <w:rFonts w:hint="eastAsia" w:ascii="微软雅黑" w:hAnsi="微软雅黑" w:eastAsia="微软雅黑" w:cs="微软雅黑"/>
          <w:spacing w:val="-4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pacing w:val="-4"/>
          <w:sz w:val="18"/>
          <w:szCs w:val="18"/>
          <w:lang w:val="en-US" w:eastAsia="zh-CN"/>
        </w:rPr>
        <w:t>展会名称：  2025广州设计周</w:t>
      </w:r>
    </w:p>
    <w:p w14:paraId="6C192135">
      <w:pPr>
        <w:spacing w:before="156" w:line="406" w:lineRule="exact"/>
        <w:ind w:left="4"/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pacing w:val="-1"/>
          <w:position w:val="17"/>
          <w:sz w:val="18"/>
          <w:szCs w:val="18"/>
        </w:rPr>
        <w:t>展览时间：  20</w:t>
      </w:r>
      <w:r>
        <w:rPr>
          <w:rFonts w:hint="eastAsia" w:ascii="微软雅黑" w:hAnsi="微软雅黑" w:eastAsia="微软雅黑" w:cs="微软雅黑"/>
          <w:spacing w:val="-1"/>
          <w:position w:val="17"/>
          <w:sz w:val="18"/>
          <w:szCs w:val="18"/>
          <w:lang w:val="en-US" w:eastAsia="zh-CN"/>
        </w:rPr>
        <w:t>25</w:t>
      </w:r>
      <w:r>
        <w:rPr>
          <w:rFonts w:hint="eastAsia" w:ascii="微软雅黑" w:hAnsi="微软雅黑" w:eastAsia="微软雅黑" w:cs="微软雅黑"/>
          <w:spacing w:val="-1"/>
          <w:position w:val="17"/>
          <w:sz w:val="18"/>
          <w:szCs w:val="18"/>
        </w:rPr>
        <w:t xml:space="preserve"> 年 12 </w:t>
      </w:r>
      <w:r>
        <w:rPr>
          <w:rFonts w:hint="eastAsia" w:ascii="微软雅黑" w:hAnsi="微软雅黑" w:eastAsia="微软雅黑" w:cs="微软雅黑"/>
          <w:position w:val="17"/>
          <w:sz w:val="18"/>
          <w:szCs w:val="18"/>
        </w:rPr>
        <w:t>月</w:t>
      </w:r>
      <w:r>
        <w:rPr>
          <w:rFonts w:hint="eastAsia" w:ascii="微软雅黑" w:hAnsi="微软雅黑" w:eastAsia="微软雅黑" w:cs="微软雅黑"/>
          <w:position w:val="17"/>
          <w:sz w:val="18"/>
          <w:szCs w:val="18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position w:val="17"/>
          <w:sz w:val="18"/>
          <w:szCs w:val="18"/>
        </w:rPr>
        <w:t>-</w:t>
      </w:r>
      <w:r>
        <w:rPr>
          <w:rFonts w:hint="eastAsia" w:ascii="微软雅黑" w:hAnsi="微软雅黑" w:eastAsia="微软雅黑" w:cs="微软雅黑"/>
          <w:position w:val="17"/>
          <w:sz w:val="18"/>
          <w:szCs w:val="18"/>
          <w:lang w:val="en-US" w:eastAsia="zh-CN"/>
        </w:rPr>
        <w:t>8</w:t>
      </w:r>
      <w:r>
        <w:rPr>
          <w:rFonts w:hint="eastAsia" w:ascii="微软雅黑" w:hAnsi="微软雅黑" w:eastAsia="微软雅黑" w:cs="微软雅黑"/>
          <w:position w:val="17"/>
          <w:sz w:val="18"/>
          <w:szCs w:val="18"/>
        </w:rPr>
        <w:t xml:space="preserve"> 日(星期五-星期一)</w:t>
      </w:r>
    </w:p>
    <w:p w14:paraId="648B65F4">
      <w:pPr>
        <w:spacing w:line="194" w:lineRule="auto"/>
        <w:ind w:left="4"/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pacing w:val="-8"/>
          <w:sz w:val="18"/>
          <w:szCs w:val="18"/>
        </w:rPr>
        <w:t>展览方</w:t>
      </w:r>
      <w:r>
        <w:rPr>
          <w:rFonts w:hint="eastAsia" w:ascii="微软雅黑" w:hAnsi="微软雅黑" w:eastAsia="微软雅黑" w:cs="微软雅黑"/>
          <w:spacing w:val="-6"/>
          <w:sz w:val="18"/>
          <w:szCs w:val="18"/>
        </w:rPr>
        <w:t>向</w:t>
      </w:r>
      <w:r>
        <w:rPr>
          <w:rFonts w:hint="eastAsia" w:ascii="微软雅黑" w:hAnsi="微软雅黑" w:eastAsia="微软雅黑" w:cs="微软雅黑"/>
          <w:spacing w:val="-4"/>
          <w:sz w:val="18"/>
          <w:szCs w:val="18"/>
        </w:rPr>
        <w:t>：  当代人居生活美学新业态的设计+选材</w:t>
      </w:r>
    </w:p>
    <w:p w14:paraId="6C3EC2CD">
      <w:pPr>
        <w:spacing w:before="155" w:line="194" w:lineRule="auto"/>
        <w:ind w:left="4"/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pacing w:val="-6"/>
          <w:sz w:val="18"/>
          <w:szCs w:val="18"/>
        </w:rPr>
        <w:t>展览地</w:t>
      </w:r>
      <w:r>
        <w:rPr>
          <w:rFonts w:hint="eastAsia" w:ascii="微软雅黑" w:hAnsi="微软雅黑" w:eastAsia="微软雅黑" w:cs="微软雅黑"/>
          <w:spacing w:val="-3"/>
          <w:sz w:val="18"/>
          <w:szCs w:val="18"/>
        </w:rPr>
        <w:t>点：  广州保利世贸博览馆、广州国际采购中心、南丰国际会展中心</w:t>
      </w:r>
    </w:p>
    <w:p w14:paraId="4AA0944B">
      <w:pPr>
        <w:spacing w:before="157" w:line="405" w:lineRule="exact"/>
        <w:ind w:left="4"/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pacing w:val="-4"/>
          <w:position w:val="17"/>
          <w:sz w:val="18"/>
          <w:szCs w:val="18"/>
        </w:rPr>
        <w:t>展览主旨：  满足找设计</w:t>
      </w:r>
      <w:r>
        <w:rPr>
          <w:rFonts w:hint="eastAsia" w:ascii="微软雅黑" w:hAnsi="微软雅黑" w:eastAsia="微软雅黑" w:cs="微软雅黑"/>
          <w:spacing w:val="-3"/>
          <w:position w:val="17"/>
          <w:sz w:val="18"/>
          <w:szCs w:val="18"/>
        </w:rPr>
        <w:t>、</w:t>
      </w:r>
      <w:r>
        <w:rPr>
          <w:rFonts w:hint="eastAsia" w:ascii="微软雅黑" w:hAnsi="微软雅黑" w:eastAsia="微软雅黑" w:cs="微软雅黑"/>
          <w:spacing w:val="-2"/>
          <w:position w:val="17"/>
          <w:sz w:val="18"/>
          <w:szCs w:val="18"/>
        </w:rPr>
        <w:t>觅艺术、选材料、看家居、探趋势、寻商机、谋圈子等一切营商需求</w:t>
      </w:r>
    </w:p>
    <w:p w14:paraId="2964FD8F">
      <w:pPr>
        <w:spacing w:line="194" w:lineRule="auto"/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pacing w:val="-10"/>
          <w:sz w:val="18"/>
          <w:szCs w:val="18"/>
        </w:rPr>
        <w:t>观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</w:rPr>
        <w:t xml:space="preserve">展方向：  高定+材料美学看保利、  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  <w:lang w:val="en-US" w:eastAsia="zh-CN"/>
        </w:rPr>
        <w:t>软装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</w:rPr>
        <w:t>+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  <w:lang w:val="en-US" w:eastAsia="zh-CN"/>
        </w:rPr>
        <w:t>生活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</w:rPr>
        <w:t>美学看国采、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  <w:lang w:val="en-US" w:eastAsia="zh-CN"/>
        </w:rPr>
        <w:t>户外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</w:rPr>
        <w:t>+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  <w:lang w:val="en-US" w:eastAsia="zh-CN"/>
        </w:rPr>
        <w:t>奢品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</w:rPr>
        <w:t>美学看南丰</w:t>
      </w:r>
    </w:p>
    <w:p w14:paraId="4A10DCEF">
      <w:pPr>
        <w:spacing w:before="156" w:line="406" w:lineRule="exact"/>
        <w:rPr>
          <w:rFonts w:hint="default" w:ascii="微软雅黑" w:hAnsi="微软雅黑" w:eastAsia="微软雅黑" w:cs="微软雅黑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pacing w:val="-4"/>
          <w:position w:val="17"/>
          <w:sz w:val="18"/>
          <w:szCs w:val="18"/>
        </w:rPr>
        <w:t>观展对</w:t>
      </w:r>
      <w:r>
        <w:rPr>
          <w:rFonts w:hint="eastAsia" w:ascii="微软雅黑" w:hAnsi="微软雅黑" w:eastAsia="微软雅黑" w:cs="微软雅黑"/>
          <w:spacing w:val="-3"/>
          <w:position w:val="17"/>
          <w:sz w:val="18"/>
          <w:szCs w:val="18"/>
        </w:rPr>
        <w:t>象</w:t>
      </w:r>
      <w:r>
        <w:rPr>
          <w:rFonts w:hint="eastAsia" w:ascii="微软雅黑" w:hAnsi="微软雅黑" w:eastAsia="微软雅黑" w:cs="微软雅黑"/>
          <w:spacing w:val="-2"/>
          <w:position w:val="17"/>
          <w:sz w:val="18"/>
          <w:szCs w:val="18"/>
        </w:rPr>
        <w:t>：  对设计与选材有商务需求的甲方业主、地产商、设计师、工程商、品牌商、渠道经销商和媒体人等</w:t>
      </w:r>
      <w:r>
        <w:rPr>
          <w:rFonts w:hint="eastAsia" w:ascii="微软雅黑" w:hAnsi="微软雅黑" w:eastAsia="微软雅黑" w:cs="微软雅黑"/>
          <w:spacing w:val="-2"/>
          <w:position w:val="17"/>
          <w:sz w:val="18"/>
          <w:szCs w:val="18"/>
          <w:lang w:val="en-US" w:eastAsia="zh-CN"/>
        </w:rPr>
        <w:t xml:space="preserve">      </w:t>
      </w:r>
    </w:p>
    <w:p w14:paraId="27925B4E"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spacing w:val="-5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spacing w:val="-10"/>
          <w:sz w:val="18"/>
          <w:szCs w:val="18"/>
        </w:rPr>
        <w:t>观展人</w:t>
      </w:r>
      <w:r>
        <w:rPr>
          <w:rFonts w:hint="eastAsia" w:ascii="微软雅黑" w:hAnsi="微软雅黑" w:eastAsia="微软雅黑" w:cs="微软雅黑"/>
          <w:spacing w:val="-6"/>
          <w:sz w:val="18"/>
          <w:szCs w:val="18"/>
        </w:rPr>
        <w:t>数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</w:rPr>
        <w:t xml:space="preserve">： 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  <w:lang w:val="en-US" w:eastAsia="zh-CN"/>
        </w:rPr>
        <w:t>2025年预计逾45万人次</w:t>
      </w:r>
    </w:p>
    <w:p w14:paraId="44B6E54D"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spacing w:val="-5"/>
          <w:sz w:val="18"/>
          <w:szCs w:val="18"/>
          <w:lang w:val="en-US" w:eastAsia="zh-CN"/>
        </w:rPr>
      </w:pPr>
    </w:p>
    <w:p w14:paraId="5D7AA153"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solidFill>
              <w14:schemeClr w14:val="tx1"/>
            </w14:solidFill>
          </w14:textFill>
          <w14:props3d w14:extrusionH="0" w14:contourW="0" w14:prstMaterial="clear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6574155</wp:posOffset>
            </wp:positionH>
            <wp:positionV relativeFrom="paragraph">
              <wp:posOffset>10160</wp:posOffset>
            </wp:positionV>
            <wp:extent cx="1866900" cy="1200150"/>
            <wp:effectExtent l="0" t="0" r="0" b="635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6690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solidFill>
              <w14:schemeClr w14:val="tx1"/>
            </w14:solidFill>
          </w14:textFill>
          <w14:props3d w14:extrusionH="0" w14:contourW="0" w14:prstMaterial="clear"/>
        </w:rPr>
        <w:t>联系信息</w:t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solidFill>
              <w14:schemeClr w14:val="tx1"/>
            </w14:solidFill>
          </w14:textFill>
          <w14:props3d w14:extrusionH="0" w14:contourW="0" w14:prstMaterial="clear"/>
        </w:rPr>
        <w:t xml:space="preserve">        </w:t>
      </w:r>
    </w:p>
    <w:p w14:paraId="050FAE47"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solidFill>
              <w14:schemeClr w14:val="tx1"/>
            </w14:solidFill>
          </w14:textFill>
          <w14:props3d w14:extrusionH="0" w14:contourW="0" w14:prstMaterial="clear"/>
        </w:rPr>
      </w:pPr>
    </w:p>
    <w:p w14:paraId="06F964FB">
      <w:pPr>
        <w:spacing w:before="77" w:line="194" w:lineRule="auto"/>
        <w:ind w:left="8"/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pacing w:val="-8"/>
          <w:sz w:val="18"/>
          <w:szCs w:val="18"/>
        </w:rPr>
        <w:t>官方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</w:rPr>
        <w:t>网</w:t>
      </w:r>
      <w:r>
        <w:rPr>
          <w:rFonts w:hint="eastAsia" w:ascii="微软雅黑" w:hAnsi="微软雅黑" w:eastAsia="微软雅黑" w:cs="微软雅黑"/>
          <w:spacing w:val="-4"/>
          <w:sz w:val="18"/>
          <w:szCs w:val="18"/>
        </w:rPr>
        <w:t xml:space="preserve">站： </w:t>
      </w:r>
      <w:r>
        <w:rPr>
          <w:rFonts w:hint="eastAsia"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t xml:space="preserve"> </w:t>
      </w:r>
      <w:r>
        <w:rPr>
          <w:rFonts w:hint="eastAsia"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fldChar w:fldCharType="begin"/>
      </w:r>
      <w:r>
        <w:rPr>
          <w:rFonts w:hint="eastAsia"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instrText xml:space="preserve"> HYPERLINK "http://www.gzdesignweek.com" </w:instrText>
      </w:r>
      <w:r>
        <w:rPr>
          <w:rFonts w:hint="eastAsia"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fldChar w:fldCharType="separate"/>
      </w:r>
      <w:r>
        <w:rPr>
          <w:rStyle w:val="4"/>
          <w:rFonts w:hint="eastAsia"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t>www.gzdesignweek.com</w:t>
      </w:r>
      <w:r>
        <w:rPr>
          <w:rFonts w:hint="eastAsia" w:ascii="微软雅黑" w:hAnsi="微软雅黑" w:eastAsia="微软雅黑" w:cs="微软雅黑"/>
          <w:color w:val="auto"/>
          <w:spacing w:val="-4"/>
          <w:sz w:val="18"/>
          <w:szCs w:val="18"/>
          <w:u w:val="none"/>
        </w:rPr>
        <w:fldChar w:fldCharType="end"/>
      </w:r>
      <w:r>
        <w:rPr>
          <w:rFonts w:hint="eastAsia" w:ascii="微软雅黑" w:hAnsi="微软雅黑" w:eastAsia="微软雅黑" w:cs="微软雅黑"/>
          <w:color w:val="000000" w:themeColor="text1"/>
          <w:sz w:val="18"/>
          <w:szCs w:val="18"/>
          <w:lang w:val="en-US" w:eastAsia="zh-CN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Fill>
            <w14:solidFill>
              <w14:schemeClr w14:val="tx1"/>
            </w14:solidFill>
          </w14:textFill>
          <w14:props3d w14:extrusionH="0" w14:contourW="0" w14:prstMaterial="clear"/>
        </w:rPr>
        <w:t xml:space="preserve">                                                                                                                                                  </w:t>
      </w:r>
    </w:p>
    <w:p w14:paraId="0429B51D">
      <w:pPr>
        <w:spacing w:before="330" w:line="196" w:lineRule="auto"/>
        <w:ind w:left="15"/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pacing w:val="1"/>
          <w:sz w:val="18"/>
          <w:szCs w:val="18"/>
        </w:rPr>
        <w:t>电话:   86-20-8908 0</w:t>
      </w:r>
      <w:r>
        <w:rPr>
          <w:rFonts w:hint="eastAsia" w:ascii="微软雅黑" w:hAnsi="微软雅黑" w:eastAsia="微软雅黑" w:cs="微软雅黑"/>
          <w:sz w:val="18"/>
          <w:szCs w:val="18"/>
        </w:rPr>
        <w:t>310     86-20-8908-0320</w:t>
      </w:r>
    </w:p>
    <w:p w14:paraId="687ACEC8">
      <w:pPr>
        <w:spacing w:before="321" w:line="201" w:lineRule="auto"/>
        <w:ind w:left="3"/>
        <w:rPr>
          <w:rFonts w:hint="default" w:ascii="微软雅黑" w:hAnsi="微软雅黑" w:eastAsia="微软雅黑" w:cs="微软雅黑"/>
          <w:spacing w:val="-3"/>
          <w:sz w:val="21"/>
          <w:szCs w:val="21"/>
          <w:lang w:val="en-US" w:eastAsia="zh-CN"/>
        </w:rPr>
      </w:pPr>
      <w:r>
        <w:rPr>
          <w:rFonts w:hint="eastAsia" w:ascii="微软雅黑" w:hAnsi="微软雅黑" w:eastAsia="微软雅黑" w:cs="微软雅黑"/>
          <w:spacing w:val="-6"/>
          <w:sz w:val="18"/>
          <w:szCs w:val="18"/>
        </w:rPr>
        <w:t>地址</w:t>
      </w:r>
      <w:r>
        <w:rPr>
          <w:rFonts w:hint="eastAsia" w:ascii="微软雅黑" w:hAnsi="微软雅黑" w:eastAsia="微软雅黑" w:cs="微软雅黑"/>
          <w:spacing w:val="-5"/>
          <w:sz w:val="18"/>
          <w:szCs w:val="18"/>
        </w:rPr>
        <w:t>：</w:t>
      </w:r>
      <w:r>
        <w:rPr>
          <w:rFonts w:hint="eastAsia" w:ascii="微软雅黑" w:hAnsi="微软雅黑" w:eastAsia="微软雅黑" w:cs="微软雅黑"/>
          <w:spacing w:val="-3"/>
          <w:sz w:val="18"/>
          <w:szCs w:val="18"/>
        </w:rPr>
        <w:t xml:space="preserve">  广州市海珠区新港东路 996 号 保利世贸中心写字楼 G 座 902 室</w:t>
      </w:r>
      <w:r>
        <w:rPr>
          <w:rFonts w:hint="eastAsia" w:ascii="微软雅黑" w:hAnsi="微软雅黑" w:eastAsia="微软雅黑" w:cs="微软雅黑"/>
          <w:spacing w:val="-3"/>
          <w:sz w:val="18"/>
          <w:szCs w:val="18"/>
          <w:lang w:val="en-US" w:eastAsia="zh-CN"/>
        </w:rPr>
        <w:t xml:space="preserve">                  </w:t>
      </w:r>
      <w:r>
        <w:rPr>
          <w:rFonts w:hint="eastAsia" w:ascii="微软雅黑" w:hAnsi="微软雅黑" w:eastAsia="微软雅黑" w:cs="微软雅黑"/>
          <w:spacing w:val="-3"/>
          <w:sz w:val="21"/>
          <w:szCs w:val="21"/>
          <w:lang w:val="en-US" w:eastAsia="zh-CN"/>
        </w:rPr>
        <w:t xml:space="preserve">                                                </w:t>
      </w:r>
    </w:p>
    <w:p w14:paraId="49453489">
      <w:pPr>
        <w:spacing w:before="321" w:line="201" w:lineRule="auto"/>
        <w:ind w:left="3"/>
        <w:rPr>
          <w:rFonts w:hint="default" w:ascii="微软雅黑" w:hAnsi="微软雅黑" w:eastAsia="微软雅黑" w:cs="微软雅黑"/>
          <w:spacing w:val="-3"/>
          <w:sz w:val="21"/>
          <w:szCs w:val="21"/>
          <w:lang w:val="en-US" w:eastAsia="zh-CN"/>
        </w:rPr>
      </w:pPr>
    </w:p>
    <w:sectPr>
      <w:headerReference r:id="rId5" w:type="default"/>
      <w:pgSz w:w="16839" w:h="11907"/>
      <w:pgMar w:top="400" w:right="1454" w:bottom="0" w:left="1438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思源黑体 CN Normal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思源黑体 CN Bold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075182"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MTczZTVlOWE4MzQ5NWJmYmViODQ1NzMzOTYxZGQwZDMifQ=="/>
  </w:docVars>
  <w:rsids>
    <w:rsidRoot w:val="00000000"/>
    <w:rsid w:val="0EDC1FEB"/>
    <w:rsid w:val="12AB744F"/>
    <w:rsid w:val="1F5F3A9B"/>
    <w:rsid w:val="25DE0A93"/>
    <w:rsid w:val="2978612F"/>
    <w:rsid w:val="365C6186"/>
    <w:rsid w:val="3D3A370C"/>
    <w:rsid w:val="3FFB1940"/>
    <w:rsid w:val="4D422183"/>
    <w:rsid w:val="7DCB4D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915</Words>
  <Characters>1013</Characters>
  <TotalTime>1</TotalTime>
  <ScaleCrop>false</ScaleCrop>
  <LinksUpToDate>false</LinksUpToDate>
  <CharactersWithSpaces>1098</CharactersWithSpaces>
  <Application>WPS Office_12.1.0.19770_F1E327BC-269C-435d-A152-05C5408002CA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2022-04-11T11:21:00Z</dcterms:created>
  <dc:creator>圆珍珍</dc:creator>
  <cp:lastModifiedBy>海欣</cp:lastModifiedBy>
  <dcterms:modified xsi:type="dcterms:W3CDTF">2025-02-14T07:41:34Z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2023-03-29T17:54:57Z</vt:filetime>
  </property>
  <property fmtid="{D5CDD505-2E9C-101B-9397-08002B2CF9AE}" pid="4" name="KSOProductBuildVer">
    <vt:lpwstr>2052-12.1.0.19770</vt:lpwstr>
  </property>
  <property fmtid="{D5CDD505-2E9C-101B-9397-08002B2CF9AE}" pid="5" name="ICV">
    <vt:lpwstr>557ECACC5CE84AC99D944DC6FF15D1AF</vt:lpwstr>
  </property>
  <property fmtid="{D5CDD505-2E9C-101B-9397-08002B2CF9AE}" pid="6" name="KSOTemplateDocerSaveRecord">
    <vt:lpwstr>eyJoZGlkIjoiMTczZTVlOWE4MzQ5NWJmYmViODQ1NzMzOTYxZGQwZDMiLCJ1c2VySWQiOiI4ODYyMTE2OTEifQ==</vt:lpwstr>
  </property>
</Properties>
</file>