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BEF4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40" w:line="640" w:lineRule="exact"/>
        <w:jc w:val="center"/>
        <w:textAlignment w:val="auto"/>
        <w:rPr>
          <w:rFonts w:ascii="仿宋_GB2312" w:hAnsi="方正小标宋简体" w:eastAsia="仿宋_GB2312" w:cs="方正小标宋简体"/>
          <w:sz w:val="32"/>
          <w:szCs w:val="32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  <w:lang w:eastAsia="zh-CN"/>
        </w:rPr>
        <w:t>第十八届冷冻冷藏食品博览会</w:t>
      </w:r>
    </w:p>
    <w:p w14:paraId="0E06DB5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630" w:leftChars="300"/>
        <w:textAlignment w:val="baseline"/>
        <w:rPr>
          <w:rFonts w:hint="eastAsia" w:ascii="仿宋" w:hAnsi="仿宋" w:eastAsia="仿宋" w:cs="仿宋"/>
          <w:b/>
          <w:bCs/>
          <w:spacing w:val="-11"/>
          <w:sz w:val="32"/>
          <w:szCs w:val="32"/>
          <w:highlight w:val="none"/>
        </w:rPr>
      </w:pPr>
    </w:p>
    <w:p w14:paraId="4308998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630" w:leftChars="300"/>
        <w:textAlignment w:val="baseline"/>
        <w:rPr>
          <w:rFonts w:hint="eastAsia" w:ascii="仿宋" w:hAnsi="仿宋" w:eastAsia="仿宋" w:cs="仿宋"/>
          <w:b/>
          <w:bCs/>
          <w:spacing w:val="-11"/>
          <w:sz w:val="30"/>
          <w:szCs w:val="30"/>
          <w:highlight w:val="none"/>
        </w:rPr>
      </w:pPr>
      <w:r>
        <w:rPr>
          <w:rFonts w:hint="eastAsia" w:ascii="仿宋" w:hAnsi="仿宋" w:eastAsia="仿宋" w:cs="仿宋"/>
          <w:b/>
          <w:bCs/>
          <w:spacing w:val="-11"/>
          <w:sz w:val="30"/>
          <w:szCs w:val="30"/>
          <w:highlight w:val="none"/>
        </w:rPr>
        <w:t>展会名称</w:t>
      </w:r>
    </w:p>
    <w:p w14:paraId="4C03497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630" w:leftChars="300"/>
        <w:textAlignment w:val="baseline"/>
        <w:rPr>
          <w:rFonts w:hint="eastAsia" w:ascii="仿宋" w:hAnsi="仿宋" w:eastAsia="仿宋" w:cs="仿宋"/>
          <w:b/>
          <w:bCs/>
          <w:spacing w:val="-11"/>
          <w:sz w:val="30"/>
          <w:szCs w:val="30"/>
        </w:rPr>
      </w:pPr>
      <w:r>
        <w:rPr>
          <w:rFonts w:hint="eastAsia" w:ascii="仿宋" w:hAnsi="仿宋" w:eastAsia="仿宋" w:cs="仿宋"/>
          <w:spacing w:val="-11"/>
          <w:sz w:val="30"/>
          <w:szCs w:val="30"/>
          <w:highlight w:val="none"/>
        </w:rPr>
        <w:t>第十八届冷冻冷藏食品博览会</w:t>
      </w:r>
      <w:r>
        <w:rPr>
          <w:rFonts w:hint="eastAsia" w:ascii="仿宋" w:hAnsi="仿宋" w:eastAsia="仿宋" w:cs="仿宋"/>
          <w:spacing w:val="-11"/>
          <w:sz w:val="30"/>
          <w:szCs w:val="30"/>
          <w:highlight w:val="none"/>
        </w:rPr>
        <w:br w:type="textWrapping"/>
      </w:r>
      <w:r>
        <w:rPr>
          <w:rFonts w:hint="eastAsia" w:ascii="仿宋" w:hAnsi="仿宋" w:eastAsia="仿宋" w:cs="仿宋"/>
          <w:b/>
          <w:bCs/>
          <w:spacing w:val="-11"/>
          <w:sz w:val="30"/>
          <w:szCs w:val="30"/>
        </w:rPr>
        <w:t>时间和地点</w:t>
      </w:r>
    </w:p>
    <w:p w14:paraId="67EF85F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630" w:leftChars="300"/>
        <w:textAlignment w:val="baseline"/>
        <w:rPr>
          <w:rFonts w:hint="eastAsia" w:ascii="仿宋" w:hAnsi="仿宋" w:eastAsia="仿宋" w:cs="仿宋"/>
          <w:spacing w:val="-11"/>
          <w:sz w:val="30"/>
          <w:szCs w:val="30"/>
        </w:rPr>
      </w:pPr>
      <w:r>
        <w:rPr>
          <w:rFonts w:hint="eastAsia" w:ascii="仿宋" w:hAnsi="仿宋" w:eastAsia="仿宋" w:cs="仿宋"/>
          <w:spacing w:val="-11"/>
          <w:sz w:val="30"/>
          <w:szCs w:val="30"/>
        </w:rPr>
        <w:t>时间：202</w:t>
      </w:r>
      <w:r>
        <w:rPr>
          <w:rFonts w:hint="eastAsia" w:ascii="仿宋" w:hAnsi="仿宋" w:eastAsia="仿宋" w:cs="仿宋"/>
          <w:spacing w:val="-11"/>
          <w:sz w:val="30"/>
          <w:szCs w:val="30"/>
          <w:lang w:val="en-US" w:eastAsia="zh-CN"/>
        </w:rPr>
        <w:t>5</w:t>
      </w:r>
      <w:r>
        <w:rPr>
          <w:rFonts w:hint="eastAsia" w:ascii="仿宋" w:hAnsi="仿宋" w:eastAsia="仿宋" w:cs="仿宋"/>
          <w:spacing w:val="-11"/>
          <w:sz w:val="30"/>
          <w:szCs w:val="30"/>
        </w:rPr>
        <w:t>年</w:t>
      </w:r>
      <w:r>
        <w:rPr>
          <w:rFonts w:hint="eastAsia" w:ascii="仿宋" w:hAnsi="仿宋" w:eastAsia="仿宋" w:cs="仿宋"/>
          <w:spacing w:val="-11"/>
          <w:sz w:val="30"/>
          <w:szCs w:val="30"/>
          <w:lang w:val="en-US" w:eastAsia="zh-CN"/>
        </w:rPr>
        <w:t>8</w:t>
      </w:r>
      <w:r>
        <w:rPr>
          <w:rFonts w:hint="eastAsia" w:ascii="仿宋" w:hAnsi="仿宋" w:eastAsia="仿宋" w:cs="仿宋"/>
          <w:spacing w:val="-11"/>
          <w:sz w:val="30"/>
          <w:szCs w:val="30"/>
        </w:rPr>
        <w:t>月</w:t>
      </w:r>
      <w:r>
        <w:rPr>
          <w:rFonts w:hint="eastAsia" w:ascii="仿宋" w:hAnsi="仿宋" w:eastAsia="仿宋" w:cs="仿宋"/>
          <w:spacing w:val="-11"/>
          <w:sz w:val="30"/>
          <w:szCs w:val="30"/>
          <w:lang w:val="en-US" w:eastAsia="zh-CN"/>
        </w:rPr>
        <w:t>8</w:t>
      </w:r>
      <w:r>
        <w:rPr>
          <w:rFonts w:hint="eastAsia" w:ascii="仿宋" w:hAnsi="仿宋" w:eastAsia="仿宋" w:cs="仿宋"/>
          <w:spacing w:val="-11"/>
          <w:sz w:val="30"/>
          <w:szCs w:val="30"/>
        </w:rPr>
        <w:t>日</w:t>
      </w:r>
      <w:r>
        <w:rPr>
          <w:rFonts w:hint="eastAsia" w:ascii="仿宋" w:hAnsi="仿宋" w:eastAsia="仿宋" w:cs="仿宋"/>
          <w:spacing w:val="-11"/>
          <w:sz w:val="30"/>
          <w:szCs w:val="30"/>
          <w:lang w:val="en-US" w:eastAsia="zh-CN"/>
        </w:rPr>
        <w:t>-10</w:t>
      </w:r>
      <w:r>
        <w:rPr>
          <w:rFonts w:hint="eastAsia" w:ascii="仿宋" w:hAnsi="仿宋" w:eastAsia="仿宋" w:cs="仿宋"/>
          <w:spacing w:val="-11"/>
          <w:sz w:val="30"/>
          <w:szCs w:val="30"/>
        </w:rPr>
        <w:t>日</w:t>
      </w:r>
      <w:bookmarkStart w:id="0" w:name="_GoBack"/>
      <w:bookmarkEnd w:id="0"/>
    </w:p>
    <w:p w14:paraId="066E2B8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630" w:leftChars="300"/>
        <w:textAlignment w:val="baseline"/>
        <w:rPr>
          <w:rFonts w:hint="eastAsia" w:ascii="仿宋" w:hAnsi="仿宋" w:eastAsia="仿宋" w:cs="仿宋"/>
          <w:spacing w:val="-11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pacing w:val="-11"/>
          <w:sz w:val="30"/>
          <w:szCs w:val="30"/>
        </w:rPr>
        <w:t>地点：</w:t>
      </w:r>
      <w:r>
        <w:rPr>
          <w:rFonts w:hint="eastAsia" w:ascii="仿宋" w:hAnsi="仿宋" w:eastAsia="仿宋" w:cs="仿宋"/>
          <w:spacing w:val="-11"/>
          <w:sz w:val="30"/>
          <w:szCs w:val="30"/>
          <w:lang w:eastAsia="zh-CN"/>
        </w:rPr>
        <w:t>郑州国际会展中心</w:t>
      </w:r>
    </w:p>
    <w:p w14:paraId="59FD3928">
      <w:pPr>
        <w:pStyle w:val="4"/>
        <w:bidi w:val="0"/>
        <w:ind w:left="638" w:leftChars="304" w:firstLine="0" w:firstLineChars="0"/>
        <w:rPr>
          <w:rFonts w:hint="eastAsia" w:ascii="仿宋" w:hAnsi="仿宋" w:eastAsia="仿宋" w:cs="仿宋"/>
          <w:b/>
          <w:bCs/>
          <w:snapToGrid w:val="0"/>
          <w:color w:val="000000"/>
          <w:spacing w:val="4"/>
          <w:kern w:val="0"/>
          <w:sz w:val="30"/>
          <w:szCs w:val="30"/>
          <w:highlight w:val="none"/>
          <w:lang w:val="en-US" w:eastAsia="zh-CN"/>
        </w:rPr>
      </w:pPr>
      <w:r>
        <w:rPr>
          <w:rFonts w:hint="eastAsia"/>
        </w:rPr>
        <w:t>组织机构</w:t>
      </w:r>
      <w:r>
        <w:rPr>
          <w:rFonts w:hint="eastAsia"/>
        </w:rPr>
        <w:br w:type="textWrapping"/>
      </w:r>
      <w:r>
        <w:rPr>
          <w:rFonts w:hint="eastAsia" w:ascii="仿宋" w:hAnsi="仿宋" w:eastAsia="仿宋" w:cs="仿宋"/>
          <w:b/>
          <w:bCs/>
          <w:spacing w:val="4"/>
          <w:sz w:val="30"/>
          <w:szCs w:val="30"/>
          <w:highlight w:val="none"/>
          <w:lang w:val="en-US" w:eastAsia="zh-CN"/>
        </w:rPr>
        <w:t>指导单位</w:t>
      </w:r>
      <w:r>
        <w:rPr>
          <w:rFonts w:hint="eastAsia" w:ascii="仿宋" w:hAnsi="仿宋" w:eastAsia="仿宋" w:cs="仿宋"/>
          <w:b/>
          <w:bCs/>
          <w:spacing w:val="4"/>
          <w:sz w:val="30"/>
          <w:szCs w:val="30"/>
          <w:highlight w:val="none"/>
          <w:lang w:val="en-US" w:eastAsia="zh-CN"/>
        </w:rPr>
        <w:br w:type="textWrapping"/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>中国烹饪协会 中国食品报社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br w:type="textWrapping"/>
      </w:r>
      <w:r>
        <w:rPr>
          <w:rFonts w:hint="eastAsia" w:ascii="仿宋" w:hAnsi="仿宋" w:eastAsia="仿宋" w:cs="仿宋"/>
          <w:b/>
          <w:bCs/>
          <w:spacing w:val="4"/>
          <w:sz w:val="30"/>
          <w:szCs w:val="30"/>
          <w:highlight w:val="none"/>
          <w:lang w:val="en-US" w:eastAsia="zh-CN"/>
        </w:rPr>
        <w:t>主办单位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br w:type="textWrapping"/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>河南冻立方会展集团有限公司</w:t>
      </w:r>
      <w:r>
        <w:rPr>
          <w:rFonts w:hint="eastAsia" w:ascii="仿宋" w:hAnsi="仿宋" w:cs="仿宋"/>
          <w:spacing w:val="4"/>
          <w:sz w:val="30"/>
          <w:szCs w:val="30"/>
          <w:highlight w:val="none"/>
          <w:lang w:val="en-US" w:eastAsia="zh-CN"/>
        </w:rPr>
        <w:t xml:space="preserve">                   </w:t>
      </w:r>
      <w:r>
        <w:rPr>
          <w:rFonts w:hint="eastAsia" w:ascii="仿宋" w:hAnsi="仿宋" w:cs="仿宋"/>
          <w:spacing w:val="4"/>
          <w:sz w:val="30"/>
          <w:szCs w:val="30"/>
          <w:highlight w:val="none"/>
          <w:lang w:val="en-US" w:eastAsia="zh-CN"/>
        </w:rPr>
        <w:br w:type="textWrapping"/>
      </w:r>
      <w:r>
        <w:rPr>
          <w:rFonts w:hint="eastAsia" w:ascii="仿宋" w:hAnsi="仿宋" w:eastAsia="仿宋" w:cs="仿宋"/>
          <w:b/>
          <w:bCs/>
          <w:spacing w:val="4"/>
          <w:sz w:val="30"/>
          <w:szCs w:val="30"/>
          <w:highlight w:val="none"/>
          <w:lang w:val="en-US" w:eastAsia="zh-CN"/>
        </w:rPr>
        <w:t xml:space="preserve">支持单位 </w:t>
      </w:r>
      <w:r>
        <w:rPr>
          <w:rFonts w:hint="eastAsia" w:ascii="仿宋" w:hAnsi="仿宋" w:eastAsia="仿宋" w:cs="仿宋"/>
          <w:b/>
          <w:bCs/>
          <w:spacing w:val="4"/>
          <w:sz w:val="30"/>
          <w:szCs w:val="30"/>
          <w:highlight w:val="none"/>
          <w:lang w:val="en-US" w:eastAsia="zh-CN"/>
        </w:rPr>
        <w:br w:type="textWrapping"/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 xml:space="preserve">中国食品报社冷冻冷藏食品研究院 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br w:type="textWrapping"/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>中国烹饪协会预制菜专委会</w:t>
      </w:r>
      <w:r>
        <w:rPr>
          <w:rFonts w:hint="eastAsia" w:ascii="仿宋" w:hAnsi="仿宋" w:cs="仿宋"/>
          <w:spacing w:val="4"/>
          <w:sz w:val="30"/>
          <w:szCs w:val="30"/>
          <w:highlight w:val="none"/>
          <w:lang w:val="en-US" w:eastAsia="zh-CN"/>
        </w:rPr>
        <w:t xml:space="preserve">                                        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 xml:space="preserve">   </w:t>
      </w:r>
      <w:r>
        <w:rPr>
          <w:rFonts w:hint="eastAsia" w:ascii="仿宋" w:hAnsi="仿宋" w:cs="仿宋"/>
          <w:spacing w:val="4"/>
          <w:sz w:val="30"/>
          <w:szCs w:val="30"/>
          <w:highlight w:val="none"/>
          <w:lang w:val="en-US" w:eastAsia="zh-CN"/>
        </w:rPr>
        <w:t xml:space="preserve">           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bCs/>
          <w:spacing w:val="4"/>
          <w:sz w:val="30"/>
          <w:szCs w:val="30"/>
          <w:highlight w:val="none"/>
          <w:lang w:val="en-US" w:eastAsia="zh-CN"/>
        </w:rPr>
        <w:t xml:space="preserve">承办单位 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 xml:space="preserve">                       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br w:type="textWrapping"/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t>厦门冻立方传媒有限公司</w:t>
      </w:r>
      <w:r>
        <w:rPr>
          <w:rFonts w:hint="eastAsia" w:ascii="仿宋" w:hAnsi="仿宋" w:eastAsia="仿宋" w:cs="仿宋"/>
          <w:spacing w:val="4"/>
          <w:sz w:val="30"/>
          <w:szCs w:val="30"/>
          <w:highlight w:val="none"/>
          <w:lang w:val="en-US" w:eastAsia="zh-CN"/>
        </w:rPr>
        <w:br w:type="textWrapping"/>
      </w:r>
      <w:r>
        <w:rPr>
          <w:rFonts w:hint="eastAsia"/>
          <w:b/>
          <w:bCs w:val="0"/>
          <w:lang w:val="en-US" w:eastAsia="zh-CN"/>
        </w:rPr>
        <w:t>同期举办</w:t>
      </w:r>
    </w:p>
    <w:p w14:paraId="245D8B7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第18届中国（郑州）国际酒店及餐饮业/预制食材展览会</w:t>
      </w:r>
    </w:p>
    <w:p w14:paraId="175B7D51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第18届（郑州）食品加工及包装设备/冷链技术装备展览会</w:t>
      </w:r>
    </w:p>
    <w:p w14:paraId="399852C9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中国（郑州）冷冻烘焙、冰激凌及咖啡展览会</w:t>
      </w: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br w:type="textWrapping"/>
      </w:r>
      <w:r>
        <w:rPr>
          <w:rStyle w:val="10"/>
          <w:rFonts w:hint="eastAsia"/>
          <w:lang w:val="en-US" w:eastAsia="zh-CN"/>
        </w:rPr>
        <w:t>展会概况</w:t>
      </w:r>
    </w:p>
    <w:p w14:paraId="4610CB8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中国冷冻冷藏食品展，作为冷冻冷藏食品行业的领航者，历经十七载深耕细作，凭借其深厚的行业底蕴与广泛的业界影响力，已成为推动行业发展的关键盛会。步入2025年，展会通过资源的深度整合与价值的重塑，正式升级焕新为中国冷冻冷藏食品博览会，简称“中国冻博会”，旨在为中国冷冻食品行业的持续稳健发展注入更为强劲的动力。</w:t>
      </w:r>
    </w:p>
    <w:p w14:paraId="653F885C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《第十八届中国冻博会》同期《中国国际酒店及餐饮业/预制食材展览会》、《中国（郑州）冷冻烘焙&amp;冰激凌及咖啡展览会》、《食品加工及包装设备/冷链技术装备展览会》将于8月8日-10日在郑州国际会展中心举办。</w:t>
      </w:r>
    </w:p>
    <w:p w14:paraId="45713351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聚焦行业前沿·链接全球资源，赋能企业发展·引领行业变革</w:t>
      </w: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br w:type="textWrapping"/>
      </w:r>
    </w:p>
    <w:p w14:paraId="7375F43E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t>2025年展会预计规模</w:t>
      </w:r>
    </w:p>
    <w:p w14:paraId="251B5CBB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br w:type="textWrapping"/>
      </w: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70000+㎡ 展览面积</w:t>
      </w:r>
    </w:p>
    <w:p w14:paraId="6E276BFA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1000+家国内外冷冻冷藏食品企业</w:t>
      </w:r>
    </w:p>
    <w:p w14:paraId="743DA28D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预计宣传曝光量：2000万+人次</w:t>
      </w:r>
    </w:p>
    <w:p w14:paraId="491FAB7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预计吸引专业观众：100000+人次</w:t>
      </w:r>
    </w:p>
    <w:p w14:paraId="26C5B37B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打造最具影响力的冷冻冷藏食品行业盛会</w:t>
      </w:r>
    </w:p>
    <w:p w14:paraId="1787517F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br w:type="textWrapping"/>
      </w: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t>同期活动（拟）</w:t>
      </w:r>
    </w:p>
    <w:p w14:paraId="6C46488F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1、世界冷冻冷藏食品大会</w:t>
      </w:r>
    </w:p>
    <w:p w14:paraId="3FB80EBA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2、中国餐饮采购商大会</w:t>
      </w:r>
    </w:p>
    <w:p w14:paraId="5A5EB9F2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3、中国餐饮业新质力发展大会</w:t>
      </w:r>
    </w:p>
    <w:p w14:paraId="61DB1F8D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4、中国冷冻食品产业创变大会暨千商大会</w:t>
      </w:r>
    </w:p>
    <w:p w14:paraId="36C9B949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5、冻立方18周年庆：客户同行行业共荣</w:t>
      </w:r>
    </w:p>
    <w:p w14:paraId="2092C980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6、名厨创新烹饪大赛</w:t>
      </w:r>
    </w:p>
    <w:p w14:paraId="3FA0262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7、中国冷冻食品“食鼎奖”荣耀盛典</w:t>
      </w:r>
    </w:p>
    <w:p w14:paraId="3C6B4517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8、百企千品选品节&amp;产品渠道对接会</w:t>
      </w:r>
    </w:p>
    <w:p w14:paraId="749F0795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解读趋势方向，探讨行业热点，破解发展痛点，寻求增长机会</w:t>
      </w:r>
    </w:p>
    <w:p w14:paraId="07FBCE0D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br w:type="textWrapping"/>
      </w: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t>展会亮点</w:t>
      </w:r>
    </w:p>
    <w:p w14:paraId="32C3AF67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1、高粘性：深耕冻品行业17年，冻立方已成为行业号召性IP，在十多年发展历程中与客户互相成就，受众粘性极强。</w:t>
      </w:r>
    </w:p>
    <w:p w14:paraId="349BE7FE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2、强资源：拥有独家配套供应链公司，经销商资源，10万+专业观众数据库沉淀，打通行业壁垒，链接产业上下游。</w:t>
      </w:r>
    </w:p>
    <w:p w14:paraId="532698C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3、高质量论坛：特邀行业重量级嘉宾、龙头企业大咖，为参会企业及观众带来高质量发展思维，明晰高质量发展路径，掌握高质量发展方法，深度交流，共同探讨，协同发展。</w:t>
      </w:r>
    </w:p>
    <w:p w14:paraId="1788B225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4、一站式精准对接：提前整合采购商需求，做好展商展品对接，现场设置选品对接会专区，一站式精准对接。</w:t>
      </w:r>
    </w:p>
    <w:p w14:paraId="51B860E2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5、360°全媒体覆盖：以《中国食品报·冷冻产业周刊》为基础，构建以“冷冻食品”公众号为首的全媒体融合宣传矩阵，全方位、深层次宣传推广不停歇。</w:t>
      </w:r>
    </w:p>
    <w:p w14:paraId="0A9FD254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br w:type="textWrapping"/>
      </w: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t>上届展会部份参展企业(排名不分先后）</w:t>
      </w:r>
    </w:p>
    <w:p w14:paraId="0B6EFB92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三全、思念、千味央厨、安井、双汇、众品、白象、安琪酵母、太太乐、仲景股份、雨轩股份、永达集团、锅圈、祖名股份、怀药堂、黄国粮业、华鼎冷链、逮虾记、坤兴海洋股份、恋尚厨、霍嘉食品、中雪、增运、倍儿鲜、双合盛（在旗）、天冰、温生记、百斯特、金味坊、金沙河、福春园、容大、冰熊冷链、雪迎制冷、金质兰、博驰冷冻机、合和制冷、赛驰科技、成都掘越、扬子粮油机械、志伟妙卓、今超越、河北诚业、驰隆环境、冠一机械、嘉利、创谱科技、凯兴机械、格德勒、晓进机械、松川雷博、厦门昭和、汉普机械、玉龙机械......</w:t>
      </w:r>
    </w:p>
    <w:p w14:paraId="05F57C0A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br w:type="textWrapping"/>
      </w: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t>展会赋能</w:t>
      </w:r>
    </w:p>
    <w:p w14:paraId="4A524629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1、拥有10万+专业观众数据库，展前全面高效邀约，精准商务匹配</w:t>
      </w:r>
    </w:p>
    <w:p w14:paraId="1D8C8D08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累计展览面积：1600000㎡</w:t>
      </w:r>
    </w:p>
    <w:p w14:paraId="62B31CA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服务企业：40000+</w:t>
      </w:r>
    </w:p>
    <w:p w14:paraId="5ACCB209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孵化行业爆品：100+ </w:t>
      </w:r>
    </w:p>
    <w:p w14:paraId="376D58A3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专业观众：100000+ </w:t>
      </w:r>
    </w:p>
    <w:p w14:paraId="2181C674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2、有成熟自媒体矩阵，为企业全媒体、全网络曝光:</w:t>
      </w:r>
    </w:p>
    <w:p w14:paraId="4088A52B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冷冻食品(ld001)、冻立方冷冻食品展、预制菜365、团餐头条、冷冻食品网、《中国食品报·冷冻产业周刊》</w:t>
      </w:r>
    </w:p>
    <w:p w14:paraId="15E724BF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br w:type="textWrapping"/>
      </w:r>
      <w:r>
        <w:rPr>
          <w:rFonts w:hint="eastAsia" w:ascii="仿宋" w:hAnsi="仿宋" w:eastAsia="仿宋" w:cs="仿宋"/>
          <w:b/>
          <w:bCs/>
          <w:snapToGrid/>
          <w:color w:val="auto"/>
          <w:kern w:val="2"/>
          <w:sz w:val="30"/>
          <w:szCs w:val="30"/>
          <w:lang w:val="en-US" w:eastAsia="zh-CN" w:bidi="ar-SA"/>
        </w:rPr>
        <w:t>效果加码</w:t>
      </w:r>
    </w:p>
    <w:p w14:paraId="0F4DB3FB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 w:right="-136" w:rightChars="-65"/>
        <w:jc w:val="both"/>
        <w:textAlignment w:val="auto"/>
        <w:rPr>
          <w:rFonts w:hint="eastAsia" w:ascii="仿宋" w:hAnsi="仿宋" w:eastAsia="仿宋" w:cs="仿宋"/>
          <w:b/>
          <w:bCs/>
          <w:spacing w:val="4"/>
          <w:sz w:val="30"/>
          <w:szCs w:val="30"/>
        </w:rPr>
      </w:pPr>
      <w:r>
        <w:rPr>
          <w:rFonts w:hint="eastAsia" w:ascii="仿宋" w:hAnsi="仿宋" w:eastAsia="仿宋" w:cs="仿宋"/>
          <w:snapToGrid/>
          <w:color w:val="auto"/>
          <w:kern w:val="2"/>
          <w:sz w:val="30"/>
          <w:szCs w:val="30"/>
          <w:lang w:val="en-US" w:eastAsia="zh-CN" w:bidi="ar-SA"/>
        </w:rPr>
        <w:t>上届现场观众到场67918人，排名前十的省份分别是：河南、山东、安徽、河北、广东、江苏、四川、北京、湖北、福建，其中河南本地占比43.43%共计29500人，其余九省占比36.85%共计25026人，其他城市占比19.72%。</w:t>
      </w:r>
    </w:p>
    <w:p w14:paraId="61D3FC4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hint="eastAsia" w:ascii="仿宋" w:hAnsi="仿宋" w:eastAsia="仿宋" w:cs="仿宋"/>
          <w:b/>
          <w:bCs/>
          <w:spacing w:val="4"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pacing w:val="4"/>
          <w:sz w:val="30"/>
          <w:szCs w:val="30"/>
        </w:rPr>
        <w:t>参展范围</w:t>
      </w:r>
    </w:p>
    <w:p w14:paraId="0B6396BD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960" w:rightChars="0"/>
        <w:textAlignment w:val="baseline"/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1、品牌企业/米面制品：各餐饮预制菜龙头企业、肉类食材企业、速冻米面制品企业、水产品预制菜企业、烘焙咖啡企业、调味品企业等；冷冻米面制品、速冻饺子、馄饨、、包子、油条、馅饼、手抓饼、汤圆、粽子、冷冻面条、月亮馍、馒头、花馍、卡通包、花卷、小笼包、灌汤包、杂粮面食、春卷、麻球、饼类、糕点等速冻预包装制品等;</w:t>
      </w:r>
    </w:p>
    <w:p w14:paraId="2BF9A832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960" w:rightChars="0"/>
        <w:textAlignment w:val="baseline"/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2、冷冻烘焙/冰激凌/咖啡:烘焙轻餐、咖啡茶饮、家用咖啡机及器具、咖啡生豆、熟豆、咖啡烘焙设计及技术、精品茶、传统茶、茶饮加盟、烘焙原料、预包装食品、烘焙设备、烘焙包装、家庭烘焙、烘焙加盟、冰淇淋、冷冻面点、 预拌粉、冷冻面团等</w:t>
      </w:r>
    </w:p>
    <w:p w14:paraId="40DD6613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960" w:rightChars="0"/>
        <w:textAlignment w:val="baseline"/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3、水产/肉类冻品/预制食材：冷冻/冰鲜肉、家禽肉、分割肉、及肉制调理、禽蛋类食品等；速冻/冷藏果蔬类，冷冻/速冻水产、水产调理食品、深加工水产制品等，各类半成品菜、加热即食类、即食食品类等预制食材;</w:t>
      </w:r>
    </w:p>
    <w:p w14:paraId="6BED3A6E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960" w:rightChars="0"/>
        <w:textAlignment w:val="baseline"/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4、酒店餐饮食材</w:t>
      </w:r>
    </w:p>
    <w:p w14:paraId="411C6388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960" w:rightChars="0"/>
        <w:textAlignment w:val="baseline"/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5、食品加工/包装设备:餐饮食材生产机械设备、预制菜处理设备、中央厨房全套及配套产品技术、智慧厨房设备、食品杀菌设备、包装机械、灌装设备,;肉类加工设备、屠宰设备、水产加工设备等；收银终端，送餐机器人、餐厨用具、餐厨器皿,新零售、智慧餐厅（自动售餐机）、信息化服务商等，包装设计、图形设计、商标设计、包装设备、各种复合材料、金属材料、纸质材料、玻璃材料、防伪材料及各种材料与制品等；</w:t>
      </w:r>
    </w:p>
    <w:p w14:paraId="254DD518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960" w:rightChars="0"/>
        <w:textAlignment w:val="baseline"/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6、冷链物流技术：保鲜速冻制冷设备、冷链物流、冷藏冷冻运输装备、冷链仓储及搬运设备、冷链信息系统冷链监控系统、 信息化服务商、成品供应链园区、 交易市场园区等；</w:t>
      </w:r>
    </w:p>
    <w:p w14:paraId="0BAF1114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960" w:rightChars="0"/>
        <w:textAlignment w:val="baseline"/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7、包材/原料辅料：餐饮包装盒/包装袋、外卖包装袋，食品原料、 辅料、 添加剂等；</w:t>
      </w:r>
    </w:p>
    <w:p w14:paraId="29D1E9DF">
      <w:pPr>
        <w:pStyle w:val="2"/>
        <w:keepNext w:val="0"/>
        <w:keepLines w:val="0"/>
        <w:pageBreakBefore w:val="0"/>
        <w:widowControl/>
        <w:numPr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960" w:rightChars="0"/>
        <w:textAlignment w:val="baseline"/>
        <w:rPr>
          <w:rFonts w:hint="eastAsia" w:ascii="仿宋" w:hAnsi="仿宋" w:eastAsia="仿宋" w:cs="仿宋"/>
          <w:b w:val="0"/>
          <w:bCs/>
          <w:spacing w:val="4"/>
          <w:sz w:val="30"/>
          <w:szCs w:val="30"/>
        </w:rPr>
      </w:pPr>
      <w:r>
        <w:rPr>
          <w:rFonts w:hint="eastAsia" w:ascii="仿宋" w:hAnsi="仿宋" w:eastAsia="仿宋" w:cs="仿宋"/>
          <w:b w:val="0"/>
          <w:bCs/>
          <w:kern w:val="2"/>
          <w:sz w:val="30"/>
          <w:szCs w:val="30"/>
          <w:lang w:val="en-US" w:eastAsia="zh-CN" w:bidi="ar-SA"/>
        </w:rPr>
        <w:t>8、复合调味品：耗油、鸡精、调味酱、火锅底料、中西式复合调味料及其他调味包等；</w:t>
      </w:r>
      <w:r>
        <w:rPr>
          <w:rFonts w:hint="eastAsia" w:ascii="仿宋" w:hAnsi="仿宋" w:eastAsia="仿宋" w:cs="仿宋"/>
          <w:b w:val="0"/>
          <w:bCs/>
          <w:spacing w:val="4"/>
          <w:sz w:val="30"/>
          <w:szCs w:val="30"/>
        </w:rPr>
        <w:t>政企交流沙龙推介活动</w:t>
      </w:r>
    </w:p>
    <w:p w14:paraId="211EDE3C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4E4E4E"/>
          <w:spacing w:val="0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napToGrid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snapToGrid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snapToGrid w:val="0"/>
          <w:color w:val="auto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参展费用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snapToGrid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snapToGrid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snapToGrid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br w:type="textWrapping"/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snapToGrid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展位形式</w:t>
      </w:r>
    </w:p>
    <w:tbl>
      <w:tblPr>
        <w:tblW w:w="9183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72"/>
        <w:gridCol w:w="4190"/>
        <w:gridCol w:w="4221"/>
      </w:tblGrid>
      <w:tr w14:paraId="216B0C1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7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3BAD37B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特装</w:t>
            </w:r>
          </w:p>
          <w:p w14:paraId="1B4B088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展位</w:t>
            </w:r>
          </w:p>
        </w:tc>
        <w:tc>
          <w:tcPr>
            <w:tcW w:w="41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3CCC3BA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A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类</w:t>
            </w:r>
          </w:p>
        </w:tc>
        <w:tc>
          <w:tcPr>
            <w:tcW w:w="42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EC4D7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B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类</w:t>
            </w:r>
          </w:p>
        </w:tc>
      </w:tr>
      <w:tr w14:paraId="3DBC5DA7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7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83520D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4E4E4E"/>
                <w:spacing w:val="0"/>
                <w:sz w:val="21"/>
                <w:szCs w:val="21"/>
              </w:rPr>
            </w:pPr>
          </w:p>
        </w:tc>
        <w:tc>
          <w:tcPr>
            <w:tcW w:w="41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DE849F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1080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元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平方米</w:t>
            </w:r>
          </w:p>
        </w:tc>
        <w:tc>
          <w:tcPr>
            <w:tcW w:w="422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AE468B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980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元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平方米</w:t>
            </w:r>
          </w:p>
        </w:tc>
      </w:tr>
      <w:tr w14:paraId="2201EF8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7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346EB48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4E4E4E"/>
                <w:spacing w:val="0"/>
                <w:sz w:val="21"/>
                <w:szCs w:val="21"/>
              </w:rPr>
            </w:pPr>
          </w:p>
        </w:tc>
        <w:tc>
          <w:tcPr>
            <w:tcW w:w="8411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81AE0E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光地最少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18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平米起租，只提供参展空间，不包括展架、展具、特装管理费等。</w:t>
            </w:r>
          </w:p>
        </w:tc>
      </w:tr>
    </w:tbl>
    <w:p w14:paraId="507B5347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4E4E4E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snapToGrid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</w:t>
      </w:r>
    </w:p>
    <w:tbl>
      <w:tblPr>
        <w:tblW w:w="9172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62"/>
        <w:gridCol w:w="4200"/>
        <w:gridCol w:w="4210"/>
      </w:tblGrid>
      <w:tr w14:paraId="1A2E4DDC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76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2723202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豪华</w:t>
            </w:r>
          </w:p>
          <w:p w14:paraId="6358D75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标准</w:t>
            </w:r>
          </w:p>
          <w:p w14:paraId="70BA469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展位</w:t>
            </w:r>
          </w:p>
        </w:tc>
        <w:tc>
          <w:tcPr>
            <w:tcW w:w="42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CFADBB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14800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元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/9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平方米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双开口加收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20%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费用</w:t>
            </w:r>
          </w:p>
        </w:tc>
        <w:tc>
          <w:tcPr>
            <w:tcW w:w="421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0F53A19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12800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元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/9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平方米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双开口加收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20%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费用</w:t>
            </w:r>
          </w:p>
        </w:tc>
      </w:tr>
      <w:tr w14:paraId="4731BD6D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9" w:hRule="atLeast"/>
        </w:trPr>
        <w:tc>
          <w:tcPr>
            <w:tcW w:w="76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2FC86A0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4E4E4E"/>
                <w:spacing w:val="0"/>
                <w:sz w:val="21"/>
                <w:szCs w:val="21"/>
              </w:rPr>
            </w:pPr>
          </w:p>
        </w:tc>
        <w:tc>
          <w:tcPr>
            <w:tcW w:w="42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A02DCD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每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平方米标准展位包括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: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一桌二椅、二只射灯、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220V/5A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电源插座一个，治谈桌一套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一桌四椅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)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，提供展位加高画面及背板画面，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冰柜一台及</w:t>
            </w:r>
            <w:r>
              <w:rPr>
                <w:rFonts w:hint="default" w:ascii="Calibri" w:hAnsi="Calibri" w:eastAsia="宋体" w:cs="Calibri"/>
                <w:b/>
                <w:bCs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24h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用电（</w:t>
            </w:r>
            <w:r>
              <w:rPr>
                <w:rFonts w:hint="default" w:ascii="Calibri" w:hAnsi="Calibri" w:eastAsia="宋体" w:cs="Calibri"/>
                <w:b/>
                <w:bCs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220V/16A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）</w:t>
            </w:r>
          </w:p>
        </w:tc>
        <w:tc>
          <w:tcPr>
            <w:tcW w:w="421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B32DDC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每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平方米标准展位包括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: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一桌二椅、二只射灯、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220V/5A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电源插座一个，治谈桌一套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一桌四椅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)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，提供展位加高画面及背板画面，</w:t>
            </w:r>
          </w:p>
        </w:tc>
      </w:tr>
    </w:tbl>
    <w:p w14:paraId="7E1FE0CA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宋体" w:hAnsi="宋体" w:eastAsia="宋体" w:cs="宋体"/>
          <w:i w:val="0"/>
          <w:iCs w:val="0"/>
          <w:caps w:val="0"/>
          <w:color w:val="4E4E4E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iCs w:val="0"/>
          <w:caps w:val="0"/>
          <w:snapToGrid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 </w:t>
      </w:r>
    </w:p>
    <w:tbl>
      <w:tblPr>
        <w:tblW w:w="9162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72"/>
        <w:gridCol w:w="8390"/>
      </w:tblGrid>
      <w:tr w14:paraId="2897567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</w:trPr>
        <w:tc>
          <w:tcPr>
            <w:tcW w:w="77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3E346ED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普通标准展位</w:t>
            </w:r>
          </w:p>
        </w:tc>
        <w:tc>
          <w:tcPr>
            <w:tcW w:w="8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F6D240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9800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元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/9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平方米双面开口加收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20%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费用</w:t>
            </w:r>
          </w:p>
        </w:tc>
      </w:tr>
      <w:tr w14:paraId="402FD43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7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52B2D8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aps w:val="0"/>
                <w:color w:val="4E4E4E"/>
                <w:spacing w:val="0"/>
                <w:sz w:val="21"/>
                <w:szCs w:val="21"/>
              </w:rPr>
            </w:pPr>
          </w:p>
        </w:tc>
        <w:tc>
          <w:tcPr>
            <w:tcW w:w="83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DE623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每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平方米标准展位包括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: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一桌二椅、二只射灯、</w:t>
            </w:r>
            <w:r>
              <w:rPr>
                <w:rFonts w:hint="default" w:ascii="Calibri" w:hAnsi="Calibri" w:eastAsia="宋体" w:cs="Calibri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220V/5A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snapToGrid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电源插座一个</w:t>
            </w:r>
          </w:p>
        </w:tc>
      </w:tr>
    </w:tbl>
    <w:p w14:paraId="7956FF99">
      <w:pP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  <w:r>
        <w:rPr>
          <w:rFonts w:hint="eastAsia" w:eastAsia="宋体"/>
          <w:b/>
          <w:bCs/>
          <w:sz w:val="32"/>
          <w:szCs w:val="32"/>
          <w:lang w:eastAsia="zh-CN"/>
        </w:rPr>
        <w:br w:type="textWrapping"/>
      </w:r>
      <w:r>
        <w:rPr>
          <w:rFonts w:hint="eastAsia" w:eastAsia="宋体"/>
          <w:b/>
          <w:bCs/>
          <w:sz w:val="32"/>
          <w:szCs w:val="32"/>
          <w:lang w:eastAsia="zh-CN"/>
        </w:rPr>
        <w:t>联系方式</w:t>
      </w:r>
      <w:r>
        <w:rPr>
          <w:rFonts w:hint="eastAsia" w:eastAsia="宋体"/>
          <w:b/>
          <w:bCs/>
          <w:sz w:val="32"/>
          <w:szCs w:val="32"/>
          <w:lang w:eastAsia="zh-CN"/>
        </w:rPr>
        <w:br w:type="textWrapping"/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河南冻立方传媒有限公司</w:t>
      </w:r>
    </w:p>
    <w:p w14:paraId="73E6BF9F">
      <w:pP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联系人：王雪</w:t>
      </w:r>
    </w:p>
    <w:p w14:paraId="0A308C89">
      <w:pP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电 话：15736798225（微信）</w:t>
      </w:r>
    </w:p>
    <w:p w14:paraId="7342FAB1">
      <w:pP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邮 箱：874450314@qq.com</w:t>
      </w:r>
    </w:p>
    <w:p w14:paraId="0EDB0214">
      <w:pP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官 网：https://www.donglifang.cn</w:t>
      </w:r>
    </w:p>
    <w:p w14:paraId="7EF294AA">
      <w:pP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eastAsia="zh-CN"/>
        </w:rPr>
        <w:t>地 址：河南省郑州市郑东新区中兴南路凯利国际中心A座14层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梦源黑体 CN W14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E637FD"/>
    <w:rsid w:val="25B6193A"/>
    <w:rsid w:val="418276F0"/>
    <w:rsid w:val="51E63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paragraph" w:styleId="3">
    <w:name w:val="heading 1"/>
    <w:basedOn w:val="1"/>
    <w:next w:val="1"/>
    <w:link w:val="8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3"/>
    <w:basedOn w:val="1"/>
    <w:next w:val="1"/>
    <w:link w:val="10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link w:val="9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右侧:  1.69 厘米"/>
    <w:basedOn w:val="1"/>
    <w:autoRedefine/>
    <w:qFormat/>
    <w:uiPriority w:val="99"/>
    <w:pPr>
      <w:ind w:right="960"/>
    </w:pPr>
    <w:rPr>
      <w:rFonts w:eastAsia="仿宋" w:cs="宋体"/>
    </w:rPr>
  </w:style>
  <w:style w:type="character" w:customStyle="1" w:styleId="8">
    <w:name w:val="标题 1 Char"/>
    <w:link w:val="3"/>
    <w:uiPriority w:val="0"/>
    <w:rPr>
      <w:b/>
      <w:kern w:val="44"/>
      <w:sz w:val="44"/>
    </w:rPr>
  </w:style>
  <w:style w:type="character" w:customStyle="1" w:styleId="9">
    <w:name w:val="标题 4 Char"/>
    <w:link w:val="5"/>
    <w:uiPriority w:val="0"/>
    <w:rPr>
      <w:rFonts w:ascii="Arial" w:hAnsi="Arial" w:eastAsia="黑体"/>
      <w:b/>
      <w:sz w:val="28"/>
    </w:rPr>
  </w:style>
  <w:style w:type="character" w:customStyle="1" w:styleId="10">
    <w:name w:val="标题 3 Char"/>
    <w:link w:val="4"/>
    <w:uiPriority w:val="0"/>
    <w:rPr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2618</Words>
  <Characters>2683</Characters>
  <Lines>0</Lines>
  <Paragraphs>0</Paragraphs>
  <TotalTime>46</TotalTime>
  <ScaleCrop>false</ScaleCrop>
  <LinksUpToDate>false</LinksUpToDate>
  <CharactersWithSpaces>3190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2025-03-18T08:12:00Z</dcterms:created>
  <dc:creator>WPS_1528183257</dc:creator>
  <cp:lastModifiedBy>王文亚</cp:lastModifiedBy>
  <dcterms:modified xsi:type="dcterms:W3CDTF">2025-03-19T06:20:09Z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E942E191A0C44B028ED0DB4DB2B54C9E_11</vt:lpwstr>
  </property>
  <property fmtid="{D5CDD505-2E9C-101B-9397-08002B2CF9AE}" pid="4" name="KSOTemplateDocerSaveRecord">
    <vt:lpwstr>eyJoZGlkIjoiMzdkNmVmNTEwYTBkY2FiNjljNTEzYmJkY2RiODdiMWYiLCJ1c2VySWQiOiI0NTk3MjUwMDYifQ==</vt:lpwstr>
  </property>
</Properties>
</file>