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122A" w14:textId="77777777" w:rsidR="00CB1835" w:rsidRDefault="00000000">
      <w:pPr>
        <w:pStyle w:val="1"/>
        <w:rPr>
          <w:sz w:val="48"/>
        </w:rPr>
      </w:pPr>
      <w:r>
        <w:rPr>
          <w:sz w:val="48"/>
        </w:rPr>
        <w:t>海名·2025</w:t>
      </w:r>
      <w:proofErr w:type="gramStart"/>
      <w:r>
        <w:rPr>
          <w:sz w:val="48"/>
        </w:rPr>
        <w:t>济南餐博会</w:t>
      </w:r>
      <w:proofErr w:type="gramEnd"/>
    </w:p>
    <w:p w14:paraId="2EF484E0" w14:textId="6819AF27" w:rsidR="00576F9C" w:rsidRDefault="00576F9C">
      <w:pPr>
        <w:pStyle w:val="1"/>
        <w:rPr>
          <w:rFonts w:hint="eastAsia"/>
        </w:rPr>
      </w:pPr>
      <w:r w:rsidRPr="00576F9C">
        <w:rPr>
          <w:noProof/>
        </w:rPr>
        <w:drawing>
          <wp:inline distT="0" distB="0" distL="0" distR="0" wp14:anchorId="48840E80" wp14:editId="3C6167ED">
            <wp:extent cx="3290570" cy="1807845"/>
            <wp:effectExtent l="0" t="0" r="0" b="0"/>
            <wp:docPr id="1452210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0570" cy="1807845"/>
                    </a:xfrm>
                    <a:prstGeom prst="rect">
                      <a:avLst/>
                    </a:prstGeom>
                    <a:noFill/>
                    <a:ln>
                      <a:noFill/>
                    </a:ln>
                  </pic:spPr>
                </pic:pic>
              </a:graphicData>
            </a:graphic>
          </wp:inline>
        </w:drawing>
      </w:r>
    </w:p>
    <w:p w14:paraId="279483A4" w14:textId="77777777" w:rsidR="00CB1835" w:rsidRDefault="00000000">
      <w:pPr>
        <w:pStyle w:val="dingdocnormal"/>
        <w:rPr>
          <w:rFonts w:hint="eastAsia"/>
        </w:rPr>
      </w:pPr>
      <w:r>
        <w:rPr>
          <w:color w:val="333333"/>
        </w:rPr>
        <w:t>展会时间：2025年9月4-8日</w:t>
      </w:r>
    </w:p>
    <w:p w14:paraId="078AEEC4" w14:textId="77777777" w:rsidR="00CB1835" w:rsidRDefault="00000000">
      <w:pPr>
        <w:pStyle w:val="dingdocnormal"/>
        <w:rPr>
          <w:rFonts w:hint="eastAsia"/>
        </w:rPr>
      </w:pPr>
      <w:r>
        <w:rPr>
          <w:color w:val="333333"/>
        </w:rPr>
        <w:t>展会地址：山东国际会展中心</w:t>
      </w:r>
    </w:p>
    <w:p w14:paraId="77F693EA" w14:textId="77777777" w:rsidR="00CB1835" w:rsidRDefault="00000000">
      <w:pPr>
        <w:pStyle w:val="dingdocnormal"/>
        <w:rPr>
          <w:rFonts w:hint="eastAsia"/>
        </w:rPr>
      </w:pPr>
      <w:r>
        <w:rPr>
          <w:color w:val="333333"/>
        </w:rPr>
        <w:t>联系电话：</w:t>
      </w:r>
      <w:r>
        <w:rPr>
          <w:b/>
          <w:color w:val="333333"/>
        </w:rPr>
        <w:t>4006555968</w:t>
      </w:r>
    </w:p>
    <w:p w14:paraId="4995797C" w14:textId="77777777" w:rsidR="00CB1835" w:rsidRDefault="00000000">
      <w:pPr>
        <w:pStyle w:val="dingdocnormal"/>
        <w:rPr>
          <w:rFonts w:hint="eastAsia"/>
        </w:rPr>
      </w:pPr>
      <w:r>
        <w:rPr>
          <w:b/>
          <w:color w:val="333333"/>
        </w:rPr>
        <w:t>参观咨询：18888293350</w:t>
      </w:r>
    </w:p>
    <w:p w14:paraId="06625F18" w14:textId="77777777" w:rsidR="00CB1835" w:rsidRDefault="00000000">
      <w:pPr>
        <w:pStyle w:val="dingdocnormal"/>
        <w:rPr>
          <w:rFonts w:hint="eastAsia"/>
        </w:rPr>
      </w:pPr>
      <w:r>
        <w:rPr>
          <w:b/>
          <w:color w:val="333333"/>
        </w:rPr>
        <w:t>展会网址：</w:t>
      </w:r>
      <w:r>
        <w:fldChar w:fldCharType="begin"/>
      </w:r>
      <w:r>
        <w:instrText>HYPERLINK "https://www.hmjncbh.com/" \h</w:instrText>
      </w:r>
      <w:r>
        <w:rPr>
          <w:rFonts w:hint="eastAsia"/>
        </w:rPr>
        <w:fldChar w:fldCharType="separate"/>
      </w:r>
      <w:r>
        <w:rPr>
          <w:rStyle w:val="a4"/>
          <w:color w:val="333333"/>
        </w:rPr>
        <w:t>https://www.hmjncbh.com/</w:t>
      </w:r>
      <w:r>
        <w:fldChar w:fldCharType="end"/>
      </w:r>
    </w:p>
    <w:p w14:paraId="06E6D56B" w14:textId="77777777" w:rsidR="00CB1835" w:rsidRDefault="00000000">
      <w:pPr>
        <w:pStyle w:val="dingdocnormal"/>
        <w:rPr>
          <w:rFonts w:hint="eastAsia"/>
        </w:rPr>
      </w:pPr>
      <w:r>
        <w:rPr>
          <w:color w:val="333333"/>
        </w:rPr>
        <w:t>同期举办：济南冻品及预制食材展/济南火锅食材及用品展/济南餐饮设备及酒店用品展</w:t>
      </w:r>
    </w:p>
    <w:p w14:paraId="6096181A" w14:textId="77777777" w:rsidR="00CB1835" w:rsidRDefault="00000000">
      <w:pPr>
        <w:pStyle w:val="dingdocnormal"/>
        <w:rPr>
          <w:rFonts w:hint="eastAsia"/>
        </w:rPr>
      </w:pPr>
      <w:r>
        <w:rPr>
          <w:b/>
          <w:color w:val="333333"/>
        </w:rPr>
        <w:t>海名2025济南餐博会展会概况：</w:t>
      </w:r>
    </w:p>
    <w:p w14:paraId="79277A0E" w14:textId="77777777" w:rsidR="00CB1835" w:rsidRDefault="00000000">
      <w:pPr>
        <w:pStyle w:val="dingdocnormal"/>
        <w:rPr>
          <w:rFonts w:hint="eastAsia"/>
        </w:rPr>
      </w:pPr>
      <w:r>
        <w:rPr>
          <w:sz w:val="20"/>
        </w:rPr>
        <w:t>山东餐饮产业历史悠久且规模庞大，拥有众多知名餐饮企业与品牌。作为八大菜系之首鲁菜的发源地，坚实的餐饮产业基础和深厚丰富的饮食文化底蕴，形成了成熟的餐饮业发展环境。海名·济南餐博会由海名国际会展集团主办，由山东海名国际会展有限公司、郑州海名汇博会展策划有限公司、成都海名会展有限公司、济南信展展览有限公司联合承办，是山东餐饮品质大展，于每年9月定期在山东国际会展中心举办，截止目前，已成功举办10届。海名·2025第11届济南餐博会将在山东国际会展中心盛大举办，聚焦餐饮产业新消费场景变化、餐饮新模式、品牌规模化发展等行业新动向，依托在北方市场的平台优势，联合全国各地餐饮、烹饪、饭店等150多家协会资源聚焦餐饮供应链，海名餐博会系列精彩活动加持，已成为北方极具影响力的餐饮行业盛会。</w:t>
      </w:r>
    </w:p>
    <w:p w14:paraId="7A825867" w14:textId="77777777" w:rsidR="00CB1835" w:rsidRDefault="00000000">
      <w:pPr>
        <w:pStyle w:val="dingdocnormal"/>
        <w:rPr>
          <w:rFonts w:hint="eastAsia"/>
        </w:rPr>
      </w:pPr>
      <w:r>
        <w:rPr>
          <w:b/>
          <w:sz w:val="20"/>
        </w:rPr>
        <w:t>展会优势亮点</w:t>
      </w:r>
    </w:p>
    <w:p w14:paraId="75866837" w14:textId="77777777" w:rsidR="00CB1835" w:rsidRDefault="00000000">
      <w:pPr>
        <w:pStyle w:val="dingdocnormal"/>
        <w:rPr>
          <w:rFonts w:hint="eastAsia"/>
        </w:rPr>
      </w:pPr>
      <w:r>
        <w:rPr>
          <w:sz w:val="20"/>
        </w:rPr>
        <w:t>1、餐饮全产业链展品类别覆盖</w:t>
      </w:r>
    </w:p>
    <w:p w14:paraId="40590F79" w14:textId="77777777" w:rsidR="00CB1835" w:rsidRDefault="00000000">
      <w:pPr>
        <w:pStyle w:val="dingdocnormal"/>
        <w:rPr>
          <w:rFonts w:hint="eastAsia"/>
        </w:rPr>
      </w:pPr>
      <w:r>
        <w:rPr>
          <w:sz w:val="20"/>
        </w:rPr>
        <w:t>海名·2025济南餐博会以全产业链视角，构建起一座贯通餐饮生态的采购殿堂。本次展会将融合预制食材、火锅、饮品、餐饮设备、餐饮加工机械包装等多种细分业态，联动餐饮连锁、经销商、食材供应链、团餐、商超等区域核心采购资源，打造一场深度垂直和广度互联的餐饮供应链旗舰大展，为山东及北方地区的餐饮行业繁荣发展赋能助力。</w:t>
      </w:r>
    </w:p>
    <w:p w14:paraId="33B37AC9" w14:textId="77777777" w:rsidR="00CB1835" w:rsidRDefault="00000000">
      <w:pPr>
        <w:pStyle w:val="dingdocnormal"/>
        <w:rPr>
          <w:rFonts w:hint="eastAsia"/>
        </w:rPr>
      </w:pPr>
      <w:r>
        <w:rPr>
          <w:sz w:val="20"/>
        </w:rPr>
        <w:t>展品类别覆盖</w:t>
      </w:r>
      <w:r>
        <w:rPr>
          <w:sz w:val="20"/>
          <w:u w:val="single"/>
        </w:rPr>
        <w:t>肉禽及肉禽调理、水产及水产调理、</w:t>
      </w:r>
      <w:r>
        <w:rPr>
          <w:color w:val="333333"/>
          <w:sz w:val="20"/>
          <w:u w:val="single"/>
        </w:rPr>
        <w:t>预制食材及调理品、</w:t>
      </w:r>
      <w:r>
        <w:rPr>
          <w:sz w:val="20"/>
          <w:u w:val="single"/>
        </w:rPr>
        <w:t>调味品及火锅底料、速冻米面及调理品、火锅烧烤食材、酒水饮品、餐饮厨房设备、餐饮加工及包装</w:t>
      </w:r>
      <w:r>
        <w:rPr>
          <w:sz w:val="20"/>
        </w:rPr>
        <w:t>等餐饮供应链全系产品，一展链接餐饮产业链上下游，为北方地区乃至全国餐饮业提供一站式解决方案，推动行业向高效化、智能化、品质化全面跃升！ </w:t>
      </w:r>
    </w:p>
    <w:p w14:paraId="077A4518" w14:textId="77777777" w:rsidR="00CB1835" w:rsidRDefault="00000000">
      <w:pPr>
        <w:pStyle w:val="dingdocnormal"/>
        <w:rPr>
          <w:rFonts w:hint="eastAsia"/>
        </w:rPr>
      </w:pPr>
      <w:r>
        <w:rPr>
          <w:sz w:val="20"/>
        </w:rPr>
        <w:t>2、海量精准观众 展商好评如潮</w:t>
      </w:r>
    </w:p>
    <w:p w14:paraId="78B9558C" w14:textId="77777777" w:rsidR="00CB1835" w:rsidRDefault="00000000">
      <w:pPr>
        <w:pStyle w:val="dingdocnormal"/>
        <w:rPr>
          <w:rFonts w:hint="eastAsia"/>
        </w:rPr>
      </w:pPr>
      <w:r>
        <w:rPr>
          <w:sz w:val="20"/>
        </w:rPr>
        <w:t>海名济南餐博会依托多年积累的行业数据库与智能化营销体系，构建了高效的商贸对接平台。拥有60万+海量专业观众数据，采用科学化营销手段，精准锁定目标买家。同时与山东省调味品协会、山东省饭店协会、济南市饭店业协会、济南烹饪协会、泰安市饭店烹饪协会、德州饭店协会、德州市火锅协会、聊城市火锅协会、济宁市团餐行业协会等近100家餐饮、火锅、烹饪、饭店、旅游、团餐等行业协会紧密合作，协会VIP参观团携采购需求直达现场，打通“产地 - 厂家 - 品牌 - 终端”全渠道，助力企业高效拓展北方万亿市场。</w:t>
      </w:r>
    </w:p>
    <w:p w14:paraId="7913E606" w14:textId="77777777" w:rsidR="00CB1835" w:rsidRDefault="00000000">
      <w:pPr>
        <w:pStyle w:val="dingdocnormal"/>
        <w:rPr>
          <w:rFonts w:hint="eastAsia"/>
        </w:rPr>
      </w:pPr>
      <w:r>
        <w:rPr>
          <w:sz w:val="20"/>
        </w:rPr>
        <w:t>3、新质高能活动领潮 精准赋能产业</w:t>
      </w:r>
    </w:p>
    <w:p w14:paraId="0B6C724A" w14:textId="77777777" w:rsidR="00CB1835" w:rsidRDefault="00000000">
      <w:pPr>
        <w:pStyle w:val="dingdocnormal"/>
        <w:rPr>
          <w:rFonts w:hint="eastAsia"/>
        </w:rPr>
      </w:pPr>
      <w:r>
        <w:rPr>
          <w:sz w:val="20"/>
        </w:rPr>
        <w:t>海名济南餐博会不仅是一个展示平台，更是品牌曝光、商贸对接、行业学习的优质窗口。我们匠心打造10 + 场专业赛事、论坛及商贸活动，聚焦餐饮设备、食材供应、冻品经销、餐饮服务等核心板块，云集行业精英选手、资深专家与领军品牌。通过深度交流与资源整合，多维度赋能展商提升品牌知名度、开拓精准客源、把握市场动态，为餐饮行业发展注入新动能。其中海名餐博会系列活动餐饮新营销创新增长论坛和餐饮食材单品爆款大赛</w:t>
      </w:r>
      <w:r>
        <w:rPr>
          <w:color w:val="333333"/>
          <w:sz w:val="20"/>
        </w:rPr>
        <w:t>将继续落户济南</w:t>
      </w:r>
      <w:r>
        <w:rPr>
          <w:sz w:val="20"/>
        </w:rPr>
        <w:t>，为参展企业带来前所未有的品牌曝光和商贸机遇。</w:t>
      </w:r>
    </w:p>
    <w:p w14:paraId="5A6928F8" w14:textId="77777777" w:rsidR="00CB1835" w:rsidRDefault="00000000">
      <w:pPr>
        <w:pStyle w:val="dingdocnormal"/>
        <w:rPr>
          <w:rFonts w:hint="eastAsia"/>
        </w:rPr>
      </w:pPr>
      <w:r>
        <w:rPr>
          <w:sz w:val="20"/>
        </w:rPr>
        <w:t>4、全域媒体矩阵赋能  覆盖千万级受众</w:t>
      </w:r>
    </w:p>
    <w:p w14:paraId="0F5592C1" w14:textId="77777777" w:rsidR="00CB1835" w:rsidRDefault="00000000">
      <w:pPr>
        <w:pStyle w:val="dingdocnormal"/>
        <w:rPr>
          <w:rFonts w:hint="eastAsia"/>
        </w:rPr>
      </w:pPr>
      <w:r>
        <w:rPr>
          <w:sz w:val="20"/>
        </w:rPr>
        <w:t>海名济南餐博会通过全域媒体矩阵实现线上营销的强势破圈，以精准传播策略触达千万级受众。联动抖音、微信、微博等主流社交媒体平台，发布数条精彩内容，吸引超 1200 万人次线上互动；联合行业垂直媒体与权威资讯平台，进行深度专题报道与直播引流，曝光量突破 8000 万次。同时，依托大数据算法精准推送展会亮点与商贸机遇，成功触达餐饮企业决策人、供应链服务商等核心群体，为展商搭建起覆盖广泛、高效转化的线上宣传通路，极大提升了展会影响力与品牌传播力。</w:t>
      </w:r>
    </w:p>
    <w:p w14:paraId="60EBB5BA" w14:textId="77777777" w:rsidR="00CB1835" w:rsidRDefault="00CB1835">
      <w:pPr>
        <w:pStyle w:val="dingdocnormal"/>
        <w:rPr>
          <w:rFonts w:hint="eastAsia"/>
        </w:rPr>
      </w:pPr>
    </w:p>
    <w:p w14:paraId="4DA78293" w14:textId="77777777" w:rsidR="00CB1835" w:rsidRDefault="00000000">
      <w:pPr>
        <w:pStyle w:val="dingdocnormal"/>
        <w:rPr>
          <w:rFonts w:hint="eastAsia"/>
        </w:rPr>
      </w:pPr>
      <w:r>
        <w:rPr>
          <w:b/>
          <w:sz w:val="20"/>
        </w:rPr>
        <w:t>六大核心类型观众 引爆现场海量商机</w:t>
      </w:r>
      <w:r>
        <w:rPr>
          <w:sz w:val="20"/>
        </w:rPr>
        <w:t xml:space="preserve"> </w:t>
      </w:r>
    </w:p>
    <w:p w14:paraId="2E4931B9" w14:textId="77777777" w:rsidR="00CB1835" w:rsidRDefault="00000000">
      <w:pPr>
        <w:pStyle w:val="dingdocnormal"/>
        <w:rPr>
          <w:rFonts w:hint="eastAsia"/>
        </w:rPr>
      </w:pPr>
      <w:r>
        <w:rPr>
          <w:sz w:val="20"/>
        </w:rPr>
        <w:t>餐饮企业</w:t>
      </w:r>
      <w:r>
        <w:t>：</w:t>
      </w:r>
      <w:r>
        <w:rPr>
          <w:sz w:val="20"/>
        </w:rPr>
        <w:t>连锁餐企|大型酒店|中式酒楼|西餐厅|小吃快餐|自助餐|连锁火锅品牌|餐饮品牌企业</w:t>
      </w:r>
    </w:p>
    <w:p w14:paraId="49054466" w14:textId="77777777" w:rsidR="00CB1835" w:rsidRDefault="00000000">
      <w:pPr>
        <w:pStyle w:val="dingdocnormal"/>
        <w:rPr>
          <w:rFonts w:hint="eastAsia"/>
        </w:rPr>
      </w:pPr>
      <w:r>
        <w:rPr>
          <w:sz w:val="20"/>
        </w:rPr>
        <w:t>渠道商餐饮供应链领域的批发商|经销商|代理商贸易商|零售商|酒店餐饮配送商|食材分销电商|餐饮供应链平台公司等</w:t>
      </w:r>
    </w:p>
    <w:p w14:paraId="6A1DCDC0" w14:textId="77777777" w:rsidR="00CB1835" w:rsidRDefault="00000000">
      <w:pPr>
        <w:pStyle w:val="dingdocnormal"/>
        <w:rPr>
          <w:rFonts w:hint="eastAsia"/>
        </w:rPr>
      </w:pPr>
      <w:r>
        <w:rPr>
          <w:sz w:val="20"/>
        </w:rPr>
        <w:t>团餐渠道</w:t>
      </w:r>
      <w:r>
        <w:t>：</w:t>
      </w:r>
      <w:r>
        <w:rPr>
          <w:sz w:val="20"/>
        </w:rPr>
        <w:t>学校医院食堂|机关事业单位|月子中心养老机构|社区|工厂|商业综合体等</w:t>
      </w:r>
    </w:p>
    <w:p w14:paraId="146B30A5" w14:textId="77777777" w:rsidR="00CB1835" w:rsidRDefault="00000000">
      <w:pPr>
        <w:pStyle w:val="dingdocnormal"/>
        <w:rPr>
          <w:rFonts w:hint="eastAsia"/>
        </w:rPr>
      </w:pPr>
      <w:r>
        <w:rPr>
          <w:sz w:val="20"/>
        </w:rPr>
        <w:t>工厂渠道：复合调味品|农业龙头|食品加工|预制菜生产等上游生产制造加工型企业及中央厨房</w:t>
      </w:r>
    </w:p>
    <w:p w14:paraId="6F35E103" w14:textId="77777777" w:rsidR="00CB1835" w:rsidRDefault="00000000">
      <w:pPr>
        <w:pStyle w:val="dingdocnormal"/>
        <w:rPr>
          <w:rFonts w:hint="eastAsia"/>
        </w:rPr>
      </w:pPr>
      <w:r>
        <w:rPr>
          <w:sz w:val="20"/>
        </w:rPr>
        <w:t>商超渠道：大型连锁超市|生鲜超市|社区超市|连锁商超|农产品专卖|门市商场|便利店</w:t>
      </w:r>
    </w:p>
    <w:p w14:paraId="01061D57" w14:textId="77777777" w:rsidR="00CB1835" w:rsidRDefault="00000000">
      <w:pPr>
        <w:pStyle w:val="dingdocnormal"/>
        <w:rPr>
          <w:rFonts w:hint="eastAsia"/>
        </w:rPr>
      </w:pPr>
      <w:r>
        <w:rPr>
          <w:sz w:val="20"/>
        </w:rPr>
        <w:t>电商新零售渠道： 生鲜电商|社区团购|大型购物中心|连锁商超</w:t>
      </w:r>
    </w:p>
    <w:p w14:paraId="62A03FC9" w14:textId="77777777" w:rsidR="00CB1835" w:rsidRDefault="00CB1835">
      <w:pPr>
        <w:pStyle w:val="dingdocnormal"/>
        <w:rPr>
          <w:rFonts w:hint="eastAsia"/>
        </w:rPr>
      </w:pPr>
    </w:p>
    <w:p w14:paraId="38BBF02B" w14:textId="77777777" w:rsidR="00CB1835" w:rsidRDefault="00000000">
      <w:pPr>
        <w:pStyle w:val="dingdocnormal"/>
        <w:rPr>
          <w:rFonts w:hint="eastAsia"/>
        </w:rPr>
      </w:pPr>
      <w:r>
        <w:rPr>
          <w:b/>
          <w:sz w:val="20"/>
        </w:rPr>
        <w:t>渠道宣传</w:t>
      </w:r>
    </w:p>
    <w:p w14:paraId="1CF96103" w14:textId="77777777" w:rsidR="00CB1835" w:rsidRDefault="00000000">
      <w:pPr>
        <w:pStyle w:val="dingdocnormal"/>
        <w:rPr>
          <w:rFonts w:hint="eastAsia"/>
        </w:rPr>
      </w:pPr>
      <w:r>
        <w:rPr>
          <w:color w:val="000000"/>
          <w:sz w:val="20"/>
        </w:rPr>
        <w:t>百万级全域推广破局  10万+专业观众精准邀约</w:t>
      </w:r>
    </w:p>
    <w:p w14:paraId="260B7D31" w14:textId="77777777" w:rsidR="00CB1835" w:rsidRDefault="00000000">
      <w:pPr>
        <w:pStyle w:val="dingdocnormal"/>
        <w:ind w:firstLine="42"/>
        <w:rPr>
          <w:rFonts w:hint="eastAsia"/>
        </w:rPr>
      </w:pPr>
      <w:r>
        <w:rPr>
          <w:color w:val="000000"/>
          <w:sz w:val="20"/>
        </w:rPr>
        <w:t xml:space="preserve">    信息流广告百万投放</w:t>
      </w:r>
    </w:p>
    <w:p w14:paraId="21CE971F" w14:textId="77777777" w:rsidR="00CB1835" w:rsidRDefault="00000000">
      <w:pPr>
        <w:pStyle w:val="dingdocnormal"/>
        <w:ind w:firstLine="42"/>
        <w:rPr>
          <w:rFonts w:hint="eastAsia"/>
        </w:rPr>
      </w:pPr>
      <w:r>
        <w:rPr>
          <w:color w:val="000000"/>
          <w:sz w:val="20"/>
        </w:rPr>
        <w:t xml:space="preserve">    抖音、头条、快手、微信信息流等广告百万投放，餐饮、火锅、冻品关键词大数据精准算法，全方位触达100万核心专业观众，挖掘潜在受众群体。</w:t>
      </w:r>
    </w:p>
    <w:p w14:paraId="0D883D55" w14:textId="77777777" w:rsidR="00CB1835" w:rsidRDefault="00000000">
      <w:pPr>
        <w:pStyle w:val="dingdocnormal"/>
        <w:ind w:firstLine="42"/>
        <w:rPr>
          <w:rFonts w:hint="eastAsia"/>
        </w:rPr>
      </w:pPr>
      <w:r>
        <w:rPr>
          <w:color w:val="000000"/>
          <w:sz w:val="20"/>
        </w:rPr>
        <w:t xml:space="preserve">    传播矩阵全域曝光</w:t>
      </w:r>
    </w:p>
    <w:p w14:paraId="3EA59AC7" w14:textId="77777777" w:rsidR="00CB1835" w:rsidRDefault="00000000">
      <w:pPr>
        <w:pStyle w:val="dingdocnormal"/>
        <w:ind w:firstLine="42"/>
        <w:rPr>
          <w:rFonts w:hint="eastAsia"/>
        </w:rPr>
      </w:pPr>
      <w:r>
        <w:rPr>
          <w:color w:val="000000"/>
          <w:sz w:val="20"/>
        </w:rPr>
        <w:t xml:space="preserve">    400+餐饮行业媒体，微信公众号、视频号、抖音号、搜狐/头条/网易/百家号等，以图文+视频的形式挖掘企业亮点，定制内容组合推广，助力企业营销传播。</w:t>
      </w:r>
    </w:p>
    <w:p w14:paraId="722FA745" w14:textId="77777777" w:rsidR="00CB1835" w:rsidRDefault="00000000">
      <w:pPr>
        <w:pStyle w:val="dingdocnormal"/>
        <w:ind w:firstLine="42"/>
        <w:rPr>
          <w:rFonts w:hint="eastAsia"/>
        </w:rPr>
      </w:pPr>
      <w:r>
        <w:rPr>
          <w:color w:val="000000"/>
          <w:sz w:val="20"/>
        </w:rPr>
        <w:t xml:space="preserve">    海名云展</w:t>
      </w:r>
    </w:p>
    <w:p w14:paraId="2931003F" w14:textId="77777777" w:rsidR="00CB1835" w:rsidRDefault="00000000">
      <w:pPr>
        <w:pStyle w:val="dingdocnormal"/>
        <w:ind w:firstLine="42"/>
        <w:rPr>
          <w:rFonts w:hint="eastAsia"/>
        </w:rPr>
      </w:pPr>
      <w:r>
        <w:rPr>
          <w:color w:val="000000"/>
          <w:sz w:val="20"/>
        </w:rPr>
        <w:t xml:space="preserve">    引入“海名云展”系统，数字化运营实现智能供需匹配，配置专属定制平台，直观获知匹配信息，建立沟通桥梁，“订单式”获客一键触达，实效成交。</w:t>
      </w:r>
    </w:p>
    <w:p w14:paraId="57E3463B" w14:textId="77777777" w:rsidR="00CB1835" w:rsidRDefault="00000000">
      <w:pPr>
        <w:pStyle w:val="dingdocnormal"/>
        <w:ind w:firstLine="42"/>
        <w:rPr>
          <w:rFonts w:hint="eastAsia"/>
        </w:rPr>
      </w:pPr>
      <w:r>
        <w:rPr>
          <w:color w:val="000000"/>
          <w:sz w:val="20"/>
        </w:rPr>
        <w:t xml:space="preserve">    私域流量叠加</w:t>
      </w:r>
    </w:p>
    <w:p w14:paraId="450A1B00" w14:textId="77777777" w:rsidR="00CB1835" w:rsidRDefault="00000000">
      <w:pPr>
        <w:pStyle w:val="dingdocnormal"/>
        <w:ind w:firstLine="42"/>
        <w:rPr>
          <w:rFonts w:hint="eastAsia"/>
        </w:rPr>
      </w:pPr>
      <w:r>
        <w:rPr>
          <w:color w:val="000000"/>
          <w:sz w:val="20"/>
        </w:rPr>
        <w:t xml:space="preserve">    200000+微信活跃用户、1000+行业社群全年传播、导流，洞察用户需求，裂变传播，实效成交，沉淀精准观众。</w:t>
      </w:r>
    </w:p>
    <w:p w14:paraId="2FBAB979" w14:textId="77777777" w:rsidR="00CB1835" w:rsidRDefault="00000000">
      <w:pPr>
        <w:pStyle w:val="dingdocnormal"/>
        <w:ind w:firstLine="42"/>
        <w:rPr>
          <w:rFonts w:hint="eastAsia"/>
        </w:rPr>
      </w:pPr>
      <w:r>
        <w:rPr>
          <w:color w:val="000000"/>
          <w:sz w:val="20"/>
        </w:rPr>
        <w:t xml:space="preserve">    全区域全渠道地推邀约</w:t>
      </w:r>
    </w:p>
    <w:p w14:paraId="296A3512" w14:textId="77777777" w:rsidR="00CB1835" w:rsidRDefault="00000000">
      <w:pPr>
        <w:pStyle w:val="dingdocnormal"/>
        <w:ind w:firstLine="42"/>
        <w:rPr>
          <w:rFonts w:hint="eastAsia"/>
        </w:rPr>
      </w:pPr>
      <w:r>
        <w:rPr>
          <w:color w:val="000000"/>
          <w:sz w:val="20"/>
        </w:rPr>
        <w:t xml:space="preserve">    50人专业地推团队，奔赴山东及周边地区100+专业市场，针对餐饮企业、渠道商、商超渠道、工厂渠道等进行一对一拜访，精准邀约。</w:t>
      </w:r>
    </w:p>
    <w:p w14:paraId="6A82AC68" w14:textId="77777777" w:rsidR="00CB1835" w:rsidRDefault="00000000">
      <w:pPr>
        <w:pStyle w:val="dingdocnormal"/>
        <w:ind w:firstLine="42"/>
        <w:rPr>
          <w:rFonts w:hint="eastAsia"/>
        </w:rPr>
      </w:pPr>
      <w:r>
        <w:rPr>
          <w:color w:val="000000"/>
          <w:sz w:val="20"/>
        </w:rPr>
        <w:t xml:space="preserve">    200+客服中心定向邀约</w:t>
      </w:r>
    </w:p>
    <w:p w14:paraId="321D0CD1" w14:textId="77777777" w:rsidR="00CB1835" w:rsidRDefault="00000000">
      <w:pPr>
        <w:pStyle w:val="dingdocnormal"/>
        <w:ind w:firstLine="42"/>
        <w:rPr>
          <w:rFonts w:hint="eastAsia"/>
        </w:rPr>
      </w:pPr>
      <w:r>
        <w:rPr>
          <w:color w:val="000000"/>
          <w:sz w:val="20"/>
        </w:rPr>
        <w:t xml:space="preserve">    智能筛选60万+数据库资源，专业团队多轮电话一对一邀约、过滤，</w:t>
      </w:r>
      <w:proofErr w:type="spellStart"/>
      <w:r>
        <w:rPr>
          <w:color w:val="000000"/>
          <w:sz w:val="20"/>
        </w:rPr>
        <w:t>vip</w:t>
      </w:r>
      <w:proofErr w:type="spellEnd"/>
      <w:r>
        <w:rPr>
          <w:color w:val="000000"/>
          <w:sz w:val="20"/>
        </w:rPr>
        <w:t>专业采购资源邮寄邀请函定向邀约。</w:t>
      </w:r>
    </w:p>
    <w:p w14:paraId="1F816B25" w14:textId="77777777" w:rsidR="00CB1835" w:rsidRDefault="00000000">
      <w:pPr>
        <w:pStyle w:val="dingdocnormal"/>
        <w:ind w:firstLine="42"/>
        <w:rPr>
          <w:rFonts w:hint="eastAsia"/>
        </w:rPr>
      </w:pPr>
      <w:r>
        <w:rPr>
          <w:color w:val="000000"/>
          <w:sz w:val="20"/>
        </w:rPr>
        <w:t xml:space="preserve">    现场直播引流锁定精准流量</w:t>
      </w:r>
    </w:p>
    <w:p w14:paraId="42F82D47" w14:textId="77777777" w:rsidR="00CB1835" w:rsidRDefault="00000000">
      <w:pPr>
        <w:pStyle w:val="dingdocnormal"/>
        <w:ind w:firstLine="42"/>
        <w:rPr>
          <w:rFonts w:hint="eastAsia"/>
        </w:rPr>
      </w:pPr>
      <w:r>
        <w:rPr>
          <w:color w:val="000000"/>
          <w:sz w:val="20"/>
        </w:rPr>
        <w:t xml:space="preserve">    打造直播间供企业推广新品、邀请自媒体达人探展，创新营销引流模式，拓展观众新渠道。</w:t>
      </w:r>
    </w:p>
    <w:p w14:paraId="45EDD788" w14:textId="77777777" w:rsidR="00CB1835" w:rsidRDefault="00000000">
      <w:pPr>
        <w:pStyle w:val="dingdocnormal"/>
        <w:ind w:firstLine="42"/>
        <w:rPr>
          <w:rFonts w:hint="eastAsia"/>
        </w:rPr>
      </w:pPr>
      <w:r>
        <w:rPr>
          <w:color w:val="000000"/>
          <w:sz w:val="20"/>
        </w:rPr>
        <w:t xml:space="preserve">    户外广告专业市场覆盖</w:t>
      </w:r>
    </w:p>
    <w:p w14:paraId="507254F9" w14:textId="77777777" w:rsidR="00CB1835" w:rsidRDefault="00000000">
      <w:pPr>
        <w:pStyle w:val="dingdocnormal"/>
        <w:ind w:firstLine="42"/>
        <w:rPr>
          <w:rFonts w:hint="eastAsia"/>
        </w:rPr>
      </w:pPr>
      <w:r>
        <w:rPr>
          <w:color w:val="000000"/>
          <w:sz w:val="20"/>
        </w:rPr>
        <w:t xml:space="preserve">    地铁广告、物流车、专业市场进行户外广告投放，全年不间断传播宣传。</w:t>
      </w:r>
    </w:p>
    <w:p w14:paraId="4D32A2C2" w14:textId="77777777" w:rsidR="00CB1835" w:rsidRDefault="00000000">
      <w:pPr>
        <w:pStyle w:val="dingdocnormal"/>
        <w:rPr>
          <w:rFonts w:hint="eastAsia"/>
        </w:rPr>
      </w:pPr>
      <w:r>
        <w:rPr>
          <w:b/>
          <w:sz w:val="20"/>
        </w:rPr>
        <w:t>展示范围</w:t>
      </w:r>
    </w:p>
    <w:p w14:paraId="2A9ABF33" w14:textId="77777777" w:rsidR="00CB1835" w:rsidRDefault="00000000">
      <w:pPr>
        <w:pStyle w:val="dingdocnormal"/>
        <w:rPr>
          <w:rFonts w:hint="eastAsia"/>
        </w:rPr>
      </w:pPr>
      <w:r>
        <w:rPr>
          <w:color w:val="000000"/>
          <w:sz w:val="20"/>
        </w:rPr>
        <w:t>预制菜及调理品：中西餐半成品、预制荤菜类、预制素菜类、汤类半成品、调理即食食品等</w:t>
      </w:r>
    </w:p>
    <w:p w14:paraId="0DA5CF63" w14:textId="77777777" w:rsidR="00CB1835" w:rsidRDefault="00000000">
      <w:pPr>
        <w:pStyle w:val="dingdocnormal"/>
        <w:rPr>
          <w:rFonts w:hint="eastAsia"/>
        </w:rPr>
      </w:pPr>
      <w:r>
        <w:rPr>
          <w:color w:val="000000"/>
          <w:sz w:val="20"/>
        </w:rPr>
        <w:t>水产及水产调理：鱼类、虾类、海鲜、水产调理食材及深加工制品等</w:t>
      </w:r>
    </w:p>
    <w:p w14:paraId="2D11C3DC" w14:textId="77777777" w:rsidR="00CB1835" w:rsidRDefault="00000000">
      <w:pPr>
        <w:pStyle w:val="dingdocnormal"/>
        <w:rPr>
          <w:rFonts w:hint="eastAsia"/>
        </w:rPr>
      </w:pPr>
      <w:r>
        <w:rPr>
          <w:color w:val="000000"/>
          <w:sz w:val="20"/>
        </w:rPr>
        <w:t>肉禽及肉禽调理：牛羊肉类、猪肉类、禽肉类、肉卷、肉丸、火腿、禽肉调理食品等</w:t>
      </w:r>
    </w:p>
    <w:p w14:paraId="1D939FEC" w14:textId="77777777" w:rsidR="00CB1835" w:rsidRDefault="00000000">
      <w:pPr>
        <w:pStyle w:val="dingdocnormal"/>
        <w:ind w:firstLine="42"/>
        <w:rPr>
          <w:rFonts w:hint="eastAsia"/>
        </w:rPr>
      </w:pPr>
      <w:r>
        <w:rPr>
          <w:color w:val="000000"/>
          <w:sz w:val="20"/>
        </w:rPr>
        <w:t>火锅相关食材：鱼糜肉糜涮品、豆制品、血制品、菌菇类、粉类、火锅饮品、特色食材涮品等</w:t>
      </w:r>
    </w:p>
    <w:p w14:paraId="436AE1C6" w14:textId="77777777" w:rsidR="00CB1835" w:rsidRDefault="00000000">
      <w:pPr>
        <w:pStyle w:val="dingdocnormal"/>
        <w:ind w:firstLine="42"/>
        <w:rPr>
          <w:rFonts w:hint="eastAsia"/>
        </w:rPr>
      </w:pPr>
      <w:r>
        <w:rPr>
          <w:color w:val="000000"/>
          <w:sz w:val="20"/>
        </w:rPr>
        <w:t>调味品：调味料、火锅底料、蘸料、复合调味品、添加剂等</w:t>
      </w:r>
    </w:p>
    <w:p w14:paraId="766435E1" w14:textId="77777777" w:rsidR="00CB1835" w:rsidRDefault="00000000">
      <w:pPr>
        <w:pStyle w:val="dingdocnormal"/>
        <w:ind w:firstLine="42"/>
        <w:rPr>
          <w:rFonts w:hint="eastAsia"/>
        </w:rPr>
      </w:pPr>
      <w:r>
        <w:rPr>
          <w:color w:val="000000"/>
          <w:sz w:val="20"/>
        </w:rPr>
        <w:t>速冻米面及调理品：速食米饭、汤圆、水饺、春卷、饼类、糕点、速食调理包等</w:t>
      </w:r>
    </w:p>
    <w:p w14:paraId="7D73E77B" w14:textId="77777777" w:rsidR="00CB1835" w:rsidRDefault="00000000">
      <w:pPr>
        <w:pStyle w:val="dingdocnormal"/>
        <w:ind w:firstLine="42"/>
        <w:rPr>
          <w:rFonts w:hint="eastAsia"/>
        </w:rPr>
      </w:pPr>
      <w:r>
        <w:rPr>
          <w:color w:val="000000"/>
          <w:sz w:val="20"/>
        </w:rPr>
        <w:t>饮品：鲜榨饮品、固体饮品、饮品原料、酒水</w:t>
      </w:r>
    </w:p>
    <w:p w14:paraId="62844581" w14:textId="77777777" w:rsidR="00CB1835" w:rsidRDefault="00000000">
      <w:pPr>
        <w:pStyle w:val="dingdocnormal"/>
        <w:ind w:firstLine="42"/>
        <w:rPr>
          <w:rFonts w:hint="eastAsia"/>
        </w:rPr>
      </w:pPr>
      <w:r>
        <w:rPr>
          <w:color w:val="000000"/>
          <w:sz w:val="20"/>
        </w:rPr>
        <w:t>餐饮设备及包装：电磁炉、智能火锅设备、火锅家具、制冷设备、食品加工机械、食品包装机械、调味品加工设备、餐盒等</w:t>
      </w:r>
    </w:p>
    <w:sectPr w:rsidR="00CB1835">
      <w:pgSz w:w="13380" w:h="16905"/>
      <w:pgMar w:top="720" w:right="1080" w:bottom="720" w:left="1080" w:header="850" w:footer="9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35"/>
    <w:rsid w:val="003E17E5"/>
    <w:rsid w:val="00576F9C"/>
    <w:rsid w:val="00CB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59F19"/>
  <w15:docId w15:val="{C789983E-8A18-466D-AFD5-704B88C1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keepNext/>
      <w:keepLines/>
      <w:spacing w:before="348" w:after="210"/>
      <w:outlineLvl w:val="0"/>
    </w:pPr>
    <w:rPr>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dingdocnormal">
    <w:name w:val="dingdocnormal"/>
    <w:rPr>
      <w:sz w:val="24"/>
    </w:rPr>
  </w:style>
  <w:style w:type="character" w:styleId="a4">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1440</Characters>
  <Application>Microsoft Office Word</Application>
  <DocSecurity>0</DocSecurity>
  <Lines>45</Lines>
  <Paragraphs>56</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dc:description>DingTalk Document</dc:description>
  <cp:lastModifiedBy>寿君 尹</cp:lastModifiedBy>
  <cp:revision>3</cp:revision>
  <dcterms:created xsi:type="dcterms:W3CDTF">1970-01-01T00:00:00Z</dcterms:created>
  <dcterms:modified xsi:type="dcterms:W3CDTF">2025-05-26T07:15:00Z</dcterms:modified>
  <dc:language>ZN_CH</dc:language>
</cp:coreProperties>
</file>