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6B19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bookmarkStart w:id="9" w:name="_GoBack"/>
      <w:bookmarkEnd w:id="9"/>
      <w:r>
        <w:rPr>
          <w:rFonts w:hint="eastAsia" w:ascii="黑体" w:hAnsi="黑体" w:eastAsia="黑体" w:cs="黑体"/>
          <w:b/>
          <w:bCs/>
          <w:kern w:val="44"/>
          <w:sz w:val="28"/>
          <w:szCs w:val="28"/>
          <w:lang w:val="en-US" w:eastAsia="zh-CN" w:bidi="ar"/>
        </w:rPr>
        <w:t>2025 F2C中食展®（广州）助您把握食品饮料行业先机！</w:t>
      </w:r>
    </w:p>
    <w:p w14:paraId="76758FE9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5C4C63C7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drawing>
          <wp:inline distT="0" distB="0" distL="114300" distR="114300">
            <wp:extent cx="6579235" cy="1958340"/>
            <wp:effectExtent l="0" t="0" r="12065" b="3810"/>
            <wp:docPr id="3" name="图片 3" descr="微信图片_2025051511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15110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9903A">
      <w:pP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64C7F59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聚势而动，盛启新篇！中国食品行业“风向标”展会——</w:t>
      </w:r>
      <w:r>
        <w:rPr>
          <w:rFonts w:hint="eastAsia" w:ascii="黑体" w:hAnsi="黑体" w:eastAsia="黑体" w:cs="黑体"/>
          <w:lang w:val="en-US" w:eastAsia="zh-CN"/>
        </w:rPr>
        <w:t xml:space="preserve">2025中食展®(广州)暨广州国际食品食材展、Food2China Expo广州(中国)国际食品饮料展览会、Wine to China酒展，将于2025年9月25日至27日在广州广交会展馆B区举办。 </w:t>
      </w:r>
    </w:p>
    <w:p w14:paraId="6CA5459D">
      <w:pPr>
        <w:rPr>
          <w:rFonts w:hint="eastAsia" w:ascii="黑体" w:hAnsi="黑体" w:eastAsia="黑体" w:cs="黑体"/>
          <w:lang w:val="en-US" w:eastAsia="zh-CN"/>
        </w:rPr>
      </w:pPr>
    </w:p>
    <w:p w14:paraId="652D11AE"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drawing>
          <wp:inline distT="0" distB="0" distL="114300" distR="114300">
            <wp:extent cx="5401310" cy="3599815"/>
            <wp:effectExtent l="0" t="0" r="889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3B61">
      <w:pPr>
        <w:pStyle w:val="3"/>
        <w:rPr>
          <w:rFonts w:hint="eastAsia" w:ascii="黑体" w:hAnsi="黑体" w:eastAsia="黑体" w:cs="黑体"/>
          <w:b/>
          <w:bCs/>
          <w:color w:val="7030A0"/>
          <w:sz w:val="28"/>
          <w:szCs w:val="28"/>
          <w:lang w:eastAsia="zh-CN" w:bidi="ar-SA"/>
        </w:rPr>
      </w:pPr>
      <w:r>
        <w:rPr>
          <w:rFonts w:hint="eastAsia" w:ascii="黑体" w:hAnsi="黑体" w:eastAsia="黑体" w:cs="黑体"/>
          <w:b/>
          <w:bCs/>
          <w:color w:val="7030A0"/>
          <w:sz w:val="28"/>
          <w:szCs w:val="28"/>
          <w:lang w:eastAsia="zh-CN" w:bidi="ar-SA"/>
        </w:rPr>
        <w:t>【展会规模】</w:t>
      </w:r>
    </w:p>
    <w:p w14:paraId="29365166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展会时间：</w:t>
      </w:r>
      <w:r>
        <w:rPr>
          <w:rFonts w:hint="eastAsia" w:ascii="黑体" w:hAnsi="黑体" w:eastAsia="黑体" w:cs="黑体"/>
        </w:rPr>
        <w:t>2025年9月</w:t>
      </w:r>
      <w:r>
        <w:rPr>
          <w:rFonts w:hint="eastAsia" w:ascii="黑体" w:hAnsi="黑体" w:eastAsia="黑体" w:cs="黑体"/>
          <w:lang w:val="en-US" w:eastAsia="zh-CN"/>
        </w:rPr>
        <w:t>25</w:t>
      </w:r>
      <w:r>
        <w:rPr>
          <w:rFonts w:hint="eastAsia" w:ascii="黑体" w:hAnsi="黑体" w:eastAsia="黑体" w:cs="黑体"/>
        </w:rPr>
        <w:t>-</w:t>
      </w:r>
      <w:r>
        <w:rPr>
          <w:rFonts w:hint="eastAsia" w:ascii="黑体" w:hAnsi="黑体" w:eastAsia="黑体" w:cs="黑体"/>
          <w:lang w:val="en-US" w:eastAsia="zh-CN"/>
        </w:rPr>
        <w:t>27</w:t>
      </w:r>
      <w:r>
        <w:rPr>
          <w:rFonts w:hint="eastAsia" w:ascii="黑体" w:hAnsi="黑体" w:eastAsia="黑体" w:cs="黑体"/>
        </w:rPr>
        <w:t xml:space="preserve">日 </w:t>
      </w:r>
    </w:p>
    <w:p w14:paraId="265F4D85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展会地点：</w:t>
      </w:r>
      <w:r>
        <w:rPr>
          <w:rFonts w:hint="eastAsia" w:ascii="黑体" w:hAnsi="黑体" w:eastAsia="黑体" w:cs="黑体"/>
        </w:rPr>
        <w:t>广州</w:t>
      </w:r>
      <w:r>
        <w:rPr>
          <w:rFonts w:hint="eastAsia" w:ascii="黑体" w:hAnsi="黑体" w:eastAsia="黑体" w:cs="黑体"/>
          <w:lang w:val="en-US" w:eastAsia="zh-CN"/>
        </w:rPr>
        <w:t>广交会</w:t>
      </w:r>
      <w:r>
        <w:rPr>
          <w:rFonts w:hint="eastAsia" w:ascii="黑体" w:hAnsi="黑体" w:eastAsia="黑体" w:cs="黑体"/>
        </w:rPr>
        <w:t>展馆</w:t>
      </w:r>
      <w:r>
        <w:rPr>
          <w:rFonts w:hint="eastAsia" w:ascii="黑体" w:hAnsi="黑体" w:eastAsia="黑体" w:cs="黑体"/>
          <w:lang w:val="en-US" w:eastAsia="zh-CN"/>
        </w:rPr>
        <w:t>B区</w:t>
      </w:r>
      <w:r>
        <w:rPr>
          <w:rFonts w:hint="eastAsia" w:ascii="黑体" w:hAnsi="黑体" w:eastAsia="黑体" w:cs="黑体"/>
        </w:rPr>
        <w:t xml:space="preserve"> </w:t>
      </w:r>
    </w:p>
    <w:p w14:paraId="33C55E2A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展会面积：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近6</w:t>
      </w:r>
      <w:r>
        <w:rPr>
          <w:rFonts w:hint="eastAsia" w:ascii="黑体" w:hAnsi="黑体" w:eastAsia="黑体" w:cs="黑体"/>
          <w:lang w:val="en-US" w:eastAsia="zh-CN"/>
        </w:rPr>
        <w:t>0,000</w:t>
      </w:r>
      <w:r>
        <w:rPr>
          <w:rFonts w:hint="eastAsia" w:ascii="黑体" w:hAnsi="黑体" w:eastAsia="黑体" w:cs="黑体"/>
        </w:rPr>
        <w:t xml:space="preserve">平方米 </w:t>
      </w:r>
    </w:p>
    <w:p w14:paraId="605DBE4A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参展企业：</w:t>
      </w:r>
      <w:r>
        <w:rPr>
          <w:rFonts w:hint="eastAsia" w:ascii="黑体" w:hAnsi="黑体" w:eastAsia="黑体" w:cs="黑体"/>
        </w:rPr>
        <w:t>2</w:t>
      </w:r>
      <w:r>
        <w:rPr>
          <w:rFonts w:hint="eastAsia" w:ascii="黑体" w:hAnsi="黑体" w:eastAsia="黑体" w:cs="黑体"/>
          <w:lang w:val="en-US" w:eastAsia="zh-CN"/>
        </w:rPr>
        <w:t>,</w:t>
      </w:r>
      <w:r>
        <w:rPr>
          <w:rFonts w:hint="eastAsia" w:ascii="黑体" w:hAnsi="黑体" w:eastAsia="黑体" w:cs="黑体"/>
        </w:rPr>
        <w:t xml:space="preserve">000家展商 </w:t>
      </w:r>
    </w:p>
    <w:p w14:paraId="347B0AA1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专业观众：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</w:rPr>
        <w:t>0,</w:t>
      </w:r>
      <w:r>
        <w:rPr>
          <w:rFonts w:hint="eastAsia" w:ascii="黑体" w:hAnsi="黑体" w:eastAsia="黑体" w:cs="黑体"/>
        </w:rPr>
        <w:t>000</w:t>
      </w:r>
      <w:r>
        <w:rPr>
          <w:rFonts w:hint="eastAsia" w:ascii="黑体" w:hAnsi="黑体" w:eastAsia="黑体" w:cs="黑体"/>
          <w:lang w:val="en-US" w:eastAsia="zh-CN"/>
        </w:rPr>
        <w:t>名</w:t>
      </w:r>
      <w:r>
        <w:rPr>
          <w:rFonts w:hint="eastAsia" w:ascii="黑体" w:hAnsi="黑体" w:eastAsia="黑体" w:cs="黑体"/>
        </w:rPr>
        <w:t xml:space="preserve"> </w:t>
      </w:r>
    </w:p>
    <w:p w14:paraId="1D4F55C6"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同期活动：</w:t>
      </w:r>
      <w:r>
        <w:rPr>
          <w:rFonts w:hint="eastAsia" w:ascii="黑体" w:hAnsi="黑体" w:eastAsia="黑体" w:cs="黑体"/>
        </w:rPr>
        <w:t xml:space="preserve">30+主题论坛赛事活动 </w:t>
      </w:r>
    </w:p>
    <w:p w14:paraId="6E74BB71">
      <w:pPr>
        <w:pStyle w:val="3"/>
        <w:rPr>
          <w:rFonts w:hint="eastAsia" w:ascii="黑体" w:hAnsi="黑体" w:eastAsia="黑体" w:cs="黑体"/>
          <w:b/>
          <w:bCs/>
          <w:color w:val="7030A0"/>
          <w:sz w:val="28"/>
          <w:szCs w:val="28"/>
          <w:lang w:eastAsia="zh-CN" w:bidi="ar-SA"/>
        </w:rPr>
      </w:pPr>
      <w:r>
        <w:rPr>
          <w:rFonts w:hint="eastAsia" w:ascii="黑体" w:hAnsi="黑体" w:eastAsia="黑体" w:cs="黑体"/>
          <w:b/>
          <w:bCs/>
          <w:color w:val="7030A0"/>
          <w:sz w:val="28"/>
          <w:szCs w:val="28"/>
          <w:lang w:eastAsia="zh-CN" w:bidi="ar-SA"/>
        </w:rPr>
        <w:t>【展品范围】</w:t>
      </w:r>
    </w:p>
    <w:p w14:paraId="66BBDA9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1. </w:t>
      </w:r>
      <w:bookmarkStart w:id="0" w:name="_Int_LIGQYjxH"/>
      <w:r>
        <w:rPr>
          <w:rFonts w:hint="eastAsia" w:ascii="黑体" w:hAnsi="黑体" w:eastAsia="黑体" w:cs="黑体"/>
        </w:rPr>
        <w:t>预包装、休闲食品</w:t>
      </w:r>
      <w:bookmarkEnd w:id="0"/>
      <w:r>
        <w:rPr>
          <w:rFonts w:hint="eastAsia" w:ascii="黑体" w:hAnsi="黑体" w:eastAsia="黑体" w:cs="黑体"/>
        </w:rPr>
        <w:t xml:space="preserve"> </w:t>
      </w:r>
    </w:p>
    <w:p w14:paraId="50514B8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2. </w:t>
      </w:r>
      <w:bookmarkStart w:id="1" w:name="_Int_udsRu6hY"/>
      <w:r>
        <w:rPr>
          <w:rFonts w:hint="eastAsia" w:ascii="黑体" w:hAnsi="黑体" w:eastAsia="黑体" w:cs="黑体"/>
        </w:rPr>
        <w:t>新鲜果蔬及绿色农产品</w:t>
      </w:r>
      <w:bookmarkEnd w:id="1"/>
      <w:r>
        <w:rPr>
          <w:rFonts w:hint="eastAsia" w:ascii="黑体" w:hAnsi="黑体" w:eastAsia="黑体" w:cs="黑体"/>
        </w:rPr>
        <w:t xml:space="preserve"> </w:t>
      </w:r>
    </w:p>
    <w:p w14:paraId="6BE6D1E9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3. </w:t>
      </w:r>
      <w:bookmarkStart w:id="2" w:name="_Int_8cHeI15z"/>
      <w:r>
        <w:rPr>
          <w:rFonts w:hint="eastAsia" w:ascii="黑体" w:hAnsi="黑体" w:eastAsia="黑体" w:cs="黑体"/>
        </w:rPr>
        <w:t>进口食品、葡萄酒及烈酒</w:t>
      </w:r>
      <w:bookmarkEnd w:id="2"/>
      <w:r>
        <w:rPr>
          <w:rFonts w:hint="eastAsia" w:ascii="黑体" w:hAnsi="黑体" w:eastAsia="黑体" w:cs="黑体"/>
        </w:rPr>
        <w:t xml:space="preserve"> </w:t>
      </w:r>
    </w:p>
    <w:p w14:paraId="5A246F7D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4. </w:t>
      </w:r>
      <w:bookmarkStart w:id="3" w:name="_Int_CgODtwc9"/>
      <w:r>
        <w:rPr>
          <w:rFonts w:hint="eastAsia" w:ascii="黑体" w:hAnsi="黑体" w:eastAsia="黑体" w:cs="黑体"/>
        </w:rPr>
        <w:t>高端饮品、咖啡及茶饮</w:t>
      </w:r>
      <w:bookmarkEnd w:id="3"/>
      <w:r>
        <w:rPr>
          <w:rFonts w:hint="eastAsia" w:ascii="黑体" w:hAnsi="黑体" w:eastAsia="黑体" w:cs="黑体"/>
        </w:rPr>
        <w:t xml:space="preserve"> </w:t>
      </w:r>
    </w:p>
    <w:p w14:paraId="2454484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5. </w:t>
      </w:r>
      <w:bookmarkStart w:id="4" w:name="_Int_KrdWGNif"/>
      <w:r>
        <w:rPr>
          <w:rFonts w:hint="eastAsia" w:ascii="黑体" w:hAnsi="黑体" w:eastAsia="黑体" w:cs="黑体"/>
        </w:rPr>
        <w:t>新鲜水产品及半成品</w:t>
      </w:r>
      <w:bookmarkEnd w:id="4"/>
      <w:r>
        <w:rPr>
          <w:rFonts w:hint="eastAsia" w:ascii="黑体" w:hAnsi="黑体" w:eastAsia="黑体" w:cs="黑体"/>
        </w:rPr>
        <w:t xml:space="preserve"> </w:t>
      </w:r>
    </w:p>
    <w:p w14:paraId="69DB54C5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6. </w:t>
      </w:r>
      <w:bookmarkStart w:id="5" w:name="_Int_mCzxIPi2"/>
      <w:r>
        <w:rPr>
          <w:rFonts w:hint="eastAsia" w:ascii="黑体" w:hAnsi="黑体" w:eastAsia="黑体" w:cs="黑体"/>
        </w:rPr>
        <w:t>肉类及冷冻食品</w:t>
      </w:r>
      <w:bookmarkEnd w:id="5"/>
      <w:r>
        <w:rPr>
          <w:rFonts w:hint="eastAsia" w:ascii="黑体" w:hAnsi="黑体" w:eastAsia="黑体" w:cs="黑体"/>
        </w:rPr>
        <w:t xml:space="preserve"> </w:t>
      </w:r>
    </w:p>
    <w:p w14:paraId="547391EE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7. </w:t>
      </w:r>
      <w:bookmarkStart w:id="6" w:name="_Int_945grbYo"/>
      <w:r>
        <w:rPr>
          <w:rFonts w:hint="eastAsia" w:ascii="黑体" w:hAnsi="黑体" w:eastAsia="黑体" w:cs="黑体"/>
        </w:rPr>
        <w:t>餐饮食材、熟食及方便类食品</w:t>
      </w:r>
      <w:bookmarkEnd w:id="6"/>
      <w:r>
        <w:rPr>
          <w:rFonts w:hint="eastAsia" w:ascii="黑体" w:hAnsi="黑体" w:eastAsia="黑体" w:cs="黑体"/>
        </w:rPr>
        <w:t xml:space="preserve"> </w:t>
      </w:r>
    </w:p>
    <w:p w14:paraId="619A8B1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8. </w:t>
      </w:r>
      <w:bookmarkStart w:id="7" w:name="_Int_GPqfC4fX"/>
      <w:r>
        <w:rPr>
          <w:rFonts w:hint="eastAsia" w:ascii="黑体" w:hAnsi="黑体" w:eastAsia="黑体" w:cs="黑体"/>
        </w:rPr>
        <w:t>乳制品及健康食品</w:t>
      </w:r>
      <w:bookmarkEnd w:id="7"/>
      <w:r>
        <w:rPr>
          <w:rFonts w:hint="eastAsia" w:ascii="黑体" w:hAnsi="黑体" w:eastAsia="黑体" w:cs="黑体"/>
        </w:rPr>
        <w:t xml:space="preserve"> </w:t>
      </w:r>
    </w:p>
    <w:p w14:paraId="6AA4730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9. </w:t>
      </w:r>
      <w:bookmarkStart w:id="8" w:name="_Int_gMX4UJL2"/>
      <w:r>
        <w:rPr>
          <w:rFonts w:hint="eastAsia" w:ascii="黑体" w:hAnsi="黑体" w:eastAsia="黑体" w:cs="黑体"/>
        </w:rPr>
        <w:t>地方特色及标志食品</w:t>
      </w:r>
      <w:bookmarkEnd w:id="8"/>
      <w:r>
        <w:rPr>
          <w:rFonts w:hint="eastAsia" w:ascii="黑体" w:hAnsi="黑体" w:eastAsia="黑体" w:cs="黑体"/>
        </w:rPr>
        <w:t xml:space="preserve"> </w:t>
      </w:r>
    </w:p>
    <w:p w14:paraId="71648603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10.食品设备及包装设备</w:t>
      </w:r>
    </w:p>
    <w:p w14:paraId="5C88326E">
      <w:pPr>
        <w:rPr>
          <w:rFonts w:hint="eastAsia" w:ascii="黑体" w:hAnsi="黑体" w:eastAsia="黑体" w:cs="黑体"/>
        </w:rPr>
      </w:pPr>
    </w:p>
    <w:p w14:paraId="50F95CEF">
      <w:pPr>
        <w:rPr>
          <w:rFonts w:hint="eastAsia" w:ascii="黑体" w:hAnsi="黑体" w:eastAsia="黑体" w:cs="黑体"/>
          <w:b/>
          <w:bCs/>
          <w:color w:val="7030A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7030A0"/>
          <w:kern w:val="2"/>
          <w:sz w:val="28"/>
          <w:szCs w:val="28"/>
          <w:lang w:val="en-US" w:eastAsia="zh-CN" w:bidi="ar-SA"/>
        </w:rPr>
        <w:t>【组织机构】</w:t>
      </w:r>
    </w:p>
    <w:p w14:paraId="7A8C671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1"/>
          <w:szCs w:val="24"/>
          <w:lang w:val="en-US" w:eastAsia="zh-CN" w:bidi="ar-SA"/>
        </w:rPr>
        <w:t xml:space="preserve">· </w:t>
      </w:r>
      <w:r>
        <w:rPr>
          <w:rFonts w:hint="default" w:ascii="黑体" w:hAnsi="黑体" w:eastAsia="黑体" w:cs="黑体"/>
          <w:b/>
          <w:bCs/>
          <w:kern w:val="2"/>
          <w:sz w:val="21"/>
          <w:szCs w:val="24"/>
          <w:lang w:val="en-US" w:eastAsia="zh-CN" w:bidi="ar-SA"/>
        </w:rPr>
        <w:t>主办单位</w:t>
      </w:r>
    </w:p>
    <w:p w14:paraId="66D4E38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商业发展中心、中国国际商会广州商会</w:t>
      </w:r>
    </w:p>
    <w:p w14:paraId="671802D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广东省进口食品协会、星域世展展览(广州)有限公司</w:t>
      </w:r>
    </w:p>
    <w:p w14:paraId="0551360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</w:p>
    <w:p w14:paraId="582672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 xml:space="preserve">· </w:t>
      </w: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联合主办单位</w:t>
      </w:r>
    </w:p>
    <w:p w14:paraId="2213FC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中国食品安全报社、深圳市威图喜纳商务咨询管理有限公司</w:t>
      </w:r>
    </w:p>
    <w:p w14:paraId="2E352E2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</w:p>
    <w:p w14:paraId="5EA25B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 xml:space="preserve">· </w:t>
      </w: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承办单位</w:t>
      </w:r>
    </w:p>
    <w:p w14:paraId="3CEE78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中国国际商会广州商会</w:t>
      </w: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、</w:t>
      </w: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星域世展展览(广州)有限公司</w:t>
      </w:r>
    </w:p>
    <w:p w14:paraId="56D51E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上海合河会展集团有限公司</w:t>
      </w:r>
    </w:p>
    <w:p w14:paraId="18C1A3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</w:p>
    <w:p w14:paraId="56D164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· 支持</w:t>
      </w:r>
      <w:r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  <w:t>单位</w:t>
      </w:r>
    </w:p>
    <w:p w14:paraId="0BFE68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黑体" w:hAnsi="黑体" w:eastAsia="黑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中国报关协会</w:t>
      </w:r>
    </w:p>
    <w:p w14:paraId="09E4033D">
      <w:pPr>
        <w:rPr>
          <w:rFonts w:hint="eastAsia" w:ascii="黑体" w:hAnsi="黑体" w:eastAsia="黑体" w:cs="黑体"/>
          <w:b/>
          <w:bCs/>
          <w:color w:val="7030A0"/>
          <w:sz w:val="32"/>
          <w:szCs w:val="32"/>
          <w:lang w:eastAsia="zh-CN" w:bidi="ar-SA"/>
        </w:rPr>
      </w:pPr>
    </w:p>
    <w:p w14:paraId="38EE6C62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7030A0"/>
          <w:sz w:val="28"/>
          <w:szCs w:val="28"/>
          <w:lang w:eastAsia="zh-CN" w:bidi="ar-SA"/>
        </w:rPr>
        <w:t>【为什么选择参加</w:t>
      </w:r>
      <w:r>
        <w:rPr>
          <w:rFonts w:hint="eastAsia" w:ascii="黑体" w:hAnsi="黑体" w:eastAsia="黑体" w:cs="黑体"/>
          <w:b/>
          <w:bCs/>
          <w:color w:val="7030A0"/>
          <w:sz w:val="28"/>
          <w:szCs w:val="28"/>
          <w:lang w:val="en-US" w:eastAsia="zh-CN" w:bidi="ar-SA"/>
        </w:rPr>
        <w:t xml:space="preserve">2025 </w:t>
      </w:r>
      <w:r>
        <w:rPr>
          <w:rFonts w:hint="eastAsia" w:ascii="黑体" w:hAnsi="黑体" w:eastAsia="黑体" w:cs="黑体"/>
          <w:b/>
          <w:bCs/>
          <w:color w:val="7030A0"/>
          <w:sz w:val="28"/>
          <w:szCs w:val="28"/>
          <w:lang w:eastAsia="zh-CN" w:bidi="ar-SA"/>
        </w:rPr>
        <w:t>F2C中食展®广州？】</w:t>
      </w:r>
    </w:p>
    <w:p w14:paraId="6219746C">
      <w:pPr>
        <w:pStyle w:val="4"/>
        <w:numPr>
          <w:ilvl w:val="0"/>
          <w:numId w:val="1"/>
        </w:numPr>
        <w:bidi w:val="0"/>
        <w:ind w:left="420" w:leftChars="0" w:hanging="420" w:firstLineChars="0"/>
        <w:rPr>
          <w:rFonts w:hint="default" w:ascii="黑体" w:hAnsi="黑体" w:eastAsia="黑体" w:cs="黑体"/>
          <w:color w:val="7030A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7030A0"/>
          <w:sz w:val="24"/>
          <w:szCs w:val="24"/>
          <w:lang w:val="en-US" w:eastAsia="zh-CN"/>
        </w:rPr>
        <w:t>立足华南 ，辐射全球 | 一展尽揽产业链</w:t>
      </w:r>
    </w:p>
    <w:p w14:paraId="22377793">
      <w:pP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作为中国食品行业“风向标”展会，2025 F2C中食展®广州预计展览面积近80,000平方米，吸引全球40+国家和地区的2,000+展商携10,000+品牌参展，各个细分领域的头部品牌将同台竞技。本届展会旨在吸引更多高质量海内外专业买家，打造高效率的商贸交流平台，实现供需双方的精准对接，助力食品饮料品牌探索新的市场渠道。六大展区通过线上+线下，为国内餐饮企业、食品经销商和代理商，提供了丰富的海内外产品采购及商务合作资源，为展商提供新品首发、拓展内销市场的有效路径，为观众带来最前沿的行业趋势、最新的技术成果和行业资讯，给供需双方呈现一场具有前瞻性、开拓力、影响力的专业盛会。</w:t>
      </w:r>
    </w:p>
    <w:p w14:paraId="6AABC013">
      <w:pP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2A615939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85765" cy="3599815"/>
            <wp:effectExtent l="0" t="0" r="635" b="635"/>
            <wp:docPr id="10" name="图片 10" descr="0W6A0018_Jfoto_20240927_-185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W6A0018_Jfoto_20240927_-1852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DE50">
      <w:pPr>
        <w:pStyle w:val="4"/>
        <w:numPr>
          <w:ilvl w:val="0"/>
          <w:numId w:val="1"/>
        </w:numPr>
        <w:bidi w:val="0"/>
        <w:ind w:left="420" w:leftChars="0" w:hanging="42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color w:val="7030A0"/>
          <w:sz w:val="24"/>
          <w:szCs w:val="24"/>
          <w:lang w:val="en-US" w:eastAsia="zh-CN"/>
        </w:rPr>
        <w:t>专精渠道，高效对接 | 开拓海内外市场</w:t>
      </w:r>
    </w:p>
    <w:p w14:paraId="4D43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凭借20多年行业资源的积累和办展经验沉淀，F2C 中食展®广州专注提升参展商的参展价值，吸引数百家高质量的行业买家团和VIP观展团，促进专业买家与展商进行沟通洽谈，完成供需对接。</w:t>
      </w:r>
    </w:p>
    <w:p w14:paraId="74F5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7E74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2025 F2C中食展®广州的采购商覆盖全国各地食品经销商、进口商、连锁商超、个体经销商等专业渠道。包含如沃尔玛、华润万家、永旺、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z w:val="22"/>
          <w:szCs w:val="22"/>
        </w:rPr>
        <w:t>名创优品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z w:val="22"/>
          <w:szCs w:val="2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大润发、广百股份、天河城百货、永辉超市、易初莲花等国内大型商超品牌，以及广东省食品进出口集团、白马集团、中粮海优等优秀进出口企业，还有万豪酒店、锦江酒店、洲际酒店、希尔顿酒店、白云宾馆等顶级餐饮酒店品牌；此外在电商、冷链物流领域，如京东商城、天猫国际、盒马鲜生、朴朴超市、中粮集团等品牌也是积极活跃的采购买家。借助精准线下商务配对会及线上智能配对系统，F2C中食展®广州成为极具价值的食饮食材高效传播渠道和交流平台，为企业搭建起对接的桥梁，使供需获得高效串联。</w:t>
      </w:r>
    </w:p>
    <w:p w14:paraId="76246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0B5B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drawing>
          <wp:inline distT="0" distB="0" distL="114300" distR="114300">
            <wp:extent cx="3239770" cy="2160270"/>
            <wp:effectExtent l="0" t="0" r="17780" b="11430"/>
            <wp:docPr id="13" name="图片 1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drawing>
          <wp:inline distT="0" distB="0" distL="114300" distR="114300">
            <wp:extent cx="3239770" cy="2160270"/>
            <wp:effectExtent l="0" t="0" r="17780" b="11430"/>
            <wp:docPr id="11" name="图片 1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7030A0"/>
          <w:sz w:val="24"/>
          <w:szCs w:val="24"/>
          <w:lang w:val="en-US" w:eastAsia="zh-CN"/>
        </w:rPr>
      </w:pPr>
    </w:p>
    <w:p w14:paraId="3776FB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b/>
          <w:bCs/>
          <w:color w:val="7030A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7030A0"/>
          <w:kern w:val="2"/>
          <w:sz w:val="24"/>
          <w:szCs w:val="24"/>
          <w:lang w:val="en-US" w:eastAsia="zh-CN" w:bidi="ar-SA"/>
        </w:rPr>
        <w:t>新潮趋势，大咖云集 | 共绘发展新图景</w:t>
      </w:r>
    </w:p>
    <w:p w14:paraId="1C9F56AB"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7EADE2FB"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无论是正在推进国内市场战略落地，还是放眼国际行业发展趋势，食饮食材企业均可通过F2C 中食展®广州寻找到与产业链新的合作机遇，以及链接到更加多元化的渠道资源，从而在赛道上获得更大的发展空间。</w:t>
      </w:r>
    </w:p>
    <w:p w14:paraId="17ADC27E"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91E3FC4"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2025 F2C中食展®广州精心组织30场聚焦不同领域的主题论坛赛事活动，实现“展览+论坛+赛事”三位一体联动的综合性食饮展会。特别邀请来自农业、进口食品、咖啡茶饮、酒类板块的顶尖领袖、知名专家以及企业高管齐聚一堂，解读行业发展趋势，破解企业发展瓶颈，为食品行业带来更具国际视野及适应本土化发展的新思路。通过举办一系列创新、专业且具备权威性的咖啡、烘焙、糕点、调茶等竞赛活动，为全球食饮行业的专业人士提供交流学习的平台。</w:t>
      </w:r>
    </w:p>
    <w:p w14:paraId="392712F6"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12" name="图片 12" descr="0W6A0559_Jfoto_20240927_-185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W6A0559_Jfoto_20240927_-18528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06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b/>
          <w:bCs/>
          <w:color w:val="7030A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7030A0"/>
          <w:kern w:val="2"/>
          <w:sz w:val="24"/>
          <w:szCs w:val="24"/>
          <w:lang w:val="en-US" w:eastAsia="zh-CN" w:bidi="ar-SA"/>
        </w:rPr>
        <w:t>媒体矩阵，强势曝光 | 助力品牌行业深耕</w:t>
      </w:r>
    </w:p>
    <w:p w14:paraId="7DF8CF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566BF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2025 F2C中食展®广州将邀请200+媒体深度合作，宣传渠道覆盖电视、报纸、网站、社交媒体平台、自媒体、短视频、户外广告、海外媒体等多种渠道，线上+线下全方位强势曝光，社交媒体话题曝光量将超过1亿次，为参展企业带来前所未有的品牌传播机遇，助力企业提升知名度与影响力，拓展国内外市场。</w:t>
      </w:r>
    </w:p>
    <w:p w14:paraId="7FB9D79A">
      <w:pP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103DF858">
      <w:pP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t>深化打造以官方微信公众号、视频号、官方网站、抖音号、小红书、微博、头条号、网易号、百家号、搜狐号等主流自媒体推广矩阵，进一步丰富并强化展会发声渠道。同时，展会加大创新力度，以互动式推文、短视频、创意海报、H5等多种创新性的高质量内容，吸引更高的关注度，抢占行业流量，促使宣传传播效果进一步提升。</w:t>
      </w:r>
    </w:p>
    <w:p w14:paraId="0A26DB3D">
      <w:p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509A9B6A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</w:rPr>
        <w:t>2025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</w:rPr>
        <w:t>F2C中食展®广州</w:t>
      </w:r>
      <w:r>
        <w:rPr>
          <w:rFonts w:hint="eastAsia" w:ascii="黑体" w:hAnsi="黑体" w:eastAsia="黑体" w:cs="黑体"/>
          <w:b/>
          <w:bCs/>
          <w:lang w:val="en-US" w:eastAsia="zh-CN"/>
        </w:rPr>
        <w:t>正在火热筹备中，将于2025年9月25 - 27日在广州广交会展馆B区盛大开启。展会将汇聚更多优质展商、丰富展品和专业观众，国际化程度将再创新高。全球食品饮料行业精英再次集结，共话食饮新未来，共筑产业高峰，共享商贸新机遇！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 w14:paraId="36B85065">
      <w:pPr>
        <w:rPr>
          <w:rFonts w:hint="eastAsia" w:ascii="黑体" w:hAnsi="黑体" w:eastAsia="黑体" w:cs="黑体"/>
          <w:lang w:val="en-US" w:eastAsia="zh-CN"/>
        </w:rPr>
      </w:pPr>
    </w:p>
    <w:p w14:paraId="7CB930BB">
      <w:pPr>
        <w:rPr>
          <w:rFonts w:hint="eastAsia" w:ascii="黑体" w:hAnsi="黑体" w:eastAsia="黑体" w:cs="黑体"/>
          <w:b/>
          <w:bCs/>
          <w:color w:val="7030A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7030A0"/>
          <w:sz w:val="24"/>
          <w:szCs w:val="32"/>
        </w:rPr>
        <w:t>2025 F2C 中食展®广州黄金</w:t>
      </w:r>
      <w:r>
        <w:rPr>
          <w:rFonts w:hint="eastAsia" w:ascii="黑体" w:hAnsi="黑体" w:eastAsia="黑体" w:cs="黑体"/>
          <w:b/>
          <w:bCs/>
          <w:color w:val="7030A0"/>
          <w:sz w:val="24"/>
          <w:szCs w:val="32"/>
          <w:lang w:val="en-US" w:eastAsia="zh-CN"/>
        </w:rPr>
        <w:t>展位火热预订中！</w:t>
      </w:r>
    </w:p>
    <w:p w14:paraId="01A5B1C8">
      <w:pPr>
        <w:rPr>
          <w:rFonts w:hint="eastAsia" w:ascii="黑体" w:hAnsi="黑体" w:eastAsia="黑体" w:cs="黑体"/>
          <w:b/>
          <w:bCs/>
          <w:color w:val="7030A0"/>
          <w:sz w:val="24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7030A0"/>
          <w:sz w:val="24"/>
          <w:szCs w:val="32"/>
        </w:rPr>
        <w:t>限时抢位</w:t>
      </w:r>
      <w:r>
        <w:rPr>
          <w:rFonts w:hint="eastAsia" w:ascii="黑体" w:hAnsi="黑体" w:eastAsia="黑体" w:cs="黑体"/>
          <w:b/>
          <w:bCs/>
          <w:color w:val="7030A0"/>
          <w:sz w:val="24"/>
          <w:szCs w:val="32"/>
          <w:lang w:eastAsia="zh-CN"/>
        </w:rPr>
        <w:t>，打造你的品牌高光时刻！</w:t>
      </w:r>
    </w:p>
    <w:p w14:paraId="3284B69D">
      <w:pPr>
        <w:rPr>
          <w:rFonts w:hint="eastAsia" w:ascii="黑体" w:hAnsi="黑体" w:eastAsia="黑体" w:cs="黑体"/>
          <w:b/>
          <w:bCs/>
          <w:color w:val="7030A0"/>
          <w:sz w:val="24"/>
          <w:szCs w:val="32"/>
          <w:lang w:val="en-US" w:eastAsia="zh-CN"/>
        </w:rPr>
      </w:pPr>
    </w:p>
    <w:p w14:paraId="42F066CB">
      <w:pPr>
        <w:rPr>
          <w:rFonts w:hint="eastAsia" w:ascii="黑体" w:hAnsi="黑体" w:eastAsia="黑体" w:cs="黑体"/>
          <w:b/>
          <w:bCs/>
          <w:color w:val="7030A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7030A0"/>
          <w:sz w:val="24"/>
          <w:szCs w:val="32"/>
          <w:lang w:val="en-US" w:eastAsia="zh-CN"/>
        </w:rPr>
        <w:t>参展、参观、合作咨询：13612038391 黄小姐</w:t>
      </w:r>
    </w:p>
    <w:p w14:paraId="47136054">
      <w:pPr>
        <w:rPr>
          <w:rFonts w:hint="default" w:ascii="黑体" w:hAnsi="黑体" w:eastAsia="黑体" w:cs="黑体"/>
          <w:lang w:val="en-US" w:eastAsia="zh-CN"/>
        </w:rPr>
      </w:pPr>
    </w:p>
    <w:p w14:paraId="29E00CD1">
      <w:pPr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drawing>
          <wp:inline distT="0" distB="0" distL="114300" distR="114300">
            <wp:extent cx="2393950" cy="2379980"/>
            <wp:effectExtent l="0" t="0" r="6350" b="1270"/>
            <wp:docPr id="1" name="图片 1" descr="客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客服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38400" cy="2438400"/>
            <wp:effectExtent l="0" t="0" r="0" b="0"/>
            <wp:docPr id="4" name="图片 4" descr="18537d1a37af6694939cbe4a72e21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537d1a37af6694939cbe4a72e21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D1CF">
      <w:pPr>
        <w:ind w:firstLine="1980" w:firstLineChars="900"/>
        <w:jc w:val="both"/>
        <w:rPr>
          <w:rFonts w:hint="default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扫码添加F2C中食展官方客服              扫码免费登记领票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6A400"/>
    <w:multiLevelType w:val="singleLevel"/>
    <w:tmpl w:val="FCB6A4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7030A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WJmMjAzZjgzYzAyMTU1ZDA5MDRhMjBmYjI5ODYifQ=="/>
  </w:docVars>
  <w:rsids>
    <w:rsidRoot w:val="44457D97"/>
    <w:rsid w:val="02DA19A6"/>
    <w:rsid w:val="02F0CFA7"/>
    <w:rsid w:val="038F20D3"/>
    <w:rsid w:val="046BC0F6"/>
    <w:rsid w:val="04A62A1C"/>
    <w:rsid w:val="053057FB"/>
    <w:rsid w:val="059A7DD7"/>
    <w:rsid w:val="06824539"/>
    <w:rsid w:val="06884D23"/>
    <w:rsid w:val="06AB6C27"/>
    <w:rsid w:val="07E86EA8"/>
    <w:rsid w:val="0848D143"/>
    <w:rsid w:val="087B5F6E"/>
    <w:rsid w:val="089B216C"/>
    <w:rsid w:val="092A0515"/>
    <w:rsid w:val="0970811C"/>
    <w:rsid w:val="09ABF1ED"/>
    <w:rsid w:val="0A3C731B"/>
    <w:rsid w:val="0AB80568"/>
    <w:rsid w:val="0B550CF8"/>
    <w:rsid w:val="0BDB744F"/>
    <w:rsid w:val="0C09009F"/>
    <w:rsid w:val="0ED95E8D"/>
    <w:rsid w:val="0F2DDAB7"/>
    <w:rsid w:val="0FA406CC"/>
    <w:rsid w:val="0FBF4C6B"/>
    <w:rsid w:val="1053E56E"/>
    <w:rsid w:val="108F25B6"/>
    <w:rsid w:val="10B4183C"/>
    <w:rsid w:val="11E77CEF"/>
    <w:rsid w:val="1209D7C4"/>
    <w:rsid w:val="121953E7"/>
    <w:rsid w:val="1257A885"/>
    <w:rsid w:val="1274141C"/>
    <w:rsid w:val="138215D1"/>
    <w:rsid w:val="144E1ED8"/>
    <w:rsid w:val="14EA6F7A"/>
    <w:rsid w:val="155A67CD"/>
    <w:rsid w:val="1739FA00"/>
    <w:rsid w:val="177BDE5D"/>
    <w:rsid w:val="17F378CF"/>
    <w:rsid w:val="18F845CE"/>
    <w:rsid w:val="196E2C4B"/>
    <w:rsid w:val="1A369CEF"/>
    <w:rsid w:val="1A7D7923"/>
    <w:rsid w:val="1AAE37C5"/>
    <w:rsid w:val="1AEB28B8"/>
    <w:rsid w:val="1BA9EA97"/>
    <w:rsid w:val="1CEB5018"/>
    <w:rsid w:val="1DEB7E10"/>
    <w:rsid w:val="1F321117"/>
    <w:rsid w:val="1F340ED3"/>
    <w:rsid w:val="1F4C5B16"/>
    <w:rsid w:val="1F530537"/>
    <w:rsid w:val="20717F2A"/>
    <w:rsid w:val="21E57729"/>
    <w:rsid w:val="227796E8"/>
    <w:rsid w:val="229254B9"/>
    <w:rsid w:val="23D7D123"/>
    <w:rsid w:val="23F8B546"/>
    <w:rsid w:val="243977AB"/>
    <w:rsid w:val="25076767"/>
    <w:rsid w:val="2509EE49"/>
    <w:rsid w:val="25525847"/>
    <w:rsid w:val="26080E3C"/>
    <w:rsid w:val="2642838D"/>
    <w:rsid w:val="26437C73"/>
    <w:rsid w:val="2669DFC3"/>
    <w:rsid w:val="273FCC75"/>
    <w:rsid w:val="280EF57A"/>
    <w:rsid w:val="2A1132FB"/>
    <w:rsid w:val="2A252FC0"/>
    <w:rsid w:val="2AA08B4D"/>
    <w:rsid w:val="2ADA6CB5"/>
    <w:rsid w:val="2B122145"/>
    <w:rsid w:val="2B30453E"/>
    <w:rsid w:val="2BF122DB"/>
    <w:rsid w:val="2C6FC131"/>
    <w:rsid w:val="2DBDC887"/>
    <w:rsid w:val="2E863E8C"/>
    <w:rsid w:val="30142680"/>
    <w:rsid w:val="3178A9CC"/>
    <w:rsid w:val="31B449A5"/>
    <w:rsid w:val="31FD94E7"/>
    <w:rsid w:val="3216D964"/>
    <w:rsid w:val="325A22A3"/>
    <w:rsid w:val="32E41F05"/>
    <w:rsid w:val="33EA0CA6"/>
    <w:rsid w:val="369B05BB"/>
    <w:rsid w:val="36D6B617"/>
    <w:rsid w:val="376B0DD8"/>
    <w:rsid w:val="37C035DE"/>
    <w:rsid w:val="383CB1B1"/>
    <w:rsid w:val="39400042"/>
    <w:rsid w:val="394C7578"/>
    <w:rsid w:val="39B27192"/>
    <w:rsid w:val="3A38763E"/>
    <w:rsid w:val="3C902283"/>
    <w:rsid w:val="3D6B55FF"/>
    <w:rsid w:val="3EC6FE7D"/>
    <w:rsid w:val="3F265028"/>
    <w:rsid w:val="3FD92BB3"/>
    <w:rsid w:val="40CA63D2"/>
    <w:rsid w:val="41DAB9CD"/>
    <w:rsid w:val="422780CB"/>
    <w:rsid w:val="43EB5FF3"/>
    <w:rsid w:val="43F86B5D"/>
    <w:rsid w:val="44457D97"/>
    <w:rsid w:val="45476DEF"/>
    <w:rsid w:val="46F16F20"/>
    <w:rsid w:val="49A94458"/>
    <w:rsid w:val="49B62E33"/>
    <w:rsid w:val="49C449CF"/>
    <w:rsid w:val="4A956CAC"/>
    <w:rsid w:val="4A984236"/>
    <w:rsid w:val="4AB8CBBC"/>
    <w:rsid w:val="4AEE3DA2"/>
    <w:rsid w:val="4C964321"/>
    <w:rsid w:val="4D3D0EF1"/>
    <w:rsid w:val="4F5EE639"/>
    <w:rsid w:val="50022833"/>
    <w:rsid w:val="50267F70"/>
    <w:rsid w:val="50792491"/>
    <w:rsid w:val="5248023B"/>
    <w:rsid w:val="53D855EF"/>
    <w:rsid w:val="53E86D96"/>
    <w:rsid w:val="546B0211"/>
    <w:rsid w:val="54EC75A4"/>
    <w:rsid w:val="5523DEDE"/>
    <w:rsid w:val="5678F133"/>
    <w:rsid w:val="58FEA0BE"/>
    <w:rsid w:val="594DDEAB"/>
    <w:rsid w:val="5995469B"/>
    <w:rsid w:val="5B567B2B"/>
    <w:rsid w:val="5C193949"/>
    <w:rsid w:val="5D0905C7"/>
    <w:rsid w:val="5E8B67D6"/>
    <w:rsid w:val="5E9A1E1F"/>
    <w:rsid w:val="61BA6082"/>
    <w:rsid w:val="61CF37F6"/>
    <w:rsid w:val="61D11B21"/>
    <w:rsid w:val="62F3E9EE"/>
    <w:rsid w:val="62FB2C69"/>
    <w:rsid w:val="654D0180"/>
    <w:rsid w:val="662326FA"/>
    <w:rsid w:val="6636D473"/>
    <w:rsid w:val="66AF75AE"/>
    <w:rsid w:val="66BAF28C"/>
    <w:rsid w:val="67006EDF"/>
    <w:rsid w:val="670562A3"/>
    <w:rsid w:val="674548F2"/>
    <w:rsid w:val="67D16185"/>
    <w:rsid w:val="694C640B"/>
    <w:rsid w:val="6AA27434"/>
    <w:rsid w:val="6BAA11C7"/>
    <w:rsid w:val="6BDF70C3"/>
    <w:rsid w:val="6C2E1DF8"/>
    <w:rsid w:val="6C9E35C7"/>
    <w:rsid w:val="6CE9242B"/>
    <w:rsid w:val="6E0252EB"/>
    <w:rsid w:val="6E56B380"/>
    <w:rsid w:val="6EE352C5"/>
    <w:rsid w:val="6FC373A7"/>
    <w:rsid w:val="6FD46C64"/>
    <w:rsid w:val="718129CA"/>
    <w:rsid w:val="71B47ED3"/>
    <w:rsid w:val="72D75DE0"/>
    <w:rsid w:val="731004AA"/>
    <w:rsid w:val="73FF1C70"/>
    <w:rsid w:val="7465619C"/>
    <w:rsid w:val="74EE7C94"/>
    <w:rsid w:val="750C2E93"/>
    <w:rsid w:val="75C34A7A"/>
    <w:rsid w:val="760338C7"/>
    <w:rsid w:val="772B7660"/>
    <w:rsid w:val="77BC51C8"/>
    <w:rsid w:val="77DA5DCD"/>
    <w:rsid w:val="787279DC"/>
    <w:rsid w:val="7A077F60"/>
    <w:rsid w:val="7A1F7224"/>
    <w:rsid w:val="7ABFD2D9"/>
    <w:rsid w:val="7BC10593"/>
    <w:rsid w:val="7CCF0A8E"/>
    <w:rsid w:val="7D5176F5"/>
    <w:rsid w:val="7DCE9D63"/>
    <w:rsid w:val="7E2FF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Heading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8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1917</Words>
  <Characters>2069</Characters>
  <TotalTime>23</TotalTime>
  <ScaleCrop>false</ScaleCrop>
  <LinksUpToDate>false</LinksUpToDate>
  <CharactersWithSpaces>2140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2024-11-19T02:05:00Z</dcterms:created>
  <dc:creator>WPS_1609375913</dc:creator>
  <cp:lastModifiedBy>WPS_1679209169</cp:lastModifiedBy>
  <dcterms:modified xsi:type="dcterms:W3CDTF">2025-05-23T09:32:47Z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74A5CFC099974087BAEDC891B9EFEAC7_13</vt:lpwstr>
  </property>
  <property fmtid="{D5CDD505-2E9C-101B-9397-08002B2CF9AE}" pid="4" name="KSOTemplateDocerSaveRecord">
    <vt:lpwstr>eyJoZGlkIjoiYjQ4NDdmZjE4NjM4M2E1YmNhZDI5ZmQ4NDQyMDZiYjQiLCJ1c2VySWQiOiIyMzgxNzE4NjkifQ==</vt:lpwstr>
  </property>
</Properties>
</file>