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Style w:val="5"/>
          <w:rFonts w:hint="eastAsia" w:asciiTheme="majorEastAsia" w:hAnsiTheme="majorEastAsia" w:eastAsiaTheme="majorEastAsia" w:cstheme="majorEastAsia"/>
          <w:color w:val="333333"/>
          <w:kern w:val="0"/>
          <w:sz w:val="28"/>
          <w:szCs w:val="28"/>
          <w:lang w:val="en-US" w:eastAsia="zh-CN" w:bidi="ar"/>
        </w:rPr>
      </w:pPr>
      <w:r>
        <w:rPr>
          <w:rStyle w:val="5"/>
          <w:rFonts w:hint="eastAsia" w:asciiTheme="majorEastAsia" w:hAnsiTheme="majorEastAsia" w:eastAsiaTheme="majorEastAsia" w:cstheme="majorEastAsia"/>
          <w:color w:val="333333"/>
          <w:kern w:val="0"/>
          <w:sz w:val="28"/>
          <w:szCs w:val="28"/>
          <w:lang w:val="en-US" w:eastAsia="zh-CN" w:bidi="ar"/>
        </w:rPr>
        <w:t>AUTO TECH China 2025 广州国际新能源汽车功率半导体技术展览会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Style w:val="5"/>
          <w:rFonts w:hint="eastAsia" w:asciiTheme="majorAscii" w:hAnsiTheme="majorEastAsia" w:eastAsiaTheme="majorEastAsia" w:cstheme="majorEastAsia"/>
          <w:color w:val="333333"/>
          <w:kern w:val="0"/>
          <w:sz w:val="28"/>
          <w:szCs w:val="28"/>
          <w:lang w:val="en-US" w:eastAsia="zh-CN" w:bidi="ar"/>
        </w:rPr>
      </w:pPr>
      <w:r>
        <w:rPr>
          <w:rStyle w:val="5"/>
          <w:rFonts w:hint="eastAsia" w:asciiTheme="majorAscii" w:hAnsiTheme="majorEastAsia" w:eastAsiaTheme="majorEastAsia" w:cstheme="majorEastAsia"/>
          <w:color w:val="333333"/>
          <w:kern w:val="0"/>
          <w:sz w:val="28"/>
          <w:szCs w:val="28"/>
          <w:lang w:val="en-US" w:eastAsia="zh-CN" w:bidi="ar"/>
        </w:rPr>
        <w:t>The 12th International Power Electronics for EV/HEV 2025 Exhibition in Guangzhou</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Style w:val="5"/>
          <w:rFonts w:hint="eastAsia" w:asciiTheme="majorAscii" w:hAnsiTheme="majorEastAsia" w:eastAsiaTheme="majorEastAsia" w:cstheme="majorEastAsia"/>
          <w:color w:val="333333"/>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cstheme="minorEastAsia"/>
          <w:b/>
          <w:bCs/>
          <w:color w:val="333333"/>
          <w:kern w:val="0"/>
          <w:sz w:val="21"/>
          <w:szCs w:val="21"/>
          <w:lang w:val="en-US" w:eastAsia="zh-CN" w:bidi="ar"/>
        </w:rPr>
        <w:t>展会</w:t>
      </w:r>
      <w:r>
        <w:rPr>
          <w:rFonts w:hint="eastAsia" w:asciiTheme="minorEastAsia" w:hAnsiTheme="minorEastAsia" w:eastAsiaTheme="minorEastAsia" w:cstheme="minorEastAsia"/>
          <w:b/>
          <w:bCs/>
          <w:color w:val="333333"/>
          <w:kern w:val="0"/>
          <w:sz w:val="21"/>
          <w:szCs w:val="21"/>
          <w:lang w:val="en-US" w:eastAsia="zh-CN" w:bidi="ar"/>
        </w:rPr>
        <w:t>时间：</w:t>
      </w:r>
      <w:r>
        <w:rPr>
          <w:rFonts w:hint="eastAsia" w:asciiTheme="minorEastAsia" w:hAnsiTheme="minorEastAsia" w:eastAsiaTheme="minorEastAsia" w:cstheme="minorEastAsia"/>
          <w:b w:val="0"/>
          <w:bCs w:val="0"/>
          <w:color w:val="333333"/>
          <w:kern w:val="0"/>
          <w:sz w:val="21"/>
          <w:szCs w:val="21"/>
          <w:lang w:val="en-US" w:eastAsia="zh-CN" w:bidi="ar"/>
        </w:rPr>
        <w:t>2025年11月2</w:t>
      </w:r>
      <w:r>
        <w:rPr>
          <w:rFonts w:hint="eastAsia" w:asciiTheme="minorEastAsia" w:hAnsiTheme="minorEastAsia" w:cstheme="minorEastAsia"/>
          <w:b w:val="0"/>
          <w:bCs w:val="0"/>
          <w:color w:val="333333"/>
          <w:kern w:val="0"/>
          <w:sz w:val="21"/>
          <w:szCs w:val="21"/>
          <w:lang w:val="en-US" w:eastAsia="zh-CN" w:bidi="ar"/>
        </w:rPr>
        <w:t>1</w:t>
      </w:r>
      <w:r>
        <w:rPr>
          <w:rFonts w:hint="eastAsia" w:asciiTheme="minorEastAsia" w:hAnsiTheme="minorEastAsia" w:eastAsiaTheme="minorEastAsia" w:cstheme="minorEastAsia"/>
          <w:b w:val="0"/>
          <w:bCs w:val="0"/>
          <w:color w:val="333333"/>
          <w:kern w:val="0"/>
          <w:sz w:val="21"/>
          <w:szCs w:val="21"/>
          <w:lang w:val="en-US" w:eastAsia="zh-CN" w:bidi="ar"/>
        </w:rPr>
        <w:t>日-2</w:t>
      </w:r>
      <w:r>
        <w:rPr>
          <w:rFonts w:hint="eastAsia" w:asciiTheme="minorEastAsia" w:hAnsiTheme="minorEastAsia" w:cstheme="minorEastAsia"/>
          <w:b w:val="0"/>
          <w:bCs w:val="0"/>
          <w:color w:val="333333"/>
          <w:kern w:val="0"/>
          <w:sz w:val="21"/>
          <w:szCs w:val="21"/>
          <w:lang w:val="en-US" w:eastAsia="zh-CN" w:bidi="ar"/>
        </w:rPr>
        <w:t>4</w:t>
      </w:r>
      <w:r>
        <w:rPr>
          <w:rFonts w:hint="eastAsia" w:asciiTheme="minorEastAsia" w:hAnsiTheme="minorEastAsia" w:eastAsiaTheme="minorEastAsia" w:cstheme="minorEastAsia"/>
          <w:b w:val="0"/>
          <w:bCs w:val="0"/>
          <w:color w:val="333333"/>
          <w:kern w:val="0"/>
          <w:sz w:val="21"/>
          <w:szCs w:val="21"/>
          <w:lang w:val="en-US" w:eastAsia="zh-CN" w:bidi="ar"/>
        </w:rPr>
        <w:t xml:space="preserve">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cstheme="minorEastAsia"/>
          <w:b/>
          <w:bCs/>
          <w:color w:val="333333"/>
          <w:kern w:val="0"/>
          <w:sz w:val="21"/>
          <w:szCs w:val="21"/>
          <w:lang w:val="en-US" w:eastAsia="zh-CN" w:bidi="ar"/>
        </w:rPr>
        <w:t>展会</w:t>
      </w:r>
      <w:r>
        <w:rPr>
          <w:rFonts w:hint="eastAsia" w:asciiTheme="minorEastAsia" w:hAnsiTheme="minorEastAsia" w:eastAsiaTheme="minorEastAsia" w:cstheme="minorEastAsia"/>
          <w:b/>
          <w:bCs/>
          <w:color w:val="333333"/>
          <w:kern w:val="0"/>
          <w:sz w:val="21"/>
          <w:szCs w:val="21"/>
          <w:lang w:val="en-US" w:eastAsia="zh-CN" w:bidi="ar"/>
        </w:rPr>
        <w:t>地点：</w:t>
      </w:r>
      <w:r>
        <w:rPr>
          <w:rFonts w:hint="eastAsia" w:asciiTheme="minorEastAsia" w:hAnsiTheme="minorEastAsia" w:eastAsiaTheme="minorEastAsia" w:cstheme="minorEastAsia"/>
          <w:b w:val="0"/>
          <w:bCs w:val="0"/>
          <w:color w:val="333333"/>
          <w:kern w:val="0"/>
          <w:sz w:val="21"/>
          <w:szCs w:val="21"/>
          <w:lang w:val="en-US" w:eastAsia="zh-CN" w:bidi="ar"/>
        </w:rPr>
        <w:t>广州·广交会展馆D区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cstheme="minorEastAsia"/>
          <w:b/>
          <w:bCs/>
          <w:color w:val="333333"/>
          <w:kern w:val="0"/>
          <w:sz w:val="21"/>
          <w:szCs w:val="21"/>
          <w:lang w:val="en-US" w:eastAsia="zh-CN" w:bidi="ar"/>
        </w:rPr>
        <w:t>同期展览：</w:t>
      </w:r>
      <w:r>
        <w:rPr>
          <w:rFonts w:hint="eastAsia" w:asciiTheme="minorEastAsia" w:hAnsiTheme="minorEastAsia" w:cstheme="minorEastAsia"/>
          <w:b w:val="0"/>
          <w:bCs w:val="0"/>
          <w:color w:val="333333"/>
          <w:kern w:val="0"/>
          <w:sz w:val="21"/>
          <w:szCs w:val="21"/>
          <w:lang w:val="en-US" w:eastAsia="zh-CN" w:bidi="ar"/>
        </w:rPr>
        <w:t>AUTO TECH China 2025——第十二届广州国际汽车技术展览会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both"/>
        <w:rPr>
          <w:rFonts w:hint="eastAsia" w:asciiTheme="minorEastAsia" w:hAnsiTheme="minorEastAsia" w:eastAsiaTheme="minorEastAsia" w:cstheme="minorEastAsia"/>
          <w:b/>
          <w:bCs/>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亚洲领先的车用功率半导体技术专业展；</w:t>
      </w:r>
      <w:r>
        <w:rPr>
          <w:rFonts w:hint="eastAsia" w:asciiTheme="minorEastAsia" w:hAnsiTheme="minorEastAsia" w:eastAsiaTheme="minorEastAsia" w:cstheme="minorEastAsia"/>
          <w:b/>
          <w:bCs/>
          <w:color w:val="333333"/>
          <w:kern w:val="0"/>
          <w:sz w:val="21"/>
          <w:szCs w:val="21"/>
          <w:lang w:val="en-US" w:eastAsia="zh-CN" w:bidi="ar"/>
        </w:rPr>
        <w:br w:type="textWrapping"/>
      </w:r>
      <w:r>
        <w:rPr>
          <w:rFonts w:hint="eastAsia" w:asciiTheme="minorEastAsia" w:hAnsiTheme="minorEastAsia" w:eastAsiaTheme="minorEastAsia" w:cstheme="minorEastAsia"/>
          <w:b/>
          <w:bCs/>
          <w:color w:val="333333"/>
          <w:kern w:val="0"/>
          <w:sz w:val="21"/>
          <w:szCs w:val="21"/>
          <w:lang w:val="en-US" w:eastAsia="zh-CN" w:bidi="ar"/>
        </w:rPr>
        <w:t>是与来自世界各地的新能源汽车及半导体行业同仁进行交流的最佳平台！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Theme="minorEastAsia" w:hAnsiTheme="minorEastAsia" w:eastAsiaTheme="minorEastAsia" w:cstheme="minorEastAsia"/>
          <w:b/>
          <w:bCs/>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drawing>
          <wp:inline distT="0" distB="0" distL="114300" distR="114300">
            <wp:extent cx="6112510" cy="2376805"/>
            <wp:effectExtent l="0" t="0" r="2540" b="4445"/>
            <wp:docPr id="2" name="图片 2" descr="新能源汽车功率半导体技术展(900x350)--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能源汽车功率半导体技术展(900x350)--封面"/>
                    <pic:cNvPicPr>
                      <a:picLocks noChangeAspect="1"/>
                    </pic:cNvPicPr>
                  </pic:nvPicPr>
                  <pic:blipFill>
                    <a:blip r:embed="rId4"/>
                    <a:stretch>
                      <a:fillRect/>
                    </a:stretch>
                  </pic:blipFill>
                  <pic:spPr>
                    <a:xfrm>
                      <a:off x="0" y="0"/>
                      <a:ext cx="6112510" cy="237680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val="0"/>
          <w:bCs w:val="0"/>
          <w:color w:val="333333"/>
          <w:kern w:val="0"/>
          <w:sz w:val="21"/>
          <w:szCs w:val="21"/>
          <w:lang w:val="en-US" w:eastAsia="zh-CN" w:bidi="ar"/>
        </w:rPr>
      </w:pPr>
      <w:r>
        <w:rPr>
          <w:rFonts w:hint="eastAsia" w:asciiTheme="minorEastAsia" w:hAnsiTheme="minorEastAsia" w:cstheme="minorEastAsia"/>
          <w:b/>
          <w:bCs/>
          <w:color w:val="333333"/>
          <w:kern w:val="0"/>
          <w:sz w:val="21"/>
          <w:szCs w:val="21"/>
          <w:lang w:val="en-US" w:eastAsia="zh-CN" w:bidi="ar"/>
        </w:rPr>
        <w:t>AUTO TECH China 2025 广州国际新能源汽车功率半导体技术展览会</w:t>
      </w:r>
      <w:r>
        <w:rPr>
          <w:rFonts w:hint="eastAsia" w:asciiTheme="minorEastAsia" w:hAnsiTheme="minorEastAsia" w:cstheme="minorEastAsia"/>
          <w:b w:val="0"/>
          <w:bCs w:val="0"/>
          <w:color w:val="333333"/>
          <w:kern w:val="0"/>
          <w:sz w:val="21"/>
          <w:szCs w:val="21"/>
          <w:lang w:val="en-US" w:eastAsia="zh-CN" w:bidi="ar"/>
        </w:rPr>
        <w:t>，是车用功率半导体技术专业展，将于</w:t>
      </w:r>
      <w:r>
        <w:rPr>
          <w:rFonts w:hint="eastAsia" w:asciiTheme="minorEastAsia" w:hAnsiTheme="minorEastAsia" w:cstheme="minorEastAsia"/>
          <w:b/>
          <w:bCs/>
          <w:color w:val="333333"/>
          <w:kern w:val="0"/>
          <w:sz w:val="21"/>
          <w:szCs w:val="21"/>
          <w:lang w:val="en-US" w:eastAsia="zh-CN" w:bidi="ar"/>
        </w:rPr>
        <w:t>2025年11月21-24日在广州</w:t>
      </w:r>
      <w:r>
        <w:rPr>
          <w:rFonts w:hint="eastAsia" w:asciiTheme="minorEastAsia" w:hAnsiTheme="minorEastAsia" w:cstheme="minorEastAsia"/>
          <w:b/>
          <w:bCs/>
          <w:color w:val="333333"/>
          <w:kern w:val="0"/>
          <w:sz w:val="10"/>
          <w:szCs w:val="10"/>
          <w:lang w:val="en-US" w:eastAsia="zh-CN" w:bidi="ar"/>
        </w:rPr>
        <w:t>●</w:t>
      </w:r>
      <w:r>
        <w:rPr>
          <w:rFonts w:hint="eastAsia" w:asciiTheme="minorEastAsia" w:hAnsiTheme="minorEastAsia" w:cstheme="minorEastAsia"/>
          <w:b/>
          <w:bCs/>
          <w:color w:val="333333"/>
          <w:kern w:val="0"/>
          <w:sz w:val="21"/>
          <w:szCs w:val="21"/>
          <w:lang w:val="en-US" w:eastAsia="zh-CN" w:bidi="ar"/>
        </w:rPr>
        <w:t>中国进出口商品交易会展馆D区</w:t>
      </w:r>
      <w:r>
        <w:rPr>
          <w:rFonts w:hint="eastAsia" w:asciiTheme="minorEastAsia" w:hAnsiTheme="minorEastAsia" w:cstheme="minorEastAsia"/>
          <w:b w:val="0"/>
          <w:bCs w:val="0"/>
          <w:color w:val="333333"/>
          <w:kern w:val="0"/>
          <w:sz w:val="21"/>
          <w:szCs w:val="21"/>
          <w:lang w:val="en-US" w:eastAsia="zh-CN" w:bidi="ar"/>
        </w:rPr>
        <w:t>举办，该展会隶属于AUTO TECH China展系列，展品覆盖</w:t>
      </w:r>
      <w:r>
        <w:rPr>
          <w:rFonts w:hint="eastAsia" w:asciiTheme="minorEastAsia" w:hAnsiTheme="minorEastAsia" w:cstheme="minorEastAsia"/>
          <w:b/>
          <w:bCs/>
          <w:color w:val="333333"/>
          <w:kern w:val="0"/>
          <w:sz w:val="21"/>
          <w:szCs w:val="21"/>
          <w:lang w:val="en-US" w:eastAsia="zh-CN" w:bidi="ar"/>
        </w:rPr>
        <w:t>车用功率器件IGBT/MOSFET、SiC、GaN、基础功率器件、材料、封装测试、生产设备、散热管理等</w:t>
      </w:r>
      <w:r>
        <w:rPr>
          <w:rFonts w:hint="eastAsia" w:asciiTheme="minorEastAsia" w:hAnsiTheme="minorEastAsia" w:cstheme="minorEastAsia"/>
          <w:b w:val="0"/>
          <w:bCs w:val="0"/>
          <w:color w:val="333333"/>
          <w:kern w:val="0"/>
          <w:sz w:val="21"/>
          <w:szCs w:val="21"/>
          <w:lang w:val="en-US" w:eastAsia="zh-CN" w:bidi="ar"/>
        </w:rPr>
        <w:t>技术产品，组委会将邀请比亚迪、广汽埃安、特斯拉、丰田、小鹏、理想、小米、极氪、长城、上汽、本田、日产、大众、宝马、蔚来、华为、汇川技术、宁德时代、博世、英飞凌、电装、瑞萨、安森美、意法半导体等汽车OEM厂商及Tier1 &amp; 2 零部件供应商的上万名采购、技术工程师汇聚一堂，参加展会以寻求供应商及合作伙伴。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bCs/>
          <w:color w:val="333333"/>
          <w:kern w:val="0"/>
          <w:sz w:val="21"/>
          <w:szCs w:val="21"/>
          <w:lang w:val="en-US" w:eastAsia="zh-CN" w:bidi="ar"/>
        </w:rPr>
        <w:t>展品范围：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车用基础半导体器件：双极晶体管、二极管、晶闸管、整流管、TVS、ESD保护器等；</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车用硅基功率器件（MOSFET/IGBT）等；</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车用第三代半导体（SiC/GaN）器件；</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外延片、衬底材料如碳化硅（SiC）、氮化镓（GaN）、硅（Si）、砷化镓（GaAs）等</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设计开发</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生产设备</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封装测试</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散热管理</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可靠性测试及认证</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信息服务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drawing>
          <wp:inline distT="0" distB="0" distL="114300" distR="114300">
            <wp:extent cx="6118225" cy="1359535"/>
            <wp:effectExtent l="0" t="0" r="15875" b="12065"/>
            <wp:docPr id="1" name="图片 1" descr="新能源汽车功率半导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能源汽车功率半导体"/>
                    <pic:cNvPicPr>
                      <a:picLocks noChangeAspect="1"/>
                    </pic:cNvPicPr>
                  </pic:nvPicPr>
                  <pic:blipFill>
                    <a:blip r:embed="rId5"/>
                    <a:stretch>
                      <a:fillRect/>
                    </a:stretch>
                  </pic:blipFill>
                  <pic:spPr>
                    <a:xfrm>
                      <a:off x="0" y="0"/>
                      <a:ext cx="6118225" cy="135953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谁来参观：</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新能源汽车主机厂、电机驱动系统、车载OBC、车载DC/DC、充电桩、半导体厂家等。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同期论坛：</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2025中国新能源汽车功率半导体产业技术论坛议题包括但不限于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 中国电动汽车发展—功率半导体的机遇和挑战</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 SiC如何改变电动汽车的未来</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 下一代氮化镓GaN功率芯片的发展</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 数字经济下，新能源汽车功率半导体的挑战</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 电动汽车用高密度沟槽栅IGBT芯片技术</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 新能源汽车电驱动系统及其功率器件应用情况</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 800V SiC电机控制器发展现状及对行业的相关影响</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 碳化硅功率器件在新能源车中的应用</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 基于SiC的新一代控制器开发与应用</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 IGBT（IPM）焊接及清洗工艺解决方案</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 功率半导体银烧结工艺的整体解决方案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bCs/>
          <w:kern w:val="2"/>
          <w:sz w:val="21"/>
          <w:szCs w:val="24"/>
          <w:lang w:val="en-US" w:eastAsia="zh-CN" w:bidi="ar-SA"/>
        </w:rPr>
      </w:pPr>
      <w:r>
        <w:rPr>
          <w:rFonts w:hint="eastAsia" w:asciiTheme="minorEastAsia" w:hAnsiTheme="minorEastAsia" w:eastAsiaTheme="minorEastAsia" w:cstheme="minorEastAsia"/>
          <w:b/>
          <w:bCs/>
          <w:kern w:val="2"/>
          <w:sz w:val="21"/>
          <w:szCs w:val="24"/>
          <w:lang w:val="en-US" w:eastAsia="zh-CN" w:bidi="ar-SA"/>
        </w:rPr>
        <w:t xml:space="preserve">欢迎垂询 AUTO TECH </w:t>
      </w:r>
      <w:r>
        <w:rPr>
          <w:rFonts w:hint="eastAsia" w:asciiTheme="minorEastAsia" w:hAnsiTheme="minorEastAsia" w:cstheme="minorEastAsia"/>
          <w:b/>
          <w:bCs/>
          <w:kern w:val="2"/>
          <w:sz w:val="21"/>
          <w:szCs w:val="24"/>
          <w:lang w:val="en-US" w:eastAsia="zh-CN" w:bidi="ar-SA"/>
        </w:rPr>
        <w:t xml:space="preserve">China </w:t>
      </w:r>
      <w:r>
        <w:rPr>
          <w:rFonts w:hint="eastAsia" w:asciiTheme="minorEastAsia" w:hAnsiTheme="minorEastAsia" w:eastAsiaTheme="minorEastAsia" w:cstheme="minorEastAsia"/>
          <w:b/>
          <w:bCs/>
          <w:kern w:val="2"/>
          <w:sz w:val="21"/>
          <w:szCs w:val="24"/>
          <w:lang w:val="en-US" w:eastAsia="zh-CN" w:bidi="ar-SA"/>
        </w:rPr>
        <w:t>2025 组委会：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展位预订联系人：李经理 132 6539 6437（同微信）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邮箱：lilin@jswatsonexpo.com​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参观或组团参观联系人：杨女士131 7886 7606（同微信）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邮箱：lisayang@jswatson-expo.com​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kern w:val="2"/>
          <w:sz w:val="21"/>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bCs/>
          <w:color w:val="333333"/>
          <w:kern w:val="0"/>
          <w:sz w:val="21"/>
          <w:szCs w:val="21"/>
          <w:lang w:val="en-US" w:eastAsia="zh-CN" w:bidi="ar"/>
        </w:rPr>
      </w:pPr>
      <w:r>
        <w:rPr>
          <w:rFonts w:hint="eastAsia" w:asciiTheme="minorEastAsia" w:hAnsiTheme="minorEastAsia" w:eastAsiaTheme="minorEastAsia" w:cstheme="minorEastAsia"/>
          <w:b/>
          <w:bCs/>
          <w:kern w:val="2"/>
          <w:sz w:val="21"/>
          <w:szCs w:val="24"/>
          <w:lang w:val="en-US" w:eastAsia="zh-CN" w:bidi="ar-SA"/>
        </w:rPr>
        <w:t xml:space="preserve">AUTO TECH </w:t>
      </w:r>
      <w:r>
        <w:rPr>
          <w:rFonts w:hint="eastAsia" w:asciiTheme="minorEastAsia" w:hAnsiTheme="minorEastAsia" w:cstheme="minorEastAsia"/>
          <w:b/>
          <w:bCs/>
          <w:kern w:val="2"/>
          <w:sz w:val="21"/>
          <w:szCs w:val="24"/>
          <w:lang w:val="en-US" w:eastAsia="zh-CN" w:bidi="ar-SA"/>
        </w:rPr>
        <w:t xml:space="preserve">China </w:t>
      </w:r>
      <w:r>
        <w:rPr>
          <w:rFonts w:hint="eastAsia" w:asciiTheme="minorEastAsia" w:hAnsiTheme="minorEastAsia" w:eastAsiaTheme="minorEastAsia" w:cstheme="minorEastAsia"/>
          <w:b/>
          <w:bCs/>
          <w:kern w:val="2"/>
          <w:sz w:val="21"/>
          <w:szCs w:val="24"/>
          <w:lang w:val="en-US" w:eastAsia="zh-CN" w:bidi="ar-SA"/>
        </w:rPr>
        <w:t xml:space="preserve">2025 </w:t>
      </w:r>
      <w:r>
        <w:rPr>
          <w:rFonts w:hint="eastAsia" w:asciiTheme="minorEastAsia" w:hAnsiTheme="minorEastAsia" w:eastAsiaTheme="minorEastAsia" w:cstheme="minorEastAsia"/>
          <w:kern w:val="2"/>
          <w:sz w:val="21"/>
          <w:szCs w:val="24"/>
          <w:lang w:val="en-US" w:eastAsia="zh-CN" w:bidi="ar-SA"/>
        </w:rPr>
        <w:t>——诚邀您与行业同仁一道共迎汽车人的行业盛会，奏响汽车产业新篇章。</w:t>
      </w:r>
      <w:r>
        <w:rPr>
          <w:rFonts w:hint="eastAsia" w:asciiTheme="minorEastAsia" w:hAnsiTheme="minorEastAsia" w:eastAsiaTheme="minorEastAsia" w:cstheme="minorEastAsia"/>
          <w:b/>
          <w:bCs/>
          <w:kern w:val="2"/>
          <w:sz w:val="21"/>
          <w:szCs w:val="24"/>
          <w:lang w:val="en-US" w:eastAsia="zh-CN" w:bidi="ar-SA"/>
        </w:rPr>
        <w:t>11月2</w:t>
      </w:r>
      <w:r>
        <w:rPr>
          <w:rFonts w:hint="eastAsia" w:asciiTheme="minorEastAsia" w:hAnsiTheme="minorEastAsia" w:cstheme="minorEastAsia"/>
          <w:b/>
          <w:bCs/>
          <w:kern w:val="2"/>
          <w:sz w:val="21"/>
          <w:szCs w:val="24"/>
          <w:lang w:val="en-US" w:eastAsia="zh-CN" w:bidi="ar-SA"/>
        </w:rPr>
        <w:t>1</w:t>
      </w:r>
      <w:r>
        <w:rPr>
          <w:rFonts w:hint="eastAsia" w:asciiTheme="minorEastAsia" w:hAnsiTheme="minorEastAsia" w:eastAsiaTheme="minorEastAsia" w:cstheme="minorEastAsia"/>
          <w:b/>
          <w:bCs/>
          <w:kern w:val="2"/>
          <w:sz w:val="21"/>
          <w:szCs w:val="24"/>
          <w:lang w:val="en-US" w:eastAsia="zh-CN" w:bidi="ar-SA"/>
        </w:rPr>
        <w:t>日-2</w:t>
      </w:r>
      <w:r>
        <w:rPr>
          <w:rFonts w:hint="eastAsia" w:asciiTheme="minorEastAsia" w:hAnsiTheme="minorEastAsia" w:cstheme="minorEastAsia"/>
          <w:b/>
          <w:bCs/>
          <w:kern w:val="2"/>
          <w:sz w:val="21"/>
          <w:szCs w:val="24"/>
          <w:lang w:val="en-US" w:eastAsia="zh-CN" w:bidi="ar-SA"/>
        </w:rPr>
        <w:t>4</w:t>
      </w:r>
      <w:r>
        <w:rPr>
          <w:rFonts w:hint="eastAsia" w:asciiTheme="minorEastAsia" w:hAnsiTheme="minorEastAsia" w:eastAsiaTheme="minorEastAsia" w:cstheme="minorEastAsia"/>
          <w:b/>
          <w:bCs/>
          <w:kern w:val="2"/>
          <w:sz w:val="21"/>
          <w:szCs w:val="24"/>
          <w:lang w:val="en-US" w:eastAsia="zh-CN" w:bidi="ar-SA"/>
        </w:rPr>
        <w:t>日，广州·广交会展馆D区</w:t>
      </w:r>
      <w:r>
        <w:rPr>
          <w:rFonts w:hint="eastAsia" w:asciiTheme="minorEastAsia" w:hAnsiTheme="minorEastAsia" w:eastAsiaTheme="minorEastAsia" w:cstheme="minorEastAsia"/>
          <w:kern w:val="2"/>
          <w:sz w:val="21"/>
          <w:szCs w:val="24"/>
          <w:lang w:val="en-US" w:eastAsia="zh-CN" w:bidi="ar-SA"/>
        </w:rPr>
        <w:t>，期待您的莅临！广告席位和展位已全面启动，预订从速。可联系组委会索取参展合同及展位平面图</w:t>
      </w:r>
      <w:bookmarkStart w:id="0" w:name="_GoBack"/>
      <w:bookmarkEnd w:id="0"/>
      <w:r>
        <w:rPr>
          <w:rFonts w:hint="eastAsia" w:asciiTheme="minorEastAsia" w:hAnsiTheme="minorEastAsia" w:eastAsiaTheme="minorEastAsia" w:cstheme="minorEastAsia"/>
          <w:kern w:val="2"/>
          <w:sz w:val="21"/>
          <w:szCs w:val="24"/>
          <w:lang w:val="en-US" w:eastAsia="zh-CN" w:bidi="ar-SA"/>
        </w:rPr>
        <w:t>！更多精彩等待您现场解锁！详情请登录：www.china-autotech.com</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C67A1"/>
    <w:rsid w:val="016A3D96"/>
    <w:rsid w:val="047606E8"/>
    <w:rsid w:val="04DF6703"/>
    <w:rsid w:val="053B72D3"/>
    <w:rsid w:val="05B70CED"/>
    <w:rsid w:val="071F26D1"/>
    <w:rsid w:val="07AA0B78"/>
    <w:rsid w:val="09A41C0F"/>
    <w:rsid w:val="0A473031"/>
    <w:rsid w:val="0D9B5B36"/>
    <w:rsid w:val="0E2B0FF3"/>
    <w:rsid w:val="0E897EDF"/>
    <w:rsid w:val="0E960C1A"/>
    <w:rsid w:val="0FD06BA4"/>
    <w:rsid w:val="100234F3"/>
    <w:rsid w:val="10043652"/>
    <w:rsid w:val="10727158"/>
    <w:rsid w:val="110A7E46"/>
    <w:rsid w:val="117E3019"/>
    <w:rsid w:val="12DD0483"/>
    <w:rsid w:val="13307B58"/>
    <w:rsid w:val="149856E6"/>
    <w:rsid w:val="180D4508"/>
    <w:rsid w:val="18B73FC8"/>
    <w:rsid w:val="19847043"/>
    <w:rsid w:val="1C991157"/>
    <w:rsid w:val="1C9C35D9"/>
    <w:rsid w:val="1E2B3928"/>
    <w:rsid w:val="1FC72BFD"/>
    <w:rsid w:val="20206CC3"/>
    <w:rsid w:val="20E65BAA"/>
    <w:rsid w:val="225942E3"/>
    <w:rsid w:val="226F3643"/>
    <w:rsid w:val="23892B6A"/>
    <w:rsid w:val="248D7C8D"/>
    <w:rsid w:val="252F405B"/>
    <w:rsid w:val="258B26FC"/>
    <w:rsid w:val="287D6686"/>
    <w:rsid w:val="28DB7156"/>
    <w:rsid w:val="28F542F6"/>
    <w:rsid w:val="28FB37BA"/>
    <w:rsid w:val="2C7F4C1E"/>
    <w:rsid w:val="2CC27A4E"/>
    <w:rsid w:val="2E177040"/>
    <w:rsid w:val="2EC9382E"/>
    <w:rsid w:val="2FA22539"/>
    <w:rsid w:val="337134F9"/>
    <w:rsid w:val="3386102C"/>
    <w:rsid w:val="35927E90"/>
    <w:rsid w:val="382133FC"/>
    <w:rsid w:val="38555274"/>
    <w:rsid w:val="3B6556FD"/>
    <w:rsid w:val="3B6C16AF"/>
    <w:rsid w:val="3C71723D"/>
    <w:rsid w:val="3D555148"/>
    <w:rsid w:val="40474DED"/>
    <w:rsid w:val="40B63045"/>
    <w:rsid w:val="42EB0D8A"/>
    <w:rsid w:val="46221B58"/>
    <w:rsid w:val="46F279DE"/>
    <w:rsid w:val="472D605B"/>
    <w:rsid w:val="490A3796"/>
    <w:rsid w:val="4A372CF5"/>
    <w:rsid w:val="4A9F4217"/>
    <w:rsid w:val="4BB00F26"/>
    <w:rsid w:val="4CDF6BC7"/>
    <w:rsid w:val="4D3E6CB3"/>
    <w:rsid w:val="4D8636FE"/>
    <w:rsid w:val="4E4C4080"/>
    <w:rsid w:val="52780327"/>
    <w:rsid w:val="5689026A"/>
    <w:rsid w:val="58CC4FA3"/>
    <w:rsid w:val="58E42EFE"/>
    <w:rsid w:val="591E2472"/>
    <w:rsid w:val="598C6927"/>
    <w:rsid w:val="5AD1741D"/>
    <w:rsid w:val="5B9116D1"/>
    <w:rsid w:val="5DB7267D"/>
    <w:rsid w:val="5FAA3A2F"/>
    <w:rsid w:val="5FB637DA"/>
    <w:rsid w:val="600B2019"/>
    <w:rsid w:val="604C038F"/>
    <w:rsid w:val="605A4649"/>
    <w:rsid w:val="62C975D7"/>
    <w:rsid w:val="63402FE7"/>
    <w:rsid w:val="65420522"/>
    <w:rsid w:val="676021F7"/>
    <w:rsid w:val="68050E13"/>
    <w:rsid w:val="68576C1A"/>
    <w:rsid w:val="6AF33C65"/>
    <w:rsid w:val="6CA93400"/>
    <w:rsid w:val="6E073DB5"/>
    <w:rsid w:val="6E3E5569"/>
    <w:rsid w:val="6E9A350C"/>
    <w:rsid w:val="7083539F"/>
    <w:rsid w:val="736300A7"/>
    <w:rsid w:val="752915F5"/>
    <w:rsid w:val="78FE5033"/>
    <w:rsid w:val="7B9A1C2A"/>
    <w:rsid w:val="7C9C1B2F"/>
    <w:rsid w:val="7D4B475E"/>
    <w:rsid w:val="7ED32674"/>
    <w:rsid w:val="7F642ED8"/>
    <w:rsid w:val="7F84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rPr>
      <w:i/>
    </w:rPr>
  </w:style>
  <w:style w:type="character" w:styleId="8">
    <w:name w:val="Hyperlink"/>
    <w:basedOn w:val="4"/>
    <w:qFormat/>
    <w:uiPriority w:val="0"/>
    <w:rPr>
      <w:color w:val="333333"/>
      <w:u w:val="none"/>
    </w:rPr>
  </w:style>
  <w:style w:type="character" w:customStyle="1" w:styleId="9">
    <w:name w:val="max-price"/>
    <w:basedOn w:val="4"/>
    <w:qFormat/>
    <w:uiPriority w:val="0"/>
    <w:rPr>
      <w:strike/>
      <w:color w:val="999999"/>
    </w:rPr>
  </w:style>
  <w:style w:type="character" w:customStyle="1" w:styleId="10">
    <w:name w:val="day"/>
    <w:basedOn w:val="4"/>
    <w:qFormat/>
    <w:uiPriority w:val="0"/>
    <w:rPr>
      <w:rFonts w:ascii="Arial" w:hAnsi="Arial" w:cs="Arial"/>
      <w:sz w:val="48"/>
      <w:szCs w:val="48"/>
    </w:rPr>
  </w:style>
  <w:style w:type="character" w:customStyle="1" w:styleId="11">
    <w:name w:val="hover5"/>
    <w:basedOn w:val="4"/>
    <w:qFormat/>
    <w:uiPriority w:val="0"/>
  </w:style>
  <w:style w:type="character" w:customStyle="1" w:styleId="12">
    <w:name w:val="en"/>
    <w:basedOn w:val="4"/>
    <w:qFormat/>
    <w:uiPriority w:val="0"/>
    <w:rPr>
      <w:color w:val="666666"/>
    </w:rPr>
  </w:style>
  <w:style w:type="character" w:customStyle="1" w:styleId="13">
    <w:name w:val="change-price"/>
    <w:basedOn w:val="4"/>
    <w:qFormat/>
    <w:uiPriority w:val="0"/>
    <w:rPr>
      <w:b/>
      <w:color w:val="D63C3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2020-09-14T02:11:00Z</dcterms:created>
  <dc:creator>Administrator</dc:creator>
  <cp:lastModifiedBy>微信用户</cp:lastModifiedBy>
  <dcterms:modified xsi:type="dcterms:W3CDTF">2025-06-09T03:38:38Z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