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2025年广西国际林产品及木制品展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同期广西国际板材及装饰材料博览会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广西国际林木业智能装备博览会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2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邀请函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2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展会基本情况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2025年11月22日-24日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南宁国际会展中心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组织机构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主办单位：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广西壮族自治区林业局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承办单位：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山东福瑞德国际会展集团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协办单位：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广西各设区市人民政府、中国国际贸易促进委员会广西分会、广西壮族自治区工业和信息化厅、广西壮族自治区商务厅、广西壮族自治区外事办公室、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广西壮族自治区市场监督管理局、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广西壮族自治区产业园区改革发展办公室、广西国际博览事务局、中华人民共和国南宁海关。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支持单位：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中国林产工业协会、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中国林业机械协会、广西林业产业行业协会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展会规模：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展览面积：60000+m²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专业观众：120000+人次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参展商：1000+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default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行业背景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广西是全国最大的木材和板材产区，贡献了全国木材产量的40%以上。拥有规上林业企业2700家及国家级林业龙头企业25家，自治区级林业重点龙头企业223家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。2024年广西林草产业总产值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达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1.05万亿元，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作为中国—东盟贸易枢纽，广西背靠国内腹地，辐射东南亚市场，具备得天独厚的地理条件。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为全面展示全球林木业领域的前沿科技成果、创新实践与生态型产品矩阵，打造国际化、专业化、品牌化的林产品及木制品展示平台，深化国际林木业产业协同发展新格局，驱动林业产业向绿色化、智能化、高端化方向迭代跃升，由广西壮族自治区林业局主办，山东福瑞德国际会展集团承办的“2025年广西国际林产品及木制品展”定于11月22日-24日在南宁国际会展中心盛大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展会日程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布展时间：2025年11月19日-21日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展览时间：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2025年11月22日-24日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撤展时间：2025年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11月24日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下午15：00后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default" w:ascii="黑体" w:hAnsi="黑体" w:eastAsia="黑体" w:cs="黑体"/>
          <w:b w:val="0"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展区布局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D1中国国家馆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220980</wp:posOffset>
            </wp:positionV>
            <wp:extent cx="5237480" cy="3157855"/>
            <wp:effectExtent l="0" t="0" r="1270" b="4445"/>
            <wp:wrapTopAndBottom/>
            <wp:docPr id="2" name="图片 2" descr="a642ea61efeb6b4ed5f6593a9f4e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42ea61efeb6b4ed5f6593a9f4e4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D2中国省级林业馆、D3国际馆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D5家居板材品牌馆：定制家居品牌企业、人造板品牌企业、家居供应链品牌企业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D6木业+创新馆：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业+设计专区、木业高校院所高价值科技成果专区、绿色与低碳（以竹代塑等）专区等；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D7家居数控机械馆：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数控开料设备、封边设备、覆膜机、钻孔设备、智能装备配套软件系统、刀具、磨具配件等；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D8人造板机械馆:：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进出口木工机械、锯切机械、人造板机械、干燥设备、检测设备等；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D9智能林业装备馆：林业生产智能化装备、林业加工与循环利用技术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D10-D12绿色板材馆：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胶合板、纤维板、刨花板、细木工板等各种人造板及装饰性、功能性人造板、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智能家居系统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D13-D14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整装材料馆：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实木门、实木复合门、系统门窗、墙面材料、涂料与墙饰、集成吊顶、顶墙系统、地面材料等；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E区林产品馆：木浆造纸、香精香料、森林经营、林下经济、化工辅料及配套等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往届参展品牌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80010</wp:posOffset>
            </wp:positionV>
            <wp:extent cx="4695825" cy="2646045"/>
            <wp:effectExtent l="0" t="0" r="9525" b="1905"/>
            <wp:wrapTopAndBottom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展会报价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(一)展会规格及收费标准</w:t>
      </w:r>
    </w:p>
    <w:tbl>
      <w:tblPr>
        <w:tblStyle w:val="4"/>
        <w:tblW w:w="875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2074"/>
        <w:gridCol w:w="49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（3m*3m）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8000元/9㎡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一桌两椅、一个插排、两盏射灯、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一个垃圾篓、门楣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室内光地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800元/㎡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仅提供电源，需企业自行设计搭建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（3m*3m）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4000$/9㎡</w:t>
            </w:r>
          </w:p>
        </w:tc>
        <w:tc>
          <w:tcPr>
            <w:tcW w:w="4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此价格为国际外参展商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室内光地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400$/㎡</w:t>
            </w:r>
          </w:p>
        </w:tc>
        <w:tc>
          <w:tcPr>
            <w:tcW w:w="4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righ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双开口展位加收500元/个角位费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(二)展会现场广告价格</w:t>
      </w:r>
    </w:p>
    <w:tbl>
      <w:tblPr>
        <w:tblStyle w:val="5"/>
        <w:tblW w:w="883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237"/>
        <w:gridCol w:w="227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广告形式</w:t>
            </w: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广告形式</w:t>
            </w: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手提袋</w:t>
            </w: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20000元</w:t>
            </w:r>
          </w:p>
        </w:tc>
        <w:tc>
          <w:tcPr>
            <w:tcW w:w="227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定制水</w:t>
            </w:r>
          </w:p>
        </w:tc>
        <w:tc>
          <w:tcPr>
            <w:tcW w:w="19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证件</w:t>
            </w:r>
          </w:p>
        </w:tc>
        <w:tc>
          <w:tcPr>
            <w:tcW w:w="2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20000元</w:t>
            </w:r>
          </w:p>
        </w:tc>
        <w:tc>
          <w:tcPr>
            <w:tcW w:w="227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参观请柬</w:t>
            </w:r>
          </w:p>
        </w:tc>
        <w:tc>
          <w:tcPr>
            <w:tcW w:w="19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更多广告形式请于组委会联系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全行业渠道商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设计类：室内设计师、工程师、建筑师以及与设计关联的文化创意类等；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渠道类：国内国际经销商、代理商、装修公司等；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业主类：地产商、投资商、物业公司、酒店/会所管理公司、工程承包商等；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工厂类：定制家居、高定、家具家居工厂等；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媒体类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新媒体、广播电视、报刊杂志、网站等；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参展价值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盛会聚力，引行业趋势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展会同期举办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世界林木业大会，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是近年来林业行业规模最大、规格最高的世界性林木业大会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，将吸引来自全球五大洲多个国家林业部门官员，国内各省（区、市）、各大高校和科研院所、知名院士和专家学者，国内外知名行业商协会、头部企业代表参加。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深耕木业，整产业资源链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凭借深耕行业十余年积累的成熟办展经验，以及在山东、安徽、湖北等区域持续举办木业类主题展会所构建的资源，承办单位将以专业视角打造行业标杆展会，树立产业风向标，成为链接全球木业上下游资源、推动绿色智造与可持续发展的权威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联国际资源，破内卷壁垒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深度整合东盟及“一带一路”国际资源，依托国际采购商大会精准对接全球需求，赋能企业开辟跨境市场新赛道，破解行业同质化困局，打破行业内卷壁垒。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产学研融合，展木业行业新成果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设立「产学研创新专区」，汇聚林业高校及国家级科研机构突破性专利技术，通过成果首发路演与产业对接会，推动绿色智造技术产业化落地，赋能企业抢占双碳经济新赛道。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全媒出击，现万亿级全网光彩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整合权威媒体、行业媒体、海外媒体、新闻媒体以及社交媒体等多元传播渠道，依据各渠道特性制定差异化传播策略，开展各有侧重的传播工作，全力打造全网互动曝光的传播态势。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山东福瑞德国际会展集团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广西子公司地址：南宁市青秀区玉兰路2号24栋华森大厦1609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咨询电话：0771-2225672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华文行楷" w:hAnsi="华文行楷" w:eastAsia="华文行楷" w:cs="华文行楷"/>
        <w:sz w:val="36"/>
        <w:szCs w:val="36"/>
        <w:lang w:val="en-US" w:eastAsia="zh-CN"/>
        <w14:textFill>
          <w14:gradFill>
            <w14:gsLst>
              <w14:gs w14:pos="50000">
                <w14:schemeClr w14:val="accent4"/>
              </w14:gs>
              <w14:gs w14:pos="0">
                <w14:schemeClr w14:val="accent4">
                  <w14:lumMod w14:val="25000"/>
                  <w14:lumOff w14:val="75000"/>
                </w14:schemeClr>
              </w14:gs>
              <w14:gs w14:pos="100000">
                <w14:schemeClr w14:val="accent4">
                  <w14:lumMod w14:val="85000"/>
                </w14:schemeClr>
              </w14:gs>
            </w14:gsLst>
            <w14:lin w14:ang="5400000" w14:scaled="1"/>
          </w14:gradFill>
        </w14:textFill>
      </w:rPr>
    </w:pPr>
    <w:r>
      <w:rPr>
        <w:rFonts w:hint="eastAsia" w:ascii="华文行楷" w:hAnsi="华文行楷" w:eastAsia="华文行楷" w:cs="华文行楷"/>
        <w:sz w:val="36"/>
        <w:szCs w:val="36"/>
        <w:lang w:val="en-US" w:eastAsia="zh-CN"/>
        <w14:textFill>
          <w14:gradFill>
            <w14:gsLst>
              <w14:gs w14:pos="50000">
                <w14:schemeClr w14:val="accent4"/>
              </w14:gs>
              <w14:gs w14:pos="0">
                <w14:schemeClr w14:val="accent4">
                  <w14:lumMod w14:val="25000"/>
                  <w14:lumOff w14:val="75000"/>
                </w14:schemeClr>
              </w14:gs>
              <w14:gs w14:pos="100000">
                <w14:schemeClr w14:val="accent4">
                  <w14:lumMod w14:val="85000"/>
                </w14:schemeClr>
              </w14:gs>
            </w14:gsLst>
            <w14:lin w14:ang="5400000" w14:scaled="1"/>
          </w14:gradFill>
        </w14:textFill>
      </w:rPr>
      <w:t>林木绿业 合作共襄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75E5"/>
    <w:rsid w:val="02CD3CC1"/>
    <w:rsid w:val="04583A5F"/>
    <w:rsid w:val="063E05B9"/>
    <w:rsid w:val="083420ED"/>
    <w:rsid w:val="08AD560D"/>
    <w:rsid w:val="099C619C"/>
    <w:rsid w:val="0B0B182B"/>
    <w:rsid w:val="0D0522AA"/>
    <w:rsid w:val="0DDD6D83"/>
    <w:rsid w:val="0DEC0E43"/>
    <w:rsid w:val="139851E3"/>
    <w:rsid w:val="1CAE64BA"/>
    <w:rsid w:val="1D0D0336"/>
    <w:rsid w:val="21C26299"/>
    <w:rsid w:val="21C61BB0"/>
    <w:rsid w:val="221E7C3E"/>
    <w:rsid w:val="227B5090"/>
    <w:rsid w:val="238362BD"/>
    <w:rsid w:val="247E04FE"/>
    <w:rsid w:val="24AB32DF"/>
    <w:rsid w:val="26357304"/>
    <w:rsid w:val="294205BC"/>
    <w:rsid w:val="294D2BB7"/>
    <w:rsid w:val="2A67695B"/>
    <w:rsid w:val="2AA50EFC"/>
    <w:rsid w:val="2F9C03F4"/>
    <w:rsid w:val="30095DD5"/>
    <w:rsid w:val="31833619"/>
    <w:rsid w:val="31D63D45"/>
    <w:rsid w:val="336F654B"/>
    <w:rsid w:val="347D2DEE"/>
    <w:rsid w:val="35447564"/>
    <w:rsid w:val="37427AD3"/>
    <w:rsid w:val="3BB07701"/>
    <w:rsid w:val="3C30439E"/>
    <w:rsid w:val="3E2B7513"/>
    <w:rsid w:val="3E491747"/>
    <w:rsid w:val="3EA64DEB"/>
    <w:rsid w:val="401144E6"/>
    <w:rsid w:val="41C37A62"/>
    <w:rsid w:val="479A3013"/>
    <w:rsid w:val="48DA773D"/>
    <w:rsid w:val="49B91E77"/>
    <w:rsid w:val="4AD36F68"/>
    <w:rsid w:val="4AEF3676"/>
    <w:rsid w:val="4C207F8B"/>
    <w:rsid w:val="4CAA3CF8"/>
    <w:rsid w:val="4DAD1CF2"/>
    <w:rsid w:val="508825A3"/>
    <w:rsid w:val="51473C5A"/>
    <w:rsid w:val="5153670D"/>
    <w:rsid w:val="5167040A"/>
    <w:rsid w:val="54BA4CF5"/>
    <w:rsid w:val="561C5C67"/>
    <w:rsid w:val="579C475A"/>
    <w:rsid w:val="58166891"/>
    <w:rsid w:val="598D6745"/>
    <w:rsid w:val="5BDB7A2A"/>
    <w:rsid w:val="5C347E14"/>
    <w:rsid w:val="5C5A4E6A"/>
    <w:rsid w:val="5DBE6248"/>
    <w:rsid w:val="5DC453B6"/>
    <w:rsid w:val="5DD66520"/>
    <w:rsid w:val="5DF70D68"/>
    <w:rsid w:val="5F100333"/>
    <w:rsid w:val="611219A9"/>
    <w:rsid w:val="61970549"/>
    <w:rsid w:val="62685D90"/>
    <w:rsid w:val="62AF39BF"/>
    <w:rsid w:val="6321313F"/>
    <w:rsid w:val="64732188"/>
    <w:rsid w:val="69BC1CA5"/>
    <w:rsid w:val="69C97135"/>
    <w:rsid w:val="69D26B85"/>
    <w:rsid w:val="6B542AF9"/>
    <w:rsid w:val="7551016A"/>
    <w:rsid w:val="76C375E1"/>
    <w:rsid w:val="770422BB"/>
    <w:rsid w:val="776917D9"/>
    <w:rsid w:val="782B18E2"/>
    <w:rsid w:val="78A41665"/>
    <w:rsid w:val="79811468"/>
    <w:rsid w:val="7C4D6B89"/>
    <w:rsid w:val="7CEA58C8"/>
    <w:rsid w:val="7D2A2168"/>
    <w:rsid w:val="7D39684F"/>
    <w:rsid w:val="7DD547CA"/>
    <w:rsid w:val="7F517E80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1172</Words>
  <Characters>1296</Characters>
  <Lines>0</Lines>
  <Paragraphs>0</Paragraphs>
  <TotalTime>0</TotalTime>
  <ScaleCrop>false</ScaleCrop>
  <LinksUpToDate>false</LinksUpToDate>
  <CharactersWithSpaces>1308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2025-05-14T00:59:00Z</dcterms:created>
  <dc:creator>Administrator</dc:creator>
  <cp:lastModifiedBy>与我常在</cp:lastModifiedBy>
  <dcterms:modified xsi:type="dcterms:W3CDTF">2025-07-03T05:42:02Z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KSOTemplateDocerSaveRecord">
    <vt:lpwstr>eyJoZGlkIjoiYjE0OGYzNDdjZjJhM2ZlY2Y2Zjg5YjE2NWQ2Y2ViYWIiLCJ1c2VySWQiOiIzNzUwNTQzMDgifQ==</vt:lpwstr>
  </property>
  <property fmtid="{D5CDD505-2E9C-101B-9397-08002B2CF9AE}" pid="4" name="ICV">
    <vt:lpwstr>F67F581DC3D240F89EEE7E297F433BBB</vt:lpwstr>
  </property>
</Properties>
</file>